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9C03" w14:textId="77777777" w:rsidR="006B3F66" w:rsidRPr="00C7164E" w:rsidRDefault="00FB78DB" w:rsidP="006B3F66">
      <w:pPr>
        <w:pStyle w:val="BodyText"/>
        <w:rPr>
          <w:rFonts w:ascii="Times New Roman"/>
          <w:i/>
          <w:noProof/>
          <w:sz w:val="20"/>
          <w:lang w:val="fr-CA"/>
        </w:rPr>
      </w:pPr>
      <w:r w:rsidRPr="00C7164E">
        <w:rPr>
          <w:rFonts w:ascii="Times New Roman"/>
          <w:i/>
          <w:noProof/>
          <w:sz w:val="20"/>
          <w:lang w:val="fr-CA"/>
        </w:rPr>
        <w:drawing>
          <wp:anchor distT="0" distB="0" distL="114300" distR="114300" simplePos="0" relativeHeight="251658240" behindDoc="0" locked="0" layoutInCell="1" allowOverlap="1" wp14:anchorId="35840804" wp14:editId="188CCC5F">
            <wp:simplePos x="0" y="0"/>
            <wp:positionH relativeFrom="margin">
              <wp:posOffset>-1507490</wp:posOffset>
            </wp:positionH>
            <wp:positionV relativeFrom="paragraph">
              <wp:posOffset>-1699895</wp:posOffset>
            </wp:positionV>
            <wp:extent cx="8956040" cy="819150"/>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6040" cy="819150"/>
                    </a:xfrm>
                    <a:prstGeom prst="rect">
                      <a:avLst/>
                    </a:prstGeom>
                  </pic:spPr>
                </pic:pic>
              </a:graphicData>
            </a:graphic>
            <wp14:sizeRelH relativeFrom="page">
              <wp14:pctWidth>0</wp14:pctWidth>
            </wp14:sizeRelH>
            <wp14:sizeRelV relativeFrom="page">
              <wp14:pctHeight>0</wp14:pctHeight>
            </wp14:sizeRelV>
          </wp:anchor>
        </w:drawing>
      </w:r>
      <w:r w:rsidRPr="00C7164E">
        <w:rPr>
          <w:noProof/>
          <w:lang w:val="fr-CA"/>
        </w:rPr>
        <mc:AlternateContent>
          <mc:Choice Requires="wpg">
            <w:drawing>
              <wp:anchor distT="0" distB="0" distL="114300" distR="114300" simplePos="0" relativeHeight="251663360" behindDoc="1" locked="0" layoutInCell="1" allowOverlap="1" wp14:anchorId="65F52E87" wp14:editId="0A06D2C1">
                <wp:simplePos x="0" y="0"/>
                <wp:positionH relativeFrom="page">
                  <wp:posOffset>6761480</wp:posOffset>
                </wp:positionH>
                <wp:positionV relativeFrom="margin">
                  <wp:align>top</wp:align>
                </wp:positionV>
                <wp:extent cx="528955" cy="429895"/>
                <wp:effectExtent l="0" t="0" r="4445" b="8255"/>
                <wp:wrapNone/>
                <wp:docPr id="2" name="Group 2"/>
                <wp:cNvGraphicFramePr/>
                <a:graphic xmlns:a="http://schemas.openxmlformats.org/drawingml/2006/main">
                  <a:graphicData uri="http://schemas.microsoft.com/office/word/2010/wordprocessingGroup">
                    <wpg:wgp>
                      <wpg:cNvGrpSpPr/>
                      <wpg:grpSpPr>
                        <a:xfrm>
                          <a:off x="0" y="0"/>
                          <a:ext cx="528955" cy="429895"/>
                          <a:chOff x="10693" y="3863"/>
                          <a:chExt cx="833" cy="677"/>
                        </a:xfrm>
                      </wpg:grpSpPr>
                      <pic:pic xmlns:pic="http://schemas.openxmlformats.org/drawingml/2006/picture">
                        <pic:nvPicPr>
                          <pic:cNvPr id="4" name="docshape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 name="docshape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41.65pt;height:33.85pt;margin-top:0;margin-left:532.4pt;mso-position-horizontal-relative:page;mso-position-vertical:top;mso-position-vertical-relative:margin;position:absolute;z-index:-251652096" coordorigin="10693,3863" coordsize="833,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6" type="#_x0000_t75" style="width:105;height:127;left:11091;mso-wrap-style:square;position:absolute;top:4355;visibility:visible">
                  <v:imagedata r:id="rId11" o:title=""/>
                </v:shape>
                <v:shape id="docshape10" o:spid="_x0000_s1027" style="width:833;height:677;left:10693;mso-wrap-style:square;position:absolute;top:3863;visibility:visible;v-text-anchor:top" coordsize="833,677" path="m417,l335,8,257,32,186,70l122,122l70,186,32,257,8,335,,417l4,475l37,587l85,648l150,671l148,655l147,639l148,624l151,608l169,540l171,526l172,515l172,504l172,493l168,461l168,439l190,368l230,320l297,290l349,283l375,284l421,287l428,288l435,289l450,294l457,295l468,296l473,296l482,294l487,292l497,287l502,286l510,284l513,284l532,287l563,294l578,298l591,301l603,303l616,305l638,308l648,309l710,339l752,375l757,378l765,382l768,383l764,391l736,403l734,404l730,406l728,409l725,418l723,420l715,421l707,421l692,418l685,418l594,430l536,452l523,477l525,492l552,550l569,567l576,575l578,579l580,586l580,591l584,590l589,590l602,585l612,582l625,576l630,574l637,573l644,573l645,573l648,576l652,585l658,593l668,605l674,609l682,612l686,612l699,629l719,656l727,666l740,677l741,677l782,616l810,553l827,486l833,417l825,335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8" type="#_x0000_t75" style="width:166;height:159;left:10908;mso-wrap-style:square;position:absolute;top:4366;visibility:visible">
                  <v:imagedata r:id="rId12" o:title=""/>
                </v:shape>
                <v:shape id="docshape12" o:spid="_x0000_s1029" style="width:18;height:12;left:11380;mso-wrap-style:square;position:absolute;top:4202;visibility:visible;v-text-anchor:top" coordsize="18,12" path="m5,l,5,,6l7,10l10,11l12,12l16,12l17,12l18,12l18,11l17,11,16,9l16,8l15,7,12,5,10,3,7,1,6,1,5,xe" fillcolor="#2799d5" stroked="f">
                  <v:path arrowok="t" o:connecttype="custom" o:connectlocs="5,4202;0,4207;0,4208;7,4212;10,4213;12,4214;16,4214;16,4214;17,4214;17,4214;18,4214;18,4213;17,4213;16,4211;16,4210;15,4209;12,4207;10,4205;7,4203;6,4203;5,4202" o:connectangles="0,0,0,0,0,0,0,0,0,0,0,0,0,0,0,0,0,0,0,0,0"/>
                </v:shape>
                <w10:wrap anchory="margin"/>
              </v:group>
            </w:pict>
          </mc:Fallback>
        </mc:AlternateContent>
      </w:r>
      <w:r w:rsidR="007231D7" w:rsidRPr="00C7164E">
        <w:rPr>
          <w:rFonts w:ascii="Times New Roman"/>
          <w:i/>
          <w:noProof/>
          <w:color w:val="000000"/>
          <w:sz w:val="20"/>
          <w:lang w:val="fr-CA"/>
        </w:rPr>
        <w:t xml:space="preserve"> </w:t>
      </w:r>
    </w:p>
    <w:p w14:paraId="31DDF51C" w14:textId="77777777" w:rsidR="006B3F66" w:rsidRPr="00C7164E" w:rsidRDefault="006B3F66" w:rsidP="006B3F66">
      <w:pPr>
        <w:pStyle w:val="BodyText"/>
        <w:spacing w:before="2"/>
        <w:rPr>
          <w:rFonts w:ascii="Times New Roman"/>
          <w:i/>
          <w:noProof/>
          <w:sz w:val="19"/>
          <w:lang w:val="fr-CA"/>
        </w:rPr>
      </w:pPr>
    </w:p>
    <w:p w14:paraId="35C786D2" w14:textId="77777777" w:rsidR="0099483B" w:rsidRPr="00C7164E" w:rsidRDefault="0099483B" w:rsidP="0099483B">
      <w:pPr>
        <w:pStyle w:val="ReportTitle"/>
        <w:ind w:left="1440"/>
        <w:jc w:val="right"/>
        <w:rPr>
          <w:lang w:val="fr-CA"/>
        </w:rPr>
      </w:pPr>
      <w:bookmarkStart w:id="0" w:name="_Toc164260944"/>
      <w:bookmarkStart w:id="1" w:name="_Toc164413512"/>
      <w:r w:rsidRPr="00C7164E">
        <w:rPr>
          <w:lang w:val="fr-CA"/>
        </w:rPr>
        <w:t>PLAN D’URGENCE DES TERRITOIRES DU NORD-OUES</w:t>
      </w:r>
      <w:commentRangeStart w:id="2"/>
      <w:r w:rsidRPr="00C7164E">
        <w:rPr>
          <w:lang w:val="fr-CA"/>
        </w:rPr>
        <w:t>T</w:t>
      </w:r>
      <w:commentRangeEnd w:id="2"/>
      <w:r w:rsidR="000D62B7" w:rsidRPr="00C7164E">
        <w:rPr>
          <w:rStyle w:val="CommentReference"/>
          <w:noProof/>
          <w:color w:val="auto"/>
          <w:spacing w:val="0"/>
          <w:lang w:val="fr-CA"/>
        </w:rPr>
        <w:commentReference w:id="2"/>
      </w:r>
      <w:bookmarkEnd w:id="0"/>
      <w:bookmarkEnd w:id="1"/>
    </w:p>
    <w:p w14:paraId="428BF87C" w14:textId="77777777" w:rsidR="0099483B" w:rsidRPr="00C7164E" w:rsidRDefault="0099483B" w:rsidP="0099483B">
      <w:pPr>
        <w:rPr>
          <w:lang w:val="fr-CA"/>
        </w:rPr>
      </w:pPr>
    </w:p>
    <w:p w14:paraId="0EC890DB" w14:textId="67420F28" w:rsidR="0099483B" w:rsidRPr="00C7164E" w:rsidRDefault="0099483B" w:rsidP="0099483B">
      <w:pPr>
        <w:pStyle w:val="ReportSubtitle"/>
        <w:tabs>
          <w:tab w:val="left" w:pos="6264"/>
          <w:tab w:val="right" w:pos="9900"/>
        </w:tabs>
        <w:ind w:left="1440" w:right="50"/>
        <w:rPr>
          <w:sz w:val="24"/>
          <w:szCs w:val="24"/>
          <w:lang w:val="fr-CA"/>
        </w:rPr>
      </w:pPr>
      <w:r w:rsidRPr="00C7164E">
        <w:rPr>
          <w:sz w:val="24"/>
          <w:szCs w:val="24"/>
          <w:lang w:val="fr-CA"/>
        </w:rPr>
        <w:tab/>
      </w:r>
      <w:r w:rsidRPr="00C7164E">
        <w:rPr>
          <w:sz w:val="24"/>
          <w:szCs w:val="24"/>
          <w:lang w:val="fr-CA"/>
        </w:rPr>
        <w:tab/>
      </w:r>
      <w:bookmarkStart w:id="3" w:name="_Toc164260945"/>
      <w:bookmarkStart w:id="4" w:name="_Toc164413513"/>
      <w:r w:rsidRPr="00C7164E">
        <w:rPr>
          <w:sz w:val="24"/>
          <w:szCs w:val="24"/>
          <w:lang w:val="fr-CA"/>
        </w:rPr>
        <w:t>Avril </w:t>
      </w:r>
      <w:r w:rsidR="000D62B7" w:rsidRPr="00C7164E">
        <w:rPr>
          <w:sz w:val="24"/>
          <w:szCs w:val="24"/>
          <w:lang w:val="fr-CA"/>
        </w:rPr>
        <w:t xml:space="preserve">| </w:t>
      </w:r>
      <w:r w:rsidRPr="00C7164E">
        <w:rPr>
          <w:sz w:val="24"/>
          <w:szCs w:val="24"/>
          <w:lang w:val="fr-CA"/>
        </w:rPr>
        <w:t>2024</w:t>
      </w:r>
      <w:bookmarkEnd w:id="3"/>
      <w:bookmarkEnd w:id="4"/>
    </w:p>
    <w:p w14:paraId="3F69D2F0" w14:textId="77777777" w:rsidR="0099483B" w:rsidRPr="00C7164E" w:rsidRDefault="0099483B" w:rsidP="0099483B">
      <w:pPr>
        <w:pStyle w:val="ReportSubtitle"/>
        <w:ind w:left="1440"/>
        <w:jc w:val="right"/>
        <w:rPr>
          <w:i/>
          <w:sz w:val="20"/>
          <w:lang w:val="fr-CA"/>
        </w:rPr>
        <w:sectPr w:rsidR="0099483B" w:rsidRPr="00C7164E" w:rsidSect="00863FA6">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4522" w:right="576" w:bottom="1886" w:left="1714" w:header="720" w:footer="720" w:gutter="0"/>
          <w:pgNumType w:start="1"/>
          <w:cols w:space="720"/>
          <w:titlePg/>
          <w:docGrid w:linePitch="360"/>
        </w:sectPr>
      </w:pPr>
      <w:bookmarkStart w:id="5" w:name="_Toc164260946"/>
      <w:bookmarkStart w:id="6" w:name="_Toc164413514"/>
      <w:r w:rsidRPr="00C7164E">
        <w:rPr>
          <w:noProof/>
          <w:lang w:val="fr-CA"/>
        </w:rPr>
        <w:drawing>
          <wp:anchor distT="0" distB="0" distL="0" distR="0" simplePos="0" relativeHeight="251676672" behindDoc="1" locked="0" layoutInCell="1" allowOverlap="1" wp14:anchorId="0DF28650" wp14:editId="2C176150">
            <wp:simplePos x="0" y="0"/>
            <wp:positionH relativeFrom="page">
              <wp:posOffset>-11430</wp:posOffset>
            </wp:positionH>
            <wp:positionV relativeFrom="page">
              <wp:posOffset>8846720</wp:posOffset>
            </wp:positionV>
            <wp:extent cx="7772400" cy="120467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a:blip r:embed="rId23" cstate="print"/>
                    <a:stretch>
                      <a:fillRect/>
                    </a:stretch>
                  </pic:blipFill>
                  <pic:spPr>
                    <a:xfrm>
                      <a:off x="0" y="0"/>
                      <a:ext cx="7772400" cy="1204676"/>
                    </a:xfrm>
                    <a:prstGeom prst="rect">
                      <a:avLst/>
                    </a:prstGeom>
                  </pic:spPr>
                </pic:pic>
              </a:graphicData>
            </a:graphic>
          </wp:anchor>
        </w:drawing>
      </w:r>
      <w:bookmarkEnd w:id="5"/>
      <w:bookmarkEnd w:id="6"/>
    </w:p>
    <w:p w14:paraId="59CE0F90" w14:textId="77777777" w:rsidR="0099483B" w:rsidRPr="00C7164E" w:rsidRDefault="0099483B" w:rsidP="0099483B">
      <w:pPr>
        <w:pStyle w:val="ReportSubtitle"/>
        <w:ind w:left="1440"/>
        <w:jc w:val="right"/>
        <w:rPr>
          <w:lang w:val="fr-CA"/>
        </w:rPr>
      </w:pPr>
      <w:bookmarkStart w:id="7" w:name="_Toc164260947"/>
      <w:bookmarkStart w:id="8" w:name="_Toc164413515"/>
      <w:commentRangeStart w:id="9"/>
      <w:r w:rsidRPr="00C7164E">
        <w:rPr>
          <w:noProof/>
          <w:lang w:val="fr-CA"/>
        </w:rPr>
        <w:lastRenderedPageBreak/>
        <w:drawing>
          <wp:anchor distT="0" distB="0" distL="114300" distR="114300" simplePos="0" relativeHeight="251680768" behindDoc="1" locked="0" layoutInCell="1" allowOverlap="1" wp14:anchorId="17FD0106" wp14:editId="601CF72E">
            <wp:simplePos x="0" y="0"/>
            <wp:positionH relativeFrom="margin">
              <wp:align>center</wp:align>
            </wp:positionH>
            <wp:positionV relativeFrom="margin">
              <wp:align>center</wp:align>
            </wp:positionV>
            <wp:extent cx="5013960" cy="80035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NWT_Active offer_english_O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13960" cy="8003540"/>
                    </a:xfrm>
                    <a:prstGeom prst="rect">
                      <a:avLst/>
                    </a:prstGeom>
                  </pic:spPr>
                </pic:pic>
              </a:graphicData>
            </a:graphic>
          </wp:anchor>
        </w:drawing>
      </w:r>
      <w:commentRangeEnd w:id="9"/>
      <w:r w:rsidR="00DF7613" w:rsidRPr="00C7164E">
        <w:rPr>
          <w:rStyle w:val="CommentReference"/>
          <w:noProof/>
          <w:color w:val="auto"/>
          <w:spacing w:val="0"/>
          <w:lang w:val="fr-CA"/>
        </w:rPr>
        <w:commentReference w:id="9"/>
      </w:r>
      <w:bookmarkEnd w:id="7"/>
      <w:bookmarkEnd w:id="8"/>
      <w:r w:rsidRPr="00C7164E">
        <w:rPr>
          <w:lang w:val="fr-CA"/>
        </w:rPr>
        <w:t xml:space="preserve"> </w:t>
      </w:r>
    </w:p>
    <w:p w14:paraId="5137E100" w14:textId="77777777" w:rsidR="0099483B" w:rsidRPr="00C7164E" w:rsidRDefault="0099483B" w:rsidP="0099483B">
      <w:pPr>
        <w:rPr>
          <w:lang w:val="fr-CA"/>
        </w:rPr>
        <w:sectPr w:rsidR="0099483B" w:rsidRPr="00C7164E" w:rsidSect="00863FA6">
          <w:pgSz w:w="12240" w:h="15840" w:code="1"/>
          <w:pgMar w:top="1440" w:right="1440" w:bottom="1440" w:left="1440" w:header="720" w:footer="720" w:gutter="0"/>
          <w:pgNumType w:start="1"/>
          <w:cols w:space="720"/>
          <w:titlePg/>
          <w:docGrid w:linePitch="360"/>
        </w:sectPr>
      </w:pPr>
      <w:r w:rsidRPr="00C7164E">
        <w:rPr>
          <w:noProof/>
          <w:lang w:val="fr-CA"/>
        </w:rPr>
        <mc:AlternateContent>
          <mc:Choice Requires="wps">
            <w:drawing>
              <wp:anchor distT="0" distB="0" distL="114300" distR="114300" simplePos="0" relativeHeight="251677696" behindDoc="0" locked="0" layoutInCell="1" allowOverlap="1" wp14:anchorId="52437BCC" wp14:editId="01F12405">
                <wp:simplePos x="0" y="0"/>
                <wp:positionH relativeFrom="column">
                  <wp:posOffset>-939800</wp:posOffset>
                </wp:positionH>
                <wp:positionV relativeFrom="paragraph">
                  <wp:posOffset>6298409</wp:posOffset>
                </wp:positionV>
                <wp:extent cx="7835900" cy="330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330200"/>
                        </a:xfrm>
                        <a:prstGeom prst="rect">
                          <a:avLst/>
                        </a:prstGeom>
                        <a:solidFill>
                          <a:srgbClr val="FFFFFF"/>
                        </a:solidFill>
                        <a:ln w="9525">
                          <a:noFill/>
                          <a:miter lim="800000"/>
                          <a:headEnd/>
                          <a:tailEnd/>
                        </a:ln>
                      </wps:spPr>
                      <wps:txbx>
                        <w:txbxContent>
                          <w:p w14:paraId="2E618247" w14:textId="77777777" w:rsidR="0099483B" w:rsidRPr="00B1439B" w:rsidRDefault="0099483B" w:rsidP="0099483B">
                            <w:pPr>
                              <w:jc w:val="center"/>
                              <w:rPr>
                                <w:rFonts w:asciiTheme="majorHAnsi" w:hAnsiTheme="majorHAnsi" w:cstheme="majorHAnsi"/>
                                <w:sz w:val="24"/>
                                <w:szCs w:val="24"/>
                              </w:rPr>
                            </w:pPr>
                            <w:r w:rsidRPr="00D53371">
                              <w:rPr>
                                <w:rFonts w:asciiTheme="majorHAnsi" w:hAnsiTheme="majorHAnsi" w:cstheme="majorHAnsi"/>
                                <w:vanish/>
                                <w:color w:val="000000"/>
                                <w:sz w:val="24"/>
                                <w:szCs w:val="24"/>
                                <w:highlight w:val="yellow"/>
                              </w:rPr>
                              <w:t>867-767-9348 Sans frais : 1-866-561-1664</w:t>
                            </w:r>
                          </w:p>
                          <w:p w14:paraId="6DCFB2E9" w14:textId="77777777" w:rsidR="0099483B" w:rsidRPr="00B1439B" w:rsidRDefault="0099483B" w:rsidP="0099483B">
                            <w:pPr>
                              <w:jc w:val="center"/>
                              <w:rPr>
                                <w:rFonts w:asciiTheme="majorHAnsi" w:hAnsiTheme="majorHAnsi" w:cstheme="majorHAnsi"/>
                                <w:color w:val="FF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2437BCC" id="_x0000_t202" coordsize="21600,21600" o:spt="202" path="m,l,21600r21600,l21600,xe">
                <v:stroke joinstyle="miter"/>
                <v:path gradientshapeok="t" o:connecttype="rect"/>
              </v:shapetype>
              <v:shape id="Text Box 2" o:spid="_x0000_s1026" type="#_x0000_t202" style="position:absolute;margin-left:-74pt;margin-top:495.95pt;width:617pt;height: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" stroked="f">
                <v:textbox>
                  <w:txbxContent>
                    <w:p w14:paraId="2E618247" w14:textId="77777777" w:rsidR="0099483B" w:rsidRPr="00B1439B" w:rsidRDefault="0099483B" w:rsidP="0099483B">
                      <w:pPr>
                        <w:jc w:val="center"/>
                        <w:rPr>
                          <w:rFonts w:asciiTheme="majorHAnsi" w:hAnsiTheme="majorHAnsi" w:cstheme="majorHAnsi"/>
                          <w:sz w:val="24"/>
                          <w:szCs w:val="24"/>
                        </w:rPr>
                      </w:pPr>
                      <w:r w:rsidRPr="00D53371">
                        <w:rPr>
                          <w:rFonts w:asciiTheme="majorHAnsi" w:hAnsiTheme="majorHAnsi" w:cstheme="majorHAnsi"/>
                          <w:vanish/>
                          <w:color w:val="000000"/>
                          <w:sz w:val="24"/>
                          <w:szCs w:val="24"/>
                          <w:highlight w:val="yellow"/>
                        </w:rPr>
                        <w:t>867-767-9348 Sans frais : 1-866-561-1664</w:t>
                      </w:r>
                    </w:p>
                    <w:p w14:paraId="6DCFB2E9" w14:textId="77777777" w:rsidR="0099483B" w:rsidRPr="00B1439B" w:rsidRDefault="0099483B" w:rsidP="0099483B">
                      <w:pPr>
                        <w:jc w:val="center"/>
                        <w:rPr>
                          <w:rFonts w:asciiTheme="majorHAnsi" w:hAnsiTheme="majorHAnsi" w:cstheme="majorHAnsi"/>
                          <w:color w:val="FF0000"/>
                        </w:rPr>
                      </w:pPr>
                    </w:p>
                  </w:txbxContent>
                </v:textbox>
              </v:shape>
            </w:pict>
          </mc:Fallback>
        </mc:AlternateContent>
      </w:r>
      <w:r w:rsidRPr="00C7164E">
        <w:rPr>
          <w:noProof/>
          <w:lang w:val="fr-CA"/>
        </w:rPr>
        <mc:AlternateContent>
          <mc:Choice Requires="wps">
            <w:drawing>
              <wp:anchor distT="0" distB="0" distL="114300" distR="114300" simplePos="0" relativeHeight="251674624" behindDoc="1" locked="0" layoutInCell="0" allowOverlap="1" wp14:anchorId="1AFF7E4E" wp14:editId="569D2970">
                <wp:simplePos x="0" y="0"/>
                <wp:positionH relativeFrom="page">
                  <wp:posOffset>4168775</wp:posOffset>
                </wp:positionH>
                <wp:positionV relativeFrom="page">
                  <wp:posOffset>8514715</wp:posOffset>
                </wp:positionV>
                <wp:extent cx="1397000" cy="215900"/>
                <wp:effectExtent l="0" t="0" r="0" b="3810"/>
                <wp:wrapNone/>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7BAC" w14:textId="77777777" w:rsidR="0099483B" w:rsidRPr="00B1439B" w:rsidRDefault="0099483B" w:rsidP="0099483B"/>
                          <w:p w14:paraId="71084608" w14:textId="77777777" w:rsidR="0099483B" w:rsidRPr="00B1439B" w:rsidRDefault="0099483B" w:rsidP="0099483B"/>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1AFF7E4E" id="Rectangle 517" o:spid="_x0000_s1027" style="position:absolute;margin-left:328.25pt;margin-top:670.45pt;width:110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" o:allowincell="f" filled="f" stroked="f">
                <v:textbox inset="0,0,0,0">
                  <w:txbxContent>
                    <w:p w14:paraId="540F7BAC" w14:textId="77777777" w:rsidR="0099483B" w:rsidRPr="00B1439B" w:rsidRDefault="0099483B" w:rsidP="0099483B"/>
                    <w:p w14:paraId="71084608" w14:textId="77777777" w:rsidR="0099483B" w:rsidRPr="00B1439B" w:rsidRDefault="0099483B" w:rsidP="0099483B"/>
                  </w:txbxContent>
                </v:textbox>
                <w10:wrap anchorx="page" anchory="page"/>
              </v:rect>
            </w:pict>
          </mc:Fallback>
        </mc:AlternateContent>
      </w:r>
      <w:r w:rsidRPr="00C7164E">
        <w:rPr>
          <w:noProof/>
          <w:lang w:val="fr-CA"/>
        </w:rPr>
        <mc:AlternateContent>
          <mc:Choice Requires="wps">
            <w:drawing>
              <wp:anchor distT="0" distB="0" distL="114300" distR="114300" simplePos="0" relativeHeight="251675648" behindDoc="1" locked="0" layoutInCell="0" allowOverlap="1" wp14:anchorId="664B99E2" wp14:editId="7D5B5807">
                <wp:simplePos x="0" y="0"/>
                <wp:positionH relativeFrom="page">
                  <wp:posOffset>5685155</wp:posOffset>
                </wp:positionH>
                <wp:positionV relativeFrom="page">
                  <wp:posOffset>8515350</wp:posOffset>
                </wp:positionV>
                <wp:extent cx="1663700" cy="215900"/>
                <wp:effectExtent l="0" t="0" r="4445" b="3175"/>
                <wp:wrapNone/>
                <wp:docPr id="51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84DC" w14:textId="77777777" w:rsidR="0099483B" w:rsidRPr="00B1439B" w:rsidRDefault="0099483B" w:rsidP="0099483B"/>
                          <w:p w14:paraId="1BBCD1C1" w14:textId="77777777" w:rsidR="0099483B" w:rsidRPr="00B1439B" w:rsidRDefault="0099483B" w:rsidP="0099483B"/>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664B99E2" id="Rectangle 515" o:spid="_x0000_s1028" style="position:absolute;margin-left:447.65pt;margin-top:670.5pt;width:131pt;height:1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" o:allowincell="f" filled="f" stroked="f">
                <v:textbox inset="0,0,0,0">
                  <w:txbxContent>
                    <w:p w14:paraId="657384DC" w14:textId="77777777" w:rsidR="0099483B" w:rsidRPr="00B1439B" w:rsidRDefault="0099483B" w:rsidP="0099483B"/>
                    <w:p w14:paraId="1BBCD1C1" w14:textId="77777777" w:rsidR="0099483B" w:rsidRPr="00B1439B" w:rsidRDefault="0099483B" w:rsidP="0099483B"/>
                  </w:txbxContent>
                </v:textbox>
                <w10:wrap anchorx="page" anchory="page"/>
              </v:rect>
            </w:pict>
          </mc:Fallback>
        </mc:AlternateContent>
      </w:r>
    </w:p>
    <w:bookmarkStart w:id="10" w:name="_Toc164260948" w:displacedByCustomXml="next"/>
    <w:bookmarkStart w:id="11" w:name="_Toc164413516" w:displacedByCustomXml="next"/>
    <w:sdt>
      <w:sdtPr>
        <w:rPr>
          <w:rFonts w:asciiTheme="minorHAnsi" w:hAnsiTheme="minorHAnsi" w:cstheme="minorBidi"/>
          <w:bCs w:val="0"/>
          <w:color w:val="auto"/>
          <w:sz w:val="22"/>
          <w:szCs w:val="22"/>
          <w:lang w:val="fr-CA"/>
        </w:rPr>
        <w:id w:val="1012645838"/>
        <w:docPartObj>
          <w:docPartGallery w:val="Table of Contents"/>
          <w:docPartUnique/>
        </w:docPartObj>
      </w:sdtPr>
      <w:sdtEndPr>
        <w:rPr>
          <w:b/>
        </w:rPr>
      </w:sdtEndPr>
      <w:sdtContent>
        <w:p w14:paraId="1981384F" w14:textId="77777777" w:rsidR="00EC183D" w:rsidRPr="00EC183D" w:rsidRDefault="00DF7613" w:rsidP="0099483B">
          <w:pPr>
            <w:pStyle w:val="TOCHeading"/>
            <w:spacing w:after="0" w:line="276" w:lineRule="auto"/>
            <w:rPr>
              <w:noProof/>
            </w:rPr>
          </w:pPr>
          <w:r w:rsidRPr="00EC183D">
            <w:rPr>
              <w:rFonts w:ascii="Calibri" w:hAnsi="Calibri" w:cs="Calibri"/>
              <w:color w:val="0076B6"/>
              <w:sz w:val="40"/>
              <w:szCs w:val="40"/>
              <w:lang w:val="fr-CA"/>
            </w:rPr>
            <w:t>Table des matières</w:t>
          </w:r>
          <w:bookmarkEnd w:id="11"/>
          <w:bookmarkEnd w:id="10"/>
          <w:r w:rsidR="0099483B" w:rsidRPr="00EC183D">
            <w:rPr>
              <w:rFonts w:ascii="Calibri" w:hAnsi="Calibri" w:cs="Calibri"/>
              <w:lang w:val="fr-CA"/>
            </w:rPr>
            <w:fldChar w:fldCharType="begin"/>
          </w:r>
          <w:r w:rsidR="0099483B" w:rsidRPr="00EC183D">
            <w:rPr>
              <w:rFonts w:ascii="Calibri" w:hAnsi="Calibri" w:cs="Calibri"/>
              <w:color w:val="0076B6"/>
              <w:lang w:val="fr-CA"/>
            </w:rPr>
            <w:instrText xml:space="preserve"> TOC \o "1-3" \h \z \u </w:instrText>
          </w:r>
          <w:r w:rsidR="0099483B" w:rsidRPr="00EC183D">
            <w:rPr>
              <w:rFonts w:ascii="Calibri" w:hAnsi="Calibri" w:cs="Calibri"/>
              <w:lang w:val="fr-CA"/>
            </w:rPr>
            <w:fldChar w:fldCharType="separate"/>
          </w:r>
        </w:p>
        <w:p w14:paraId="3F4D6FF2" w14:textId="6C21462A" w:rsidR="00EC183D" w:rsidRPr="00EC183D" w:rsidRDefault="00A111FF">
          <w:pPr>
            <w:pStyle w:val="TOC1"/>
            <w:rPr>
              <w:rFonts w:eastAsiaTheme="minorEastAsia"/>
              <w:b w:val="0"/>
              <w:bCs w:val="0"/>
              <w:kern w:val="2"/>
              <w:lang w:val="fr-CA" w:eastAsia="fr-CA"/>
              <w14:ligatures w14:val="standardContextual"/>
            </w:rPr>
          </w:pPr>
          <w:hyperlink w:anchor="_Toc164413517" w:history="1">
            <w:r w:rsidR="00EC183D" w:rsidRPr="00EC183D">
              <w:rPr>
                <w:rStyle w:val="Hyperlink"/>
                <w:lang w:val="fr-CA"/>
              </w:rPr>
              <w:t>Message du ministre</w:t>
            </w:r>
            <w:r w:rsidR="00EC183D" w:rsidRPr="00EC183D">
              <w:rPr>
                <w:webHidden/>
              </w:rPr>
              <w:tab/>
            </w:r>
            <w:r w:rsidR="00EC183D" w:rsidRPr="00EC183D">
              <w:rPr>
                <w:webHidden/>
              </w:rPr>
              <w:fldChar w:fldCharType="begin"/>
            </w:r>
            <w:r w:rsidR="00EC183D" w:rsidRPr="00EC183D">
              <w:rPr>
                <w:webHidden/>
              </w:rPr>
              <w:instrText xml:space="preserve"> PAGEREF _Toc164413517 \h </w:instrText>
            </w:r>
            <w:r w:rsidR="00EC183D" w:rsidRPr="00EC183D">
              <w:rPr>
                <w:webHidden/>
              </w:rPr>
            </w:r>
            <w:r w:rsidR="00EC183D" w:rsidRPr="00EC183D">
              <w:rPr>
                <w:webHidden/>
              </w:rPr>
              <w:fldChar w:fldCharType="separate"/>
            </w:r>
            <w:r w:rsidR="00EC183D" w:rsidRPr="00EC183D">
              <w:rPr>
                <w:webHidden/>
              </w:rPr>
              <w:t>5</w:t>
            </w:r>
            <w:r w:rsidR="00EC183D" w:rsidRPr="00EC183D">
              <w:rPr>
                <w:webHidden/>
              </w:rPr>
              <w:fldChar w:fldCharType="end"/>
            </w:r>
          </w:hyperlink>
        </w:p>
        <w:p w14:paraId="18CC75ED" w14:textId="5AEE8D3F" w:rsidR="00EC183D" w:rsidRPr="00EC183D" w:rsidRDefault="00A111FF">
          <w:pPr>
            <w:pStyle w:val="TOC1"/>
            <w:rPr>
              <w:rFonts w:eastAsiaTheme="minorEastAsia"/>
              <w:b w:val="0"/>
              <w:bCs w:val="0"/>
              <w:kern w:val="2"/>
              <w:lang w:val="fr-CA" w:eastAsia="fr-CA"/>
              <w14:ligatures w14:val="standardContextual"/>
            </w:rPr>
          </w:pPr>
          <w:hyperlink w:anchor="_Toc164413518" w:history="1">
            <w:r w:rsidR="00EC183D" w:rsidRPr="00EC183D">
              <w:rPr>
                <w:rStyle w:val="Hyperlink"/>
                <w:rFonts w:ascii="Calibri" w:eastAsia="Cambria" w:hAnsi="Calibri" w:cs="Calibri"/>
                <w:spacing w:val="-1"/>
                <w:lang w:val="fr-CA"/>
              </w:rPr>
              <w:t>1.</w:t>
            </w:r>
            <w:r w:rsidR="00EC183D" w:rsidRPr="00EC183D">
              <w:rPr>
                <w:rFonts w:eastAsiaTheme="minorEastAsia"/>
                <w:b w:val="0"/>
                <w:bCs w:val="0"/>
                <w:kern w:val="2"/>
                <w:lang w:val="fr-CA" w:eastAsia="fr-CA"/>
                <w14:ligatures w14:val="standardContextual"/>
              </w:rPr>
              <w:tab/>
            </w:r>
            <w:r w:rsidR="00EC183D" w:rsidRPr="00EC183D">
              <w:rPr>
                <w:rStyle w:val="Hyperlink"/>
                <w:lang w:val="fr-CA"/>
              </w:rPr>
              <w:t>Dispositions générales</w:t>
            </w:r>
            <w:r w:rsidR="00EC183D" w:rsidRPr="00EC183D">
              <w:rPr>
                <w:webHidden/>
              </w:rPr>
              <w:tab/>
            </w:r>
            <w:r w:rsidR="00EC183D" w:rsidRPr="00EC183D">
              <w:rPr>
                <w:webHidden/>
              </w:rPr>
              <w:fldChar w:fldCharType="begin"/>
            </w:r>
            <w:r w:rsidR="00EC183D" w:rsidRPr="00EC183D">
              <w:rPr>
                <w:webHidden/>
              </w:rPr>
              <w:instrText xml:space="preserve"> PAGEREF _Toc164413518 \h </w:instrText>
            </w:r>
            <w:r w:rsidR="00EC183D" w:rsidRPr="00EC183D">
              <w:rPr>
                <w:webHidden/>
              </w:rPr>
            </w:r>
            <w:r w:rsidR="00EC183D" w:rsidRPr="00EC183D">
              <w:rPr>
                <w:webHidden/>
              </w:rPr>
              <w:fldChar w:fldCharType="separate"/>
            </w:r>
            <w:r w:rsidR="00EC183D" w:rsidRPr="00EC183D">
              <w:rPr>
                <w:webHidden/>
              </w:rPr>
              <w:t>6</w:t>
            </w:r>
            <w:r w:rsidR="00EC183D" w:rsidRPr="00EC183D">
              <w:rPr>
                <w:webHidden/>
              </w:rPr>
              <w:fldChar w:fldCharType="end"/>
            </w:r>
          </w:hyperlink>
        </w:p>
        <w:p w14:paraId="76D4C4DC" w14:textId="7700EA1B" w:rsidR="00EC183D" w:rsidRPr="00EC183D" w:rsidRDefault="00A111FF">
          <w:pPr>
            <w:pStyle w:val="TOC2"/>
            <w:rPr>
              <w:rFonts w:eastAsiaTheme="minorEastAsia"/>
              <w:kern w:val="2"/>
              <w:lang w:val="fr-CA" w:eastAsia="fr-CA"/>
              <w14:ligatures w14:val="standardContextual"/>
            </w:rPr>
          </w:pPr>
          <w:hyperlink w:anchor="_Toc164413519" w:history="1">
            <w:r w:rsidR="00EC183D" w:rsidRPr="00EC183D">
              <w:rPr>
                <w:rStyle w:val="Hyperlink"/>
                <w:lang w:val="fr-CA"/>
              </w:rPr>
              <w:t>1.1</w:t>
            </w:r>
            <w:r w:rsidR="00EC183D" w:rsidRPr="00EC183D">
              <w:rPr>
                <w:rFonts w:eastAsiaTheme="minorEastAsia"/>
                <w:kern w:val="2"/>
                <w:lang w:val="fr-CA" w:eastAsia="fr-CA"/>
                <w14:ligatures w14:val="standardContextual"/>
              </w:rPr>
              <w:tab/>
            </w:r>
            <w:r w:rsidR="00EC183D" w:rsidRPr="00EC183D">
              <w:rPr>
                <w:rStyle w:val="Hyperlink"/>
                <w:lang w:val="fr-CA"/>
              </w:rPr>
              <w:t>Objectif</w:t>
            </w:r>
            <w:r w:rsidR="00EC183D" w:rsidRPr="00EC183D">
              <w:rPr>
                <w:webHidden/>
              </w:rPr>
              <w:tab/>
            </w:r>
            <w:r w:rsidR="00EC183D" w:rsidRPr="00EC183D">
              <w:rPr>
                <w:webHidden/>
              </w:rPr>
              <w:fldChar w:fldCharType="begin"/>
            </w:r>
            <w:r w:rsidR="00EC183D" w:rsidRPr="00EC183D">
              <w:rPr>
                <w:webHidden/>
              </w:rPr>
              <w:instrText xml:space="preserve"> PAGEREF _Toc164413519 \h </w:instrText>
            </w:r>
            <w:r w:rsidR="00EC183D" w:rsidRPr="00EC183D">
              <w:rPr>
                <w:webHidden/>
              </w:rPr>
            </w:r>
            <w:r w:rsidR="00EC183D" w:rsidRPr="00EC183D">
              <w:rPr>
                <w:webHidden/>
              </w:rPr>
              <w:fldChar w:fldCharType="separate"/>
            </w:r>
            <w:r w:rsidR="00EC183D" w:rsidRPr="00EC183D">
              <w:rPr>
                <w:webHidden/>
              </w:rPr>
              <w:t>6</w:t>
            </w:r>
            <w:r w:rsidR="00EC183D" w:rsidRPr="00EC183D">
              <w:rPr>
                <w:webHidden/>
              </w:rPr>
              <w:fldChar w:fldCharType="end"/>
            </w:r>
          </w:hyperlink>
        </w:p>
        <w:p w14:paraId="5B911BDD" w14:textId="75B677F4" w:rsidR="00EC183D" w:rsidRPr="00EC183D" w:rsidRDefault="00A111FF">
          <w:pPr>
            <w:pStyle w:val="TOC2"/>
            <w:rPr>
              <w:rFonts w:eastAsiaTheme="minorEastAsia"/>
              <w:kern w:val="2"/>
              <w:lang w:val="fr-CA" w:eastAsia="fr-CA"/>
              <w14:ligatures w14:val="standardContextual"/>
            </w:rPr>
          </w:pPr>
          <w:hyperlink w:anchor="_Toc164413520" w:history="1">
            <w:r w:rsidR="00EC183D" w:rsidRPr="00EC183D">
              <w:rPr>
                <w:rStyle w:val="Hyperlink"/>
                <w:lang w:val="fr-CA"/>
              </w:rPr>
              <w:t>1.2</w:t>
            </w:r>
            <w:r w:rsidR="00EC183D" w:rsidRPr="00EC183D">
              <w:rPr>
                <w:rFonts w:eastAsiaTheme="minorEastAsia"/>
                <w:kern w:val="2"/>
                <w:lang w:val="fr-CA" w:eastAsia="fr-CA"/>
                <w14:ligatures w14:val="standardContextual"/>
              </w:rPr>
              <w:tab/>
            </w:r>
            <w:r w:rsidR="00EC183D" w:rsidRPr="00EC183D">
              <w:rPr>
                <w:rStyle w:val="Hyperlink"/>
                <w:lang w:val="fr-CA"/>
              </w:rPr>
              <w:t>Portée</w:t>
            </w:r>
            <w:r w:rsidR="00EC183D" w:rsidRPr="00EC183D">
              <w:rPr>
                <w:webHidden/>
              </w:rPr>
              <w:tab/>
            </w:r>
            <w:r w:rsidR="00EC183D" w:rsidRPr="00EC183D">
              <w:rPr>
                <w:webHidden/>
              </w:rPr>
              <w:fldChar w:fldCharType="begin"/>
            </w:r>
            <w:r w:rsidR="00EC183D" w:rsidRPr="00EC183D">
              <w:rPr>
                <w:webHidden/>
              </w:rPr>
              <w:instrText xml:space="preserve"> PAGEREF _Toc164413520 \h </w:instrText>
            </w:r>
            <w:r w:rsidR="00EC183D" w:rsidRPr="00EC183D">
              <w:rPr>
                <w:webHidden/>
              </w:rPr>
            </w:r>
            <w:r w:rsidR="00EC183D" w:rsidRPr="00EC183D">
              <w:rPr>
                <w:webHidden/>
              </w:rPr>
              <w:fldChar w:fldCharType="separate"/>
            </w:r>
            <w:r w:rsidR="00EC183D" w:rsidRPr="00EC183D">
              <w:rPr>
                <w:webHidden/>
              </w:rPr>
              <w:t>6</w:t>
            </w:r>
            <w:r w:rsidR="00EC183D" w:rsidRPr="00EC183D">
              <w:rPr>
                <w:webHidden/>
              </w:rPr>
              <w:fldChar w:fldCharType="end"/>
            </w:r>
          </w:hyperlink>
        </w:p>
        <w:p w14:paraId="68E6D582" w14:textId="67F0CF3D" w:rsidR="00EC183D" w:rsidRPr="00EC183D" w:rsidRDefault="00A111FF">
          <w:pPr>
            <w:pStyle w:val="TOC2"/>
            <w:rPr>
              <w:rFonts w:eastAsiaTheme="minorEastAsia"/>
              <w:kern w:val="2"/>
              <w:lang w:val="fr-CA" w:eastAsia="fr-CA"/>
              <w14:ligatures w14:val="standardContextual"/>
            </w:rPr>
          </w:pPr>
          <w:hyperlink w:anchor="_Toc164413521" w:history="1">
            <w:r w:rsidR="00EC183D" w:rsidRPr="00EC183D">
              <w:rPr>
                <w:rStyle w:val="Hyperlink"/>
                <w:lang w:val="fr-CA"/>
              </w:rPr>
              <w:t>1.3</w:t>
            </w:r>
            <w:r w:rsidR="00EC183D" w:rsidRPr="00EC183D">
              <w:rPr>
                <w:rFonts w:eastAsiaTheme="minorEastAsia"/>
                <w:kern w:val="2"/>
                <w:lang w:val="fr-CA" w:eastAsia="fr-CA"/>
                <w14:ligatures w14:val="standardContextual"/>
              </w:rPr>
              <w:tab/>
            </w:r>
            <w:r w:rsidR="00EC183D" w:rsidRPr="00EC183D">
              <w:rPr>
                <w:rStyle w:val="Hyperlink"/>
                <w:lang w:val="fr-CA"/>
              </w:rPr>
              <w:t>Autorité</w:t>
            </w:r>
            <w:r w:rsidR="00EC183D" w:rsidRPr="00EC183D">
              <w:rPr>
                <w:webHidden/>
              </w:rPr>
              <w:tab/>
            </w:r>
            <w:r w:rsidR="00EC183D" w:rsidRPr="00EC183D">
              <w:rPr>
                <w:webHidden/>
              </w:rPr>
              <w:fldChar w:fldCharType="begin"/>
            </w:r>
            <w:r w:rsidR="00EC183D" w:rsidRPr="00EC183D">
              <w:rPr>
                <w:webHidden/>
              </w:rPr>
              <w:instrText xml:space="preserve"> PAGEREF _Toc164413521 \h </w:instrText>
            </w:r>
            <w:r w:rsidR="00EC183D" w:rsidRPr="00EC183D">
              <w:rPr>
                <w:webHidden/>
              </w:rPr>
            </w:r>
            <w:r w:rsidR="00EC183D" w:rsidRPr="00EC183D">
              <w:rPr>
                <w:webHidden/>
              </w:rPr>
              <w:fldChar w:fldCharType="separate"/>
            </w:r>
            <w:r w:rsidR="00EC183D" w:rsidRPr="00EC183D">
              <w:rPr>
                <w:webHidden/>
              </w:rPr>
              <w:t>6</w:t>
            </w:r>
            <w:r w:rsidR="00EC183D" w:rsidRPr="00EC183D">
              <w:rPr>
                <w:webHidden/>
              </w:rPr>
              <w:fldChar w:fldCharType="end"/>
            </w:r>
          </w:hyperlink>
        </w:p>
        <w:p w14:paraId="7A99CF77" w14:textId="0E7DA531" w:rsidR="00EC183D" w:rsidRPr="00EC183D" w:rsidRDefault="00A111FF">
          <w:pPr>
            <w:pStyle w:val="TOC2"/>
            <w:rPr>
              <w:rFonts w:eastAsiaTheme="minorEastAsia"/>
              <w:kern w:val="2"/>
              <w:lang w:val="fr-CA" w:eastAsia="fr-CA"/>
              <w14:ligatures w14:val="standardContextual"/>
            </w:rPr>
          </w:pPr>
          <w:hyperlink w:anchor="_Toc164413522" w:history="1">
            <w:r w:rsidR="00EC183D" w:rsidRPr="00EC183D">
              <w:rPr>
                <w:rStyle w:val="Hyperlink"/>
                <w:lang w:val="fr-CA"/>
              </w:rPr>
              <w:t>1.4</w:t>
            </w:r>
            <w:r w:rsidR="00EC183D" w:rsidRPr="00EC183D">
              <w:rPr>
                <w:rFonts w:eastAsiaTheme="minorEastAsia"/>
                <w:kern w:val="2"/>
                <w:lang w:val="fr-CA" w:eastAsia="fr-CA"/>
                <w14:ligatures w14:val="standardContextual"/>
              </w:rPr>
              <w:tab/>
            </w:r>
            <w:r w:rsidR="00EC183D" w:rsidRPr="00EC183D">
              <w:rPr>
                <w:rStyle w:val="Hyperlink"/>
                <w:lang w:val="fr-CA"/>
              </w:rPr>
              <w:t>Administration du plan</w:t>
            </w:r>
            <w:r w:rsidR="00EC183D" w:rsidRPr="00EC183D">
              <w:rPr>
                <w:webHidden/>
              </w:rPr>
              <w:tab/>
            </w:r>
            <w:r w:rsidR="00EC183D" w:rsidRPr="00EC183D">
              <w:rPr>
                <w:webHidden/>
              </w:rPr>
              <w:fldChar w:fldCharType="begin"/>
            </w:r>
            <w:r w:rsidR="00EC183D" w:rsidRPr="00EC183D">
              <w:rPr>
                <w:webHidden/>
              </w:rPr>
              <w:instrText xml:space="preserve"> PAGEREF _Toc164413522 \h </w:instrText>
            </w:r>
            <w:r w:rsidR="00EC183D" w:rsidRPr="00EC183D">
              <w:rPr>
                <w:webHidden/>
              </w:rPr>
            </w:r>
            <w:r w:rsidR="00EC183D" w:rsidRPr="00EC183D">
              <w:rPr>
                <w:webHidden/>
              </w:rPr>
              <w:fldChar w:fldCharType="separate"/>
            </w:r>
            <w:r w:rsidR="00EC183D" w:rsidRPr="00EC183D">
              <w:rPr>
                <w:webHidden/>
              </w:rPr>
              <w:t>6</w:t>
            </w:r>
            <w:r w:rsidR="00EC183D" w:rsidRPr="00EC183D">
              <w:rPr>
                <w:webHidden/>
              </w:rPr>
              <w:fldChar w:fldCharType="end"/>
            </w:r>
          </w:hyperlink>
        </w:p>
        <w:p w14:paraId="79B8F001" w14:textId="5785EB0E" w:rsidR="00EC183D" w:rsidRPr="00EC183D" w:rsidRDefault="00A111FF">
          <w:pPr>
            <w:pStyle w:val="TOC2"/>
            <w:rPr>
              <w:rFonts w:eastAsiaTheme="minorEastAsia"/>
              <w:kern w:val="2"/>
              <w:lang w:val="fr-CA" w:eastAsia="fr-CA"/>
              <w14:ligatures w14:val="standardContextual"/>
            </w:rPr>
          </w:pPr>
          <w:hyperlink w:anchor="_Toc164413523" w:history="1">
            <w:r w:rsidR="00EC183D" w:rsidRPr="00EC183D">
              <w:rPr>
                <w:rStyle w:val="Hyperlink"/>
                <w:lang w:val="fr-CA"/>
              </w:rPr>
              <w:t>1.5</w:t>
            </w:r>
            <w:r w:rsidR="00EC183D" w:rsidRPr="00EC183D">
              <w:rPr>
                <w:rFonts w:eastAsiaTheme="minorEastAsia"/>
                <w:kern w:val="2"/>
                <w:lang w:val="fr-CA" w:eastAsia="fr-CA"/>
                <w14:ligatures w14:val="standardContextual"/>
              </w:rPr>
              <w:tab/>
            </w:r>
            <w:r w:rsidR="00EC183D" w:rsidRPr="00EC183D">
              <w:rPr>
                <w:rStyle w:val="Hyperlink"/>
                <w:lang w:val="fr-CA"/>
              </w:rPr>
              <w:t>Date d’entrée en vigueur</w:t>
            </w:r>
            <w:r w:rsidR="00EC183D" w:rsidRPr="00EC183D">
              <w:rPr>
                <w:webHidden/>
              </w:rPr>
              <w:tab/>
            </w:r>
            <w:r w:rsidR="00EC183D" w:rsidRPr="00EC183D">
              <w:rPr>
                <w:webHidden/>
              </w:rPr>
              <w:fldChar w:fldCharType="begin"/>
            </w:r>
            <w:r w:rsidR="00EC183D" w:rsidRPr="00EC183D">
              <w:rPr>
                <w:webHidden/>
              </w:rPr>
              <w:instrText xml:space="preserve"> PAGEREF _Toc164413523 \h </w:instrText>
            </w:r>
            <w:r w:rsidR="00EC183D" w:rsidRPr="00EC183D">
              <w:rPr>
                <w:webHidden/>
              </w:rPr>
            </w:r>
            <w:r w:rsidR="00EC183D" w:rsidRPr="00EC183D">
              <w:rPr>
                <w:webHidden/>
              </w:rPr>
              <w:fldChar w:fldCharType="separate"/>
            </w:r>
            <w:r w:rsidR="00EC183D" w:rsidRPr="00EC183D">
              <w:rPr>
                <w:webHidden/>
              </w:rPr>
              <w:t>7</w:t>
            </w:r>
            <w:r w:rsidR="00EC183D" w:rsidRPr="00EC183D">
              <w:rPr>
                <w:webHidden/>
              </w:rPr>
              <w:fldChar w:fldCharType="end"/>
            </w:r>
          </w:hyperlink>
        </w:p>
        <w:p w14:paraId="46DC463B" w14:textId="569FE119" w:rsidR="00EC183D" w:rsidRPr="00EC183D" w:rsidRDefault="00A111FF">
          <w:pPr>
            <w:pStyle w:val="TOC1"/>
            <w:rPr>
              <w:rFonts w:eastAsiaTheme="minorEastAsia"/>
              <w:b w:val="0"/>
              <w:bCs w:val="0"/>
              <w:kern w:val="2"/>
              <w:lang w:val="fr-CA" w:eastAsia="fr-CA"/>
              <w14:ligatures w14:val="standardContextual"/>
            </w:rPr>
          </w:pPr>
          <w:hyperlink w:anchor="_Toc164413524" w:history="1">
            <w:r w:rsidR="00EC183D" w:rsidRPr="00EC183D">
              <w:rPr>
                <w:rStyle w:val="Hyperlink"/>
                <w:rFonts w:ascii="Calibri" w:eastAsia="Cambria" w:hAnsi="Calibri" w:cs="Calibri"/>
                <w:spacing w:val="-1"/>
                <w:lang w:val="fr-CA"/>
              </w:rPr>
              <w:t>2.</w:t>
            </w:r>
            <w:r w:rsidR="00EC183D" w:rsidRPr="00EC183D">
              <w:rPr>
                <w:rFonts w:eastAsiaTheme="minorEastAsia"/>
                <w:b w:val="0"/>
                <w:bCs w:val="0"/>
                <w:kern w:val="2"/>
                <w:lang w:val="fr-CA" w:eastAsia="fr-CA"/>
                <w14:ligatures w14:val="standardContextual"/>
              </w:rPr>
              <w:tab/>
            </w:r>
            <w:r w:rsidR="00EC183D" w:rsidRPr="00EC183D">
              <w:rPr>
                <w:rStyle w:val="Hyperlink"/>
                <w:lang w:val="fr-CA"/>
              </w:rPr>
              <w:t>Système de gestion des urgences des TNO</w:t>
            </w:r>
            <w:r w:rsidR="00EC183D" w:rsidRPr="00EC183D">
              <w:rPr>
                <w:webHidden/>
              </w:rPr>
              <w:tab/>
            </w:r>
            <w:r w:rsidR="00EC183D" w:rsidRPr="00EC183D">
              <w:rPr>
                <w:webHidden/>
              </w:rPr>
              <w:fldChar w:fldCharType="begin"/>
            </w:r>
            <w:r w:rsidR="00EC183D" w:rsidRPr="00EC183D">
              <w:rPr>
                <w:webHidden/>
              </w:rPr>
              <w:instrText xml:space="preserve"> PAGEREF _Toc164413524 \h </w:instrText>
            </w:r>
            <w:r w:rsidR="00EC183D" w:rsidRPr="00EC183D">
              <w:rPr>
                <w:webHidden/>
              </w:rPr>
            </w:r>
            <w:r w:rsidR="00EC183D" w:rsidRPr="00EC183D">
              <w:rPr>
                <w:webHidden/>
              </w:rPr>
              <w:fldChar w:fldCharType="separate"/>
            </w:r>
            <w:r w:rsidR="00EC183D" w:rsidRPr="00EC183D">
              <w:rPr>
                <w:webHidden/>
              </w:rPr>
              <w:t>7</w:t>
            </w:r>
            <w:r w:rsidR="00EC183D" w:rsidRPr="00EC183D">
              <w:rPr>
                <w:webHidden/>
              </w:rPr>
              <w:fldChar w:fldCharType="end"/>
            </w:r>
          </w:hyperlink>
        </w:p>
        <w:p w14:paraId="0B7F269E" w14:textId="6F7D4AD2" w:rsidR="00EC183D" w:rsidRPr="00EC183D" w:rsidRDefault="00A111FF">
          <w:pPr>
            <w:pStyle w:val="TOC2"/>
            <w:rPr>
              <w:rFonts w:eastAsiaTheme="minorEastAsia"/>
              <w:kern w:val="2"/>
              <w:lang w:val="fr-CA" w:eastAsia="fr-CA"/>
              <w14:ligatures w14:val="standardContextual"/>
            </w:rPr>
          </w:pPr>
          <w:hyperlink w:anchor="_Toc164413525" w:history="1">
            <w:r w:rsidR="00EC183D" w:rsidRPr="00EC183D">
              <w:rPr>
                <w:rStyle w:val="Hyperlink"/>
                <w:lang w:val="fr-CA"/>
              </w:rPr>
              <w:t>2.1</w:t>
            </w:r>
            <w:r w:rsidR="00EC183D" w:rsidRPr="00EC183D">
              <w:rPr>
                <w:rFonts w:eastAsiaTheme="minorEastAsia"/>
                <w:kern w:val="2"/>
                <w:lang w:val="fr-CA" w:eastAsia="fr-CA"/>
                <w14:ligatures w14:val="standardContextual"/>
              </w:rPr>
              <w:tab/>
            </w:r>
            <w:r w:rsidR="00EC183D" w:rsidRPr="00EC183D">
              <w:rPr>
                <w:rStyle w:val="Hyperlink"/>
                <w:lang w:val="fr-CA"/>
              </w:rPr>
              <w:t>Responsabilités de gestion des urgences</w:t>
            </w:r>
            <w:r w:rsidR="00EC183D" w:rsidRPr="00EC183D">
              <w:rPr>
                <w:webHidden/>
              </w:rPr>
              <w:tab/>
            </w:r>
            <w:r w:rsidR="00EC183D" w:rsidRPr="00EC183D">
              <w:rPr>
                <w:webHidden/>
              </w:rPr>
              <w:fldChar w:fldCharType="begin"/>
            </w:r>
            <w:r w:rsidR="00EC183D" w:rsidRPr="00EC183D">
              <w:rPr>
                <w:webHidden/>
              </w:rPr>
              <w:instrText xml:space="preserve"> PAGEREF _Toc164413525 \h </w:instrText>
            </w:r>
            <w:r w:rsidR="00EC183D" w:rsidRPr="00EC183D">
              <w:rPr>
                <w:webHidden/>
              </w:rPr>
            </w:r>
            <w:r w:rsidR="00EC183D" w:rsidRPr="00EC183D">
              <w:rPr>
                <w:webHidden/>
              </w:rPr>
              <w:fldChar w:fldCharType="separate"/>
            </w:r>
            <w:r w:rsidR="00EC183D" w:rsidRPr="00EC183D">
              <w:rPr>
                <w:webHidden/>
              </w:rPr>
              <w:t>7</w:t>
            </w:r>
            <w:r w:rsidR="00EC183D" w:rsidRPr="00EC183D">
              <w:rPr>
                <w:webHidden/>
              </w:rPr>
              <w:fldChar w:fldCharType="end"/>
            </w:r>
          </w:hyperlink>
        </w:p>
        <w:p w14:paraId="27F9456E" w14:textId="6DEB44C7" w:rsidR="00EC183D" w:rsidRPr="00EC183D" w:rsidRDefault="00A111FF">
          <w:pPr>
            <w:pStyle w:val="TOC3"/>
            <w:rPr>
              <w:rFonts w:eastAsiaTheme="minorEastAsia"/>
              <w:noProof/>
              <w:kern w:val="2"/>
              <w:lang w:val="fr-CA" w:eastAsia="fr-CA"/>
              <w14:ligatures w14:val="standardContextual"/>
            </w:rPr>
          </w:pPr>
          <w:hyperlink w:anchor="_Toc164413526" w:history="1">
            <w:r w:rsidR="00EC183D" w:rsidRPr="00EC183D">
              <w:rPr>
                <w:rStyle w:val="Hyperlink"/>
                <w:noProof/>
                <w:lang w:val="fr-CA"/>
              </w:rPr>
              <w:t>2.1.1</w:t>
            </w:r>
            <w:r w:rsidR="00EC183D" w:rsidRPr="00EC183D">
              <w:rPr>
                <w:rFonts w:eastAsiaTheme="minorEastAsia"/>
                <w:noProof/>
                <w:kern w:val="2"/>
                <w:lang w:val="fr-CA" w:eastAsia="fr-CA"/>
                <w14:ligatures w14:val="standardContextual"/>
              </w:rPr>
              <w:tab/>
            </w:r>
            <w:r w:rsidR="00EC183D" w:rsidRPr="00EC183D">
              <w:rPr>
                <w:rStyle w:val="Hyperlink"/>
                <w:noProof/>
                <w:lang w:val="fr-CA"/>
              </w:rPr>
              <w:t>Particuliers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_Toc164413526 \h </w:instrText>
            </w:r>
            <w:r w:rsidR="00EC183D" w:rsidRPr="00EC183D">
              <w:rPr>
                <w:noProof/>
                <w:webHidden/>
              </w:rPr>
            </w:r>
            <w:r w:rsidR="00EC183D" w:rsidRPr="00EC183D">
              <w:rPr>
                <w:noProof/>
                <w:webHidden/>
              </w:rPr>
              <w:fldChar w:fldCharType="separate"/>
            </w:r>
            <w:r w:rsidR="00EC183D" w:rsidRPr="00EC183D">
              <w:rPr>
                <w:noProof/>
                <w:webHidden/>
              </w:rPr>
              <w:t>7</w:t>
            </w:r>
            <w:r w:rsidR="00EC183D" w:rsidRPr="00EC183D">
              <w:rPr>
                <w:noProof/>
                <w:webHidden/>
              </w:rPr>
              <w:fldChar w:fldCharType="end"/>
            </w:r>
          </w:hyperlink>
        </w:p>
        <w:p w14:paraId="20E9521F" w14:textId="3B14A6AF" w:rsidR="00EC183D" w:rsidRPr="00EC183D" w:rsidRDefault="00A111FF">
          <w:pPr>
            <w:pStyle w:val="TOC3"/>
            <w:rPr>
              <w:rFonts w:eastAsiaTheme="minorEastAsia"/>
              <w:noProof/>
              <w:kern w:val="2"/>
              <w:lang w:val="fr-CA" w:eastAsia="fr-CA"/>
              <w14:ligatures w14:val="standardContextual"/>
            </w:rPr>
          </w:pPr>
          <w:hyperlink w:anchor="_Toc164413527" w:history="1">
            <w:r w:rsidR="00EC183D" w:rsidRPr="00EC183D">
              <w:rPr>
                <w:rStyle w:val="Hyperlink"/>
                <w:noProof/>
                <w:lang w:val="fr-CA"/>
              </w:rPr>
              <w:t>2.1.2</w:t>
            </w:r>
            <w:r w:rsidR="00EC183D" w:rsidRPr="00EC183D">
              <w:rPr>
                <w:rFonts w:eastAsiaTheme="minorEastAsia"/>
                <w:noProof/>
                <w:kern w:val="2"/>
                <w:lang w:val="fr-CA" w:eastAsia="fr-CA"/>
                <w14:ligatures w14:val="standardContextual"/>
              </w:rPr>
              <w:tab/>
            </w:r>
            <w:r w:rsidR="00EC183D" w:rsidRPr="00EC183D">
              <w:rPr>
                <w:rStyle w:val="Hyperlink"/>
                <w:noProof/>
                <w:lang w:val="fr-CA"/>
              </w:rPr>
              <w:t>Autorités locales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_Toc164413527 \h </w:instrText>
            </w:r>
            <w:r w:rsidR="00EC183D" w:rsidRPr="00EC183D">
              <w:rPr>
                <w:noProof/>
                <w:webHidden/>
              </w:rPr>
            </w:r>
            <w:r w:rsidR="00EC183D" w:rsidRPr="00EC183D">
              <w:rPr>
                <w:noProof/>
                <w:webHidden/>
              </w:rPr>
              <w:fldChar w:fldCharType="separate"/>
            </w:r>
            <w:r w:rsidR="00EC183D" w:rsidRPr="00EC183D">
              <w:rPr>
                <w:noProof/>
                <w:webHidden/>
              </w:rPr>
              <w:t>8</w:t>
            </w:r>
            <w:r w:rsidR="00EC183D" w:rsidRPr="00EC183D">
              <w:rPr>
                <w:noProof/>
                <w:webHidden/>
              </w:rPr>
              <w:fldChar w:fldCharType="end"/>
            </w:r>
          </w:hyperlink>
        </w:p>
        <w:p w14:paraId="32003BD7" w14:textId="7D2EC7AA" w:rsidR="00EC183D" w:rsidRPr="00EC183D" w:rsidRDefault="00A111FF">
          <w:pPr>
            <w:pStyle w:val="TOC3"/>
            <w:rPr>
              <w:rFonts w:eastAsiaTheme="minorEastAsia"/>
              <w:noProof/>
              <w:kern w:val="2"/>
              <w:lang w:val="fr-CA" w:eastAsia="fr-CA"/>
              <w14:ligatures w14:val="standardContextual"/>
            </w:rPr>
          </w:pPr>
          <w:hyperlink w:anchor="_Toc164413528" w:history="1">
            <w:r w:rsidR="00EC183D" w:rsidRPr="00EC183D">
              <w:rPr>
                <w:rStyle w:val="Hyperlink"/>
                <w:noProof/>
                <w:lang w:val="fr-CA"/>
              </w:rPr>
              <w:t>2.1.3</w:t>
            </w:r>
            <w:r w:rsidR="00EC183D" w:rsidRPr="00EC183D">
              <w:rPr>
                <w:rFonts w:eastAsiaTheme="minorEastAsia"/>
                <w:noProof/>
                <w:kern w:val="2"/>
                <w:lang w:val="fr-CA" w:eastAsia="fr-CA"/>
                <w14:ligatures w14:val="standardContextual"/>
              </w:rPr>
              <w:tab/>
            </w:r>
            <w:r w:rsidR="00EC183D" w:rsidRPr="00EC183D">
              <w:rPr>
                <w:rStyle w:val="Hyperlink"/>
                <w:noProof/>
                <w:lang w:val="fr-CA"/>
              </w:rPr>
              <w:t>Gouvernements autochtones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_Toc164413528 \h </w:instrText>
            </w:r>
            <w:r w:rsidR="00EC183D" w:rsidRPr="00EC183D">
              <w:rPr>
                <w:noProof/>
                <w:webHidden/>
              </w:rPr>
            </w:r>
            <w:r w:rsidR="00EC183D" w:rsidRPr="00EC183D">
              <w:rPr>
                <w:noProof/>
                <w:webHidden/>
              </w:rPr>
              <w:fldChar w:fldCharType="separate"/>
            </w:r>
            <w:r w:rsidR="00EC183D" w:rsidRPr="00EC183D">
              <w:rPr>
                <w:noProof/>
                <w:webHidden/>
              </w:rPr>
              <w:t>9</w:t>
            </w:r>
            <w:r w:rsidR="00EC183D" w:rsidRPr="00EC183D">
              <w:rPr>
                <w:noProof/>
                <w:webHidden/>
              </w:rPr>
              <w:fldChar w:fldCharType="end"/>
            </w:r>
          </w:hyperlink>
        </w:p>
        <w:p w14:paraId="4E047302" w14:textId="5FAC59BE" w:rsidR="00EC183D" w:rsidRPr="00EC183D" w:rsidRDefault="00A111FF">
          <w:pPr>
            <w:pStyle w:val="TOC3"/>
            <w:rPr>
              <w:rFonts w:eastAsiaTheme="minorEastAsia"/>
              <w:noProof/>
              <w:kern w:val="2"/>
              <w:lang w:val="fr-CA" w:eastAsia="fr-CA"/>
              <w14:ligatures w14:val="standardContextual"/>
            </w:rPr>
          </w:pPr>
          <w:hyperlink w:anchor="_Toc164413529" w:history="1">
            <w:r w:rsidR="00EC183D" w:rsidRPr="00EC183D">
              <w:rPr>
                <w:rStyle w:val="Hyperlink"/>
                <w:noProof/>
                <w:lang w:val="fr-CA"/>
              </w:rPr>
              <w:t>2.1.4</w:t>
            </w:r>
            <w:r w:rsidR="00EC183D" w:rsidRPr="00EC183D">
              <w:rPr>
                <w:rFonts w:eastAsiaTheme="minorEastAsia"/>
                <w:noProof/>
                <w:kern w:val="2"/>
                <w:lang w:val="fr-CA" w:eastAsia="fr-CA"/>
                <w14:ligatures w14:val="standardContextual"/>
              </w:rPr>
              <w:tab/>
            </w:r>
            <w:r w:rsidR="00EC183D" w:rsidRPr="00EC183D">
              <w:rPr>
                <w:rStyle w:val="Hyperlink"/>
                <w:noProof/>
                <w:lang w:val="fr-CA"/>
              </w:rPr>
              <w:t>Organisations non gouvernementales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_Toc164413529 \h </w:instrText>
            </w:r>
            <w:r w:rsidR="00EC183D" w:rsidRPr="00EC183D">
              <w:rPr>
                <w:noProof/>
                <w:webHidden/>
              </w:rPr>
            </w:r>
            <w:r w:rsidR="00EC183D" w:rsidRPr="00EC183D">
              <w:rPr>
                <w:noProof/>
                <w:webHidden/>
              </w:rPr>
              <w:fldChar w:fldCharType="separate"/>
            </w:r>
            <w:r w:rsidR="00EC183D" w:rsidRPr="00EC183D">
              <w:rPr>
                <w:noProof/>
                <w:webHidden/>
              </w:rPr>
              <w:t>9</w:t>
            </w:r>
            <w:r w:rsidR="00EC183D" w:rsidRPr="00EC183D">
              <w:rPr>
                <w:noProof/>
                <w:webHidden/>
              </w:rPr>
              <w:fldChar w:fldCharType="end"/>
            </w:r>
          </w:hyperlink>
        </w:p>
        <w:p w14:paraId="1BBCEDA5" w14:textId="33F12EBC" w:rsidR="00EC183D" w:rsidRPr="00EC183D" w:rsidRDefault="00A111FF">
          <w:pPr>
            <w:pStyle w:val="TOC3"/>
            <w:rPr>
              <w:rFonts w:eastAsiaTheme="minorEastAsia"/>
              <w:noProof/>
              <w:kern w:val="2"/>
              <w:lang w:val="fr-CA" w:eastAsia="fr-CA"/>
              <w14:ligatures w14:val="standardContextual"/>
            </w:rPr>
          </w:pPr>
          <w:hyperlink w:anchor="_Toc164413530" w:history="1">
            <w:r w:rsidR="00EC183D" w:rsidRPr="00EC183D">
              <w:rPr>
                <w:rStyle w:val="Hyperlink"/>
                <w:noProof/>
                <w:lang w:val="fr-CA"/>
              </w:rPr>
              <w:t>2.1.5</w:t>
            </w:r>
            <w:r w:rsidR="00EC183D" w:rsidRPr="00EC183D">
              <w:rPr>
                <w:rFonts w:eastAsiaTheme="minorEastAsia"/>
                <w:noProof/>
                <w:kern w:val="2"/>
                <w:lang w:val="fr-CA" w:eastAsia="fr-CA"/>
                <w14:ligatures w14:val="standardContextual"/>
              </w:rPr>
              <w:tab/>
            </w:r>
            <w:r w:rsidR="00EC183D" w:rsidRPr="00EC183D">
              <w:rPr>
                <w:rStyle w:val="Hyperlink"/>
                <w:noProof/>
                <w:lang w:val="fr-CA"/>
              </w:rPr>
              <w:t>Responsabilités des ministères durant les situations d’urgence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_Toc164413530 \h </w:instrText>
            </w:r>
            <w:r w:rsidR="00EC183D" w:rsidRPr="00EC183D">
              <w:rPr>
                <w:noProof/>
                <w:webHidden/>
              </w:rPr>
            </w:r>
            <w:r w:rsidR="00EC183D" w:rsidRPr="00EC183D">
              <w:rPr>
                <w:noProof/>
                <w:webHidden/>
              </w:rPr>
              <w:fldChar w:fldCharType="separate"/>
            </w:r>
            <w:r w:rsidR="00EC183D" w:rsidRPr="00EC183D">
              <w:rPr>
                <w:noProof/>
                <w:webHidden/>
              </w:rPr>
              <w:t>10</w:t>
            </w:r>
            <w:r w:rsidR="00EC183D" w:rsidRPr="00EC183D">
              <w:rPr>
                <w:noProof/>
                <w:webHidden/>
              </w:rPr>
              <w:fldChar w:fldCharType="end"/>
            </w:r>
          </w:hyperlink>
        </w:p>
        <w:p w14:paraId="39F58538" w14:textId="798F82E6" w:rsidR="00EC183D" w:rsidRPr="00EC183D" w:rsidRDefault="00A111FF">
          <w:pPr>
            <w:pStyle w:val="TOC3"/>
            <w:rPr>
              <w:rFonts w:eastAsiaTheme="minorEastAsia"/>
              <w:noProof/>
              <w:kern w:val="2"/>
              <w:lang w:val="fr-CA" w:eastAsia="fr-CA"/>
              <w14:ligatures w14:val="standardContextual"/>
            </w:rPr>
          </w:pPr>
          <w:hyperlink w:anchor="_Toc164413531" w:history="1">
            <w:r w:rsidR="00EC183D" w:rsidRPr="00EC183D">
              <w:rPr>
                <w:rStyle w:val="Hyperlink"/>
                <w:noProof/>
                <w:lang w:val="fr-CA"/>
              </w:rPr>
              <w:t>2.1.6</w:t>
            </w:r>
            <w:r w:rsidR="00EC183D" w:rsidRPr="00EC183D">
              <w:rPr>
                <w:rFonts w:eastAsiaTheme="minorEastAsia"/>
                <w:noProof/>
                <w:kern w:val="2"/>
                <w:lang w:val="fr-CA" w:eastAsia="fr-CA"/>
                <w14:ligatures w14:val="standardContextual"/>
              </w:rPr>
              <w:tab/>
            </w:r>
            <w:r w:rsidR="00EC183D" w:rsidRPr="00EC183D">
              <w:rPr>
                <w:rStyle w:val="Hyperlink"/>
                <w:noProof/>
                <w:lang w:val="fr-CA"/>
              </w:rPr>
              <w:t>Division de la gestion des urgences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_Toc164413531 \h </w:instrText>
            </w:r>
            <w:r w:rsidR="00EC183D" w:rsidRPr="00EC183D">
              <w:rPr>
                <w:noProof/>
                <w:webHidden/>
              </w:rPr>
            </w:r>
            <w:r w:rsidR="00EC183D" w:rsidRPr="00EC183D">
              <w:rPr>
                <w:noProof/>
                <w:webHidden/>
              </w:rPr>
              <w:fldChar w:fldCharType="separate"/>
            </w:r>
            <w:r w:rsidR="00EC183D" w:rsidRPr="00EC183D">
              <w:rPr>
                <w:noProof/>
                <w:webHidden/>
              </w:rPr>
              <w:t>11</w:t>
            </w:r>
            <w:r w:rsidR="00EC183D" w:rsidRPr="00EC183D">
              <w:rPr>
                <w:noProof/>
                <w:webHidden/>
              </w:rPr>
              <w:fldChar w:fldCharType="end"/>
            </w:r>
          </w:hyperlink>
        </w:p>
        <w:p w14:paraId="1B048A9D" w14:textId="4F2420C2" w:rsidR="00EC183D" w:rsidRPr="00EC183D" w:rsidRDefault="00A111FF">
          <w:pPr>
            <w:pStyle w:val="TOC3"/>
            <w:rPr>
              <w:rFonts w:eastAsiaTheme="minorEastAsia"/>
              <w:noProof/>
              <w:kern w:val="2"/>
              <w:lang w:val="fr-CA" w:eastAsia="fr-CA"/>
              <w14:ligatures w14:val="standardContextual"/>
            </w:rPr>
          </w:pPr>
          <w:hyperlink w:anchor="_Toc164413532" w:history="1">
            <w:r w:rsidR="00EC183D" w:rsidRPr="00EC183D">
              <w:rPr>
                <w:rStyle w:val="Hyperlink"/>
                <w:noProof/>
                <w:lang w:val="fr-CA"/>
              </w:rPr>
              <w:t>2.1.7</w:t>
            </w:r>
            <w:r w:rsidR="00EC183D" w:rsidRPr="00EC183D">
              <w:rPr>
                <w:rFonts w:eastAsiaTheme="minorEastAsia"/>
                <w:noProof/>
                <w:kern w:val="2"/>
                <w:lang w:val="fr-CA" w:eastAsia="fr-CA"/>
                <w14:ligatures w14:val="standardContextual"/>
              </w:rPr>
              <w:tab/>
            </w:r>
            <w:r w:rsidR="00EC183D" w:rsidRPr="00EC183D">
              <w:rPr>
                <w:rStyle w:val="Hyperlink"/>
                <w:noProof/>
                <w:lang w:val="fr-CA"/>
              </w:rPr>
              <w:t>Organisation de gestion des urgences territoriale et organisations de gestion des urgences régionales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_Toc164413532 \h </w:instrText>
            </w:r>
            <w:r w:rsidR="00EC183D" w:rsidRPr="00EC183D">
              <w:rPr>
                <w:noProof/>
                <w:webHidden/>
              </w:rPr>
            </w:r>
            <w:r w:rsidR="00EC183D" w:rsidRPr="00EC183D">
              <w:rPr>
                <w:noProof/>
                <w:webHidden/>
              </w:rPr>
              <w:fldChar w:fldCharType="separate"/>
            </w:r>
            <w:r w:rsidR="00EC183D" w:rsidRPr="00EC183D">
              <w:rPr>
                <w:noProof/>
                <w:webHidden/>
              </w:rPr>
              <w:t>11</w:t>
            </w:r>
            <w:r w:rsidR="00EC183D" w:rsidRPr="00EC183D">
              <w:rPr>
                <w:noProof/>
                <w:webHidden/>
              </w:rPr>
              <w:fldChar w:fldCharType="end"/>
            </w:r>
          </w:hyperlink>
        </w:p>
        <w:p w14:paraId="184677A3" w14:textId="09DA3FA9" w:rsidR="00EC183D" w:rsidRPr="00EC183D" w:rsidRDefault="00A111FF">
          <w:pPr>
            <w:pStyle w:val="TOC3"/>
            <w:rPr>
              <w:rFonts w:eastAsiaTheme="minorEastAsia"/>
              <w:noProof/>
              <w:kern w:val="2"/>
              <w:lang w:val="fr-CA" w:eastAsia="fr-CA"/>
              <w14:ligatures w14:val="standardContextual"/>
            </w:rPr>
          </w:pPr>
          <w:hyperlink w:anchor="_Toc164413533" w:history="1">
            <w:r w:rsidR="00EC183D" w:rsidRPr="00EC183D">
              <w:rPr>
                <w:rStyle w:val="Hyperlink"/>
                <w:noProof/>
                <w:lang w:val="fr-CA"/>
              </w:rPr>
              <w:t>2.1.8</w:t>
            </w:r>
            <w:r w:rsidR="00EC183D" w:rsidRPr="00EC183D">
              <w:rPr>
                <w:rFonts w:eastAsiaTheme="minorEastAsia"/>
                <w:noProof/>
                <w:kern w:val="2"/>
                <w:lang w:val="fr-CA" w:eastAsia="fr-CA"/>
                <w14:ligatures w14:val="standardContextual"/>
              </w:rPr>
              <w:tab/>
            </w:r>
            <w:r w:rsidR="00EC183D" w:rsidRPr="00EC183D">
              <w:rPr>
                <w:rStyle w:val="Hyperlink"/>
                <w:noProof/>
                <w:lang w:val="fr-CA"/>
              </w:rPr>
              <w:t>Gouvernement fédéral</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_Toc164413533 \h </w:instrText>
            </w:r>
            <w:r w:rsidR="00EC183D" w:rsidRPr="00EC183D">
              <w:rPr>
                <w:noProof/>
                <w:webHidden/>
              </w:rPr>
            </w:r>
            <w:r w:rsidR="00EC183D" w:rsidRPr="00EC183D">
              <w:rPr>
                <w:noProof/>
                <w:webHidden/>
              </w:rPr>
              <w:fldChar w:fldCharType="separate"/>
            </w:r>
            <w:r w:rsidR="00EC183D" w:rsidRPr="00EC183D">
              <w:rPr>
                <w:noProof/>
                <w:webHidden/>
              </w:rPr>
              <w:t>12</w:t>
            </w:r>
            <w:r w:rsidR="00EC183D" w:rsidRPr="00EC183D">
              <w:rPr>
                <w:noProof/>
                <w:webHidden/>
              </w:rPr>
              <w:fldChar w:fldCharType="end"/>
            </w:r>
          </w:hyperlink>
        </w:p>
        <w:p w14:paraId="62687072" w14:textId="094F1DDE" w:rsidR="00EC183D" w:rsidRPr="00EC183D" w:rsidRDefault="00A111FF">
          <w:pPr>
            <w:pStyle w:val="TOC2"/>
            <w:rPr>
              <w:rFonts w:eastAsiaTheme="minorEastAsia"/>
              <w:kern w:val="2"/>
              <w:lang w:val="fr-CA" w:eastAsia="fr-CA"/>
              <w14:ligatures w14:val="standardContextual"/>
            </w:rPr>
          </w:pPr>
          <w:hyperlink w:anchor="_Toc164413534" w:history="1">
            <w:r w:rsidR="00EC183D" w:rsidRPr="00EC183D">
              <w:rPr>
                <w:rStyle w:val="Hyperlink"/>
                <w:lang w:val="fr-CA"/>
              </w:rPr>
              <w:t>2.2</w:t>
            </w:r>
            <w:r w:rsidR="00EC183D" w:rsidRPr="00EC183D">
              <w:rPr>
                <w:rFonts w:eastAsiaTheme="minorEastAsia"/>
                <w:kern w:val="2"/>
                <w:lang w:val="fr-CA" w:eastAsia="fr-CA"/>
                <w14:ligatures w14:val="standardContextual"/>
              </w:rPr>
              <w:tab/>
            </w:r>
            <w:r w:rsidR="00EC183D" w:rsidRPr="00EC183D">
              <w:rPr>
                <w:rStyle w:val="Hyperlink"/>
                <w:lang w:val="fr-CA"/>
              </w:rPr>
              <w:t>Formation et exercices</w:t>
            </w:r>
            <w:r w:rsidR="00EC183D" w:rsidRPr="00EC183D">
              <w:rPr>
                <w:webHidden/>
              </w:rPr>
              <w:tab/>
            </w:r>
            <w:r w:rsidR="00EC183D" w:rsidRPr="00EC183D">
              <w:rPr>
                <w:webHidden/>
              </w:rPr>
              <w:fldChar w:fldCharType="begin"/>
            </w:r>
            <w:r w:rsidR="00EC183D" w:rsidRPr="00EC183D">
              <w:rPr>
                <w:webHidden/>
              </w:rPr>
              <w:instrText xml:space="preserve"> PAGEREF _Toc164413534 \h </w:instrText>
            </w:r>
            <w:r w:rsidR="00EC183D" w:rsidRPr="00EC183D">
              <w:rPr>
                <w:webHidden/>
              </w:rPr>
            </w:r>
            <w:r w:rsidR="00EC183D" w:rsidRPr="00EC183D">
              <w:rPr>
                <w:webHidden/>
              </w:rPr>
              <w:fldChar w:fldCharType="separate"/>
            </w:r>
            <w:r w:rsidR="00EC183D" w:rsidRPr="00EC183D">
              <w:rPr>
                <w:webHidden/>
              </w:rPr>
              <w:t>13</w:t>
            </w:r>
            <w:r w:rsidR="00EC183D" w:rsidRPr="00EC183D">
              <w:rPr>
                <w:webHidden/>
              </w:rPr>
              <w:fldChar w:fldCharType="end"/>
            </w:r>
          </w:hyperlink>
        </w:p>
        <w:p w14:paraId="5BAEA326" w14:textId="46E43B31" w:rsidR="00EC183D" w:rsidRPr="00EC183D" w:rsidRDefault="00A111FF">
          <w:pPr>
            <w:pStyle w:val="TOC2"/>
            <w:rPr>
              <w:rFonts w:eastAsiaTheme="minorEastAsia"/>
              <w:kern w:val="2"/>
              <w:lang w:val="fr-CA" w:eastAsia="fr-CA"/>
              <w14:ligatures w14:val="standardContextual"/>
            </w:rPr>
          </w:pPr>
          <w:hyperlink w:anchor="_Toc164413535" w:history="1">
            <w:r w:rsidR="00EC183D" w:rsidRPr="00EC183D">
              <w:rPr>
                <w:rStyle w:val="Hyperlink"/>
                <w:lang w:val="fr-CA"/>
              </w:rPr>
              <w:t>2.3</w:t>
            </w:r>
            <w:r w:rsidR="00EC183D" w:rsidRPr="00EC183D">
              <w:rPr>
                <w:rFonts w:eastAsiaTheme="minorEastAsia"/>
                <w:kern w:val="2"/>
                <w:lang w:val="fr-CA" w:eastAsia="fr-CA"/>
                <w14:ligatures w14:val="standardContextual"/>
              </w:rPr>
              <w:tab/>
            </w:r>
            <w:r w:rsidR="00EC183D" w:rsidRPr="00EC183D">
              <w:rPr>
                <w:rStyle w:val="Hyperlink"/>
                <w:lang w:val="fr-CA"/>
              </w:rPr>
              <w:t>Continuité des activités</w:t>
            </w:r>
            <w:r w:rsidR="00EC183D" w:rsidRPr="00EC183D">
              <w:rPr>
                <w:webHidden/>
              </w:rPr>
              <w:tab/>
            </w:r>
            <w:r w:rsidR="00EC183D" w:rsidRPr="00EC183D">
              <w:rPr>
                <w:webHidden/>
              </w:rPr>
              <w:fldChar w:fldCharType="begin"/>
            </w:r>
            <w:r w:rsidR="00EC183D" w:rsidRPr="00EC183D">
              <w:rPr>
                <w:webHidden/>
              </w:rPr>
              <w:instrText xml:space="preserve"> PAGEREF _Toc164413535 \h </w:instrText>
            </w:r>
            <w:r w:rsidR="00EC183D" w:rsidRPr="00EC183D">
              <w:rPr>
                <w:webHidden/>
              </w:rPr>
            </w:r>
            <w:r w:rsidR="00EC183D" w:rsidRPr="00EC183D">
              <w:rPr>
                <w:webHidden/>
              </w:rPr>
              <w:fldChar w:fldCharType="separate"/>
            </w:r>
            <w:r w:rsidR="00EC183D" w:rsidRPr="00EC183D">
              <w:rPr>
                <w:webHidden/>
              </w:rPr>
              <w:t>13</w:t>
            </w:r>
            <w:r w:rsidR="00EC183D" w:rsidRPr="00EC183D">
              <w:rPr>
                <w:webHidden/>
              </w:rPr>
              <w:fldChar w:fldCharType="end"/>
            </w:r>
          </w:hyperlink>
        </w:p>
        <w:p w14:paraId="55B5CB8F" w14:textId="5B503986" w:rsidR="00EC183D" w:rsidRPr="00EC183D" w:rsidRDefault="00A111FF">
          <w:pPr>
            <w:pStyle w:val="TOC1"/>
            <w:rPr>
              <w:rFonts w:eastAsiaTheme="minorEastAsia"/>
              <w:b w:val="0"/>
              <w:bCs w:val="0"/>
              <w:kern w:val="2"/>
              <w:lang w:val="fr-CA" w:eastAsia="fr-CA"/>
              <w14:ligatures w14:val="standardContextual"/>
            </w:rPr>
          </w:pPr>
          <w:hyperlink w:anchor="_Toc164413536" w:history="1">
            <w:r w:rsidR="00EC183D" w:rsidRPr="00EC183D">
              <w:rPr>
                <w:rStyle w:val="Hyperlink"/>
                <w:rFonts w:ascii="Calibri" w:eastAsia="Cambria" w:hAnsi="Calibri" w:cs="Calibri"/>
                <w:spacing w:val="-1"/>
                <w:lang w:val="fr-CA"/>
              </w:rPr>
              <w:t>3.</w:t>
            </w:r>
            <w:r w:rsidR="00EC183D" w:rsidRPr="00EC183D">
              <w:rPr>
                <w:rFonts w:eastAsiaTheme="minorEastAsia"/>
                <w:b w:val="0"/>
                <w:bCs w:val="0"/>
                <w:kern w:val="2"/>
                <w:lang w:val="fr-CA" w:eastAsia="fr-CA"/>
                <w14:ligatures w14:val="standardContextual"/>
              </w:rPr>
              <w:tab/>
            </w:r>
            <w:r w:rsidR="00EC183D" w:rsidRPr="00EC183D">
              <w:rPr>
                <w:rStyle w:val="Hyperlink"/>
                <w:lang w:val="fr-CA"/>
              </w:rPr>
              <w:t>Gestion globale des urgences</w:t>
            </w:r>
            <w:r w:rsidR="00EC183D" w:rsidRPr="00EC183D">
              <w:rPr>
                <w:webHidden/>
              </w:rPr>
              <w:tab/>
            </w:r>
            <w:r w:rsidR="00EC183D" w:rsidRPr="00EC183D">
              <w:rPr>
                <w:webHidden/>
              </w:rPr>
              <w:fldChar w:fldCharType="begin"/>
            </w:r>
            <w:r w:rsidR="00EC183D" w:rsidRPr="00EC183D">
              <w:rPr>
                <w:webHidden/>
              </w:rPr>
              <w:instrText xml:space="preserve"> PAGEREF _Toc164413536 \h </w:instrText>
            </w:r>
            <w:r w:rsidR="00EC183D" w:rsidRPr="00EC183D">
              <w:rPr>
                <w:webHidden/>
              </w:rPr>
            </w:r>
            <w:r w:rsidR="00EC183D" w:rsidRPr="00EC183D">
              <w:rPr>
                <w:webHidden/>
              </w:rPr>
              <w:fldChar w:fldCharType="separate"/>
            </w:r>
            <w:r w:rsidR="00EC183D" w:rsidRPr="00EC183D">
              <w:rPr>
                <w:webHidden/>
              </w:rPr>
              <w:t>14</w:t>
            </w:r>
            <w:r w:rsidR="00EC183D" w:rsidRPr="00EC183D">
              <w:rPr>
                <w:webHidden/>
              </w:rPr>
              <w:fldChar w:fldCharType="end"/>
            </w:r>
          </w:hyperlink>
        </w:p>
        <w:p w14:paraId="3A4F1639" w14:textId="3D78EBB7" w:rsidR="00EC183D" w:rsidRPr="00EC183D" w:rsidRDefault="00A111FF">
          <w:pPr>
            <w:pStyle w:val="TOC2"/>
            <w:rPr>
              <w:rFonts w:eastAsiaTheme="minorEastAsia"/>
              <w:kern w:val="2"/>
              <w:lang w:val="fr-CA" w:eastAsia="fr-CA"/>
              <w14:ligatures w14:val="standardContextual"/>
            </w:rPr>
          </w:pPr>
          <w:hyperlink w:anchor="_Toc164413537" w:history="1">
            <w:r w:rsidR="00EC183D" w:rsidRPr="00EC183D">
              <w:rPr>
                <w:rStyle w:val="Hyperlink"/>
                <w:lang w:val="fr-CA"/>
              </w:rPr>
              <w:t>3.1</w:t>
            </w:r>
            <w:r w:rsidR="00EC183D" w:rsidRPr="00EC183D">
              <w:rPr>
                <w:rFonts w:eastAsiaTheme="minorEastAsia"/>
                <w:kern w:val="2"/>
                <w:lang w:val="fr-CA" w:eastAsia="fr-CA"/>
                <w14:ligatures w14:val="standardContextual"/>
              </w:rPr>
              <w:tab/>
            </w:r>
            <w:r w:rsidR="00EC183D" w:rsidRPr="00EC183D">
              <w:rPr>
                <w:rStyle w:val="Hyperlink"/>
                <w:lang w:val="fr-CA"/>
              </w:rPr>
              <w:t>Prévention et atténuation</w:t>
            </w:r>
            <w:r w:rsidR="00EC183D" w:rsidRPr="00EC183D">
              <w:rPr>
                <w:webHidden/>
              </w:rPr>
              <w:tab/>
            </w:r>
            <w:r w:rsidR="00EC183D" w:rsidRPr="00EC183D">
              <w:rPr>
                <w:webHidden/>
              </w:rPr>
              <w:fldChar w:fldCharType="begin"/>
            </w:r>
            <w:r w:rsidR="00EC183D" w:rsidRPr="00EC183D">
              <w:rPr>
                <w:webHidden/>
              </w:rPr>
              <w:instrText xml:space="preserve"> PAGEREF _Toc164413537 \h </w:instrText>
            </w:r>
            <w:r w:rsidR="00EC183D" w:rsidRPr="00EC183D">
              <w:rPr>
                <w:webHidden/>
              </w:rPr>
            </w:r>
            <w:r w:rsidR="00EC183D" w:rsidRPr="00EC183D">
              <w:rPr>
                <w:webHidden/>
              </w:rPr>
              <w:fldChar w:fldCharType="separate"/>
            </w:r>
            <w:r w:rsidR="00EC183D" w:rsidRPr="00EC183D">
              <w:rPr>
                <w:webHidden/>
              </w:rPr>
              <w:t>14</w:t>
            </w:r>
            <w:r w:rsidR="00EC183D" w:rsidRPr="00EC183D">
              <w:rPr>
                <w:webHidden/>
              </w:rPr>
              <w:fldChar w:fldCharType="end"/>
            </w:r>
          </w:hyperlink>
        </w:p>
        <w:p w14:paraId="07146A6B" w14:textId="71072B3D" w:rsidR="00EC183D" w:rsidRPr="00EC183D" w:rsidRDefault="00A111FF">
          <w:pPr>
            <w:pStyle w:val="TOC2"/>
            <w:rPr>
              <w:rFonts w:eastAsiaTheme="minorEastAsia"/>
              <w:kern w:val="2"/>
              <w:lang w:val="fr-CA" w:eastAsia="fr-CA"/>
              <w14:ligatures w14:val="standardContextual"/>
            </w:rPr>
          </w:pPr>
          <w:hyperlink w:anchor="_Toc164413538" w:history="1">
            <w:r w:rsidR="00EC183D" w:rsidRPr="00EC183D">
              <w:rPr>
                <w:rStyle w:val="Hyperlink"/>
                <w:lang w:val="fr-CA"/>
              </w:rPr>
              <w:t>3.2</w:t>
            </w:r>
            <w:r w:rsidR="00EC183D" w:rsidRPr="00EC183D">
              <w:rPr>
                <w:rFonts w:eastAsiaTheme="minorEastAsia"/>
                <w:kern w:val="2"/>
                <w:lang w:val="fr-CA" w:eastAsia="fr-CA"/>
                <w14:ligatures w14:val="standardContextual"/>
              </w:rPr>
              <w:tab/>
            </w:r>
            <w:r w:rsidR="00EC183D" w:rsidRPr="00EC183D">
              <w:rPr>
                <w:rStyle w:val="Hyperlink"/>
                <w:lang w:val="fr-CA"/>
              </w:rPr>
              <w:t>Préparation</w:t>
            </w:r>
            <w:r w:rsidR="00EC183D" w:rsidRPr="00EC183D">
              <w:rPr>
                <w:webHidden/>
              </w:rPr>
              <w:tab/>
            </w:r>
            <w:r w:rsidR="00EC183D" w:rsidRPr="00EC183D">
              <w:rPr>
                <w:webHidden/>
              </w:rPr>
              <w:fldChar w:fldCharType="begin"/>
            </w:r>
            <w:r w:rsidR="00EC183D" w:rsidRPr="00EC183D">
              <w:rPr>
                <w:webHidden/>
              </w:rPr>
              <w:instrText xml:space="preserve"> PAGEREF _Toc164413538 \h </w:instrText>
            </w:r>
            <w:r w:rsidR="00EC183D" w:rsidRPr="00EC183D">
              <w:rPr>
                <w:webHidden/>
              </w:rPr>
            </w:r>
            <w:r w:rsidR="00EC183D" w:rsidRPr="00EC183D">
              <w:rPr>
                <w:webHidden/>
              </w:rPr>
              <w:fldChar w:fldCharType="separate"/>
            </w:r>
            <w:r w:rsidR="00EC183D" w:rsidRPr="00EC183D">
              <w:rPr>
                <w:webHidden/>
              </w:rPr>
              <w:t>14</w:t>
            </w:r>
            <w:r w:rsidR="00EC183D" w:rsidRPr="00EC183D">
              <w:rPr>
                <w:webHidden/>
              </w:rPr>
              <w:fldChar w:fldCharType="end"/>
            </w:r>
          </w:hyperlink>
        </w:p>
        <w:p w14:paraId="354338F4" w14:textId="7E2EBFA1" w:rsidR="00EC183D" w:rsidRPr="00EC183D" w:rsidRDefault="00A111FF">
          <w:pPr>
            <w:pStyle w:val="TOC2"/>
            <w:rPr>
              <w:rFonts w:eastAsiaTheme="minorEastAsia"/>
              <w:kern w:val="2"/>
              <w:lang w:val="fr-CA" w:eastAsia="fr-CA"/>
              <w14:ligatures w14:val="standardContextual"/>
            </w:rPr>
          </w:pPr>
          <w:hyperlink w:anchor="_Toc164413539" w:history="1">
            <w:r w:rsidR="00EC183D" w:rsidRPr="00EC183D">
              <w:rPr>
                <w:rStyle w:val="Hyperlink"/>
                <w:lang w:val="fr-CA"/>
              </w:rPr>
              <w:t>3.3</w:t>
            </w:r>
            <w:r w:rsidR="00EC183D" w:rsidRPr="00EC183D">
              <w:rPr>
                <w:rFonts w:eastAsiaTheme="minorEastAsia"/>
                <w:kern w:val="2"/>
                <w:lang w:val="fr-CA" w:eastAsia="fr-CA"/>
                <w14:ligatures w14:val="standardContextual"/>
              </w:rPr>
              <w:tab/>
            </w:r>
            <w:r w:rsidR="00EC183D" w:rsidRPr="00EC183D">
              <w:rPr>
                <w:rStyle w:val="Hyperlink"/>
                <w:lang w:val="fr-CA"/>
              </w:rPr>
              <w:t>Intervention</w:t>
            </w:r>
            <w:r w:rsidR="00EC183D" w:rsidRPr="00EC183D">
              <w:rPr>
                <w:webHidden/>
              </w:rPr>
              <w:tab/>
            </w:r>
            <w:r w:rsidR="00EC183D" w:rsidRPr="00EC183D">
              <w:rPr>
                <w:webHidden/>
              </w:rPr>
              <w:fldChar w:fldCharType="begin"/>
            </w:r>
            <w:r w:rsidR="00EC183D" w:rsidRPr="00EC183D">
              <w:rPr>
                <w:webHidden/>
              </w:rPr>
              <w:instrText xml:space="preserve"> PAGEREF _Toc164413539 \h </w:instrText>
            </w:r>
            <w:r w:rsidR="00EC183D" w:rsidRPr="00EC183D">
              <w:rPr>
                <w:webHidden/>
              </w:rPr>
            </w:r>
            <w:r w:rsidR="00EC183D" w:rsidRPr="00EC183D">
              <w:rPr>
                <w:webHidden/>
              </w:rPr>
              <w:fldChar w:fldCharType="separate"/>
            </w:r>
            <w:r w:rsidR="00EC183D" w:rsidRPr="00EC183D">
              <w:rPr>
                <w:webHidden/>
              </w:rPr>
              <w:t>15</w:t>
            </w:r>
            <w:r w:rsidR="00EC183D" w:rsidRPr="00EC183D">
              <w:rPr>
                <w:webHidden/>
              </w:rPr>
              <w:fldChar w:fldCharType="end"/>
            </w:r>
          </w:hyperlink>
        </w:p>
        <w:p w14:paraId="6EECB750" w14:textId="3228900E" w:rsidR="00EC183D" w:rsidRPr="00EC183D" w:rsidRDefault="00A111FF">
          <w:pPr>
            <w:pStyle w:val="TOC2"/>
            <w:rPr>
              <w:rFonts w:eastAsiaTheme="minorEastAsia"/>
              <w:kern w:val="2"/>
              <w:lang w:val="fr-CA" w:eastAsia="fr-CA"/>
              <w14:ligatures w14:val="standardContextual"/>
            </w:rPr>
          </w:pPr>
          <w:hyperlink w:anchor="_Toc164413540" w:history="1">
            <w:r w:rsidR="00EC183D" w:rsidRPr="00EC183D">
              <w:rPr>
                <w:rStyle w:val="Hyperlink"/>
                <w:lang w:val="fr-CA"/>
              </w:rPr>
              <w:t>3.4</w:t>
            </w:r>
            <w:r w:rsidR="00EC183D" w:rsidRPr="00EC183D">
              <w:rPr>
                <w:rFonts w:eastAsiaTheme="minorEastAsia"/>
                <w:kern w:val="2"/>
                <w:lang w:val="fr-CA" w:eastAsia="fr-CA"/>
                <w14:ligatures w14:val="standardContextual"/>
              </w:rPr>
              <w:tab/>
            </w:r>
            <w:r w:rsidR="00EC183D" w:rsidRPr="00EC183D">
              <w:rPr>
                <w:rStyle w:val="Hyperlink"/>
                <w:lang w:val="fr-CA"/>
              </w:rPr>
              <w:t>Rétablissement</w:t>
            </w:r>
            <w:r w:rsidR="00EC183D" w:rsidRPr="00EC183D">
              <w:rPr>
                <w:webHidden/>
              </w:rPr>
              <w:tab/>
            </w:r>
            <w:r w:rsidR="00EC183D" w:rsidRPr="00EC183D">
              <w:rPr>
                <w:webHidden/>
              </w:rPr>
              <w:fldChar w:fldCharType="begin"/>
            </w:r>
            <w:r w:rsidR="00EC183D" w:rsidRPr="00EC183D">
              <w:rPr>
                <w:webHidden/>
              </w:rPr>
              <w:instrText xml:space="preserve"> PAGEREF _Toc164413540 \h </w:instrText>
            </w:r>
            <w:r w:rsidR="00EC183D" w:rsidRPr="00EC183D">
              <w:rPr>
                <w:webHidden/>
              </w:rPr>
            </w:r>
            <w:r w:rsidR="00EC183D" w:rsidRPr="00EC183D">
              <w:rPr>
                <w:webHidden/>
              </w:rPr>
              <w:fldChar w:fldCharType="separate"/>
            </w:r>
            <w:r w:rsidR="00EC183D" w:rsidRPr="00EC183D">
              <w:rPr>
                <w:webHidden/>
              </w:rPr>
              <w:t>15</w:t>
            </w:r>
            <w:r w:rsidR="00EC183D" w:rsidRPr="00EC183D">
              <w:rPr>
                <w:webHidden/>
              </w:rPr>
              <w:fldChar w:fldCharType="end"/>
            </w:r>
          </w:hyperlink>
        </w:p>
        <w:p w14:paraId="0A416DA1" w14:textId="612016A3" w:rsidR="00EC183D" w:rsidRPr="00EC183D" w:rsidRDefault="00A111FF">
          <w:pPr>
            <w:pStyle w:val="TOC1"/>
            <w:rPr>
              <w:rFonts w:eastAsiaTheme="minorEastAsia"/>
              <w:b w:val="0"/>
              <w:bCs w:val="0"/>
              <w:kern w:val="2"/>
              <w:lang w:val="fr-CA" w:eastAsia="fr-CA"/>
              <w14:ligatures w14:val="standardContextual"/>
            </w:rPr>
          </w:pPr>
          <w:hyperlink w:anchor="_Toc164413541" w:history="1">
            <w:r w:rsidR="00EC183D" w:rsidRPr="00EC183D">
              <w:rPr>
                <w:rStyle w:val="Hyperlink"/>
                <w:rFonts w:ascii="Calibri" w:eastAsia="Cambria" w:hAnsi="Calibri" w:cs="Calibri"/>
                <w:spacing w:val="-1"/>
                <w:lang w:val="fr-CA"/>
              </w:rPr>
              <w:t>4.</w:t>
            </w:r>
            <w:r w:rsidR="00EC183D" w:rsidRPr="00EC183D">
              <w:rPr>
                <w:rFonts w:eastAsiaTheme="minorEastAsia"/>
                <w:b w:val="0"/>
                <w:bCs w:val="0"/>
                <w:kern w:val="2"/>
                <w:lang w:val="fr-CA" w:eastAsia="fr-CA"/>
                <w14:ligatures w14:val="standardContextual"/>
              </w:rPr>
              <w:tab/>
            </w:r>
            <w:r w:rsidR="00EC183D" w:rsidRPr="00EC183D">
              <w:rPr>
                <w:rStyle w:val="Hyperlink"/>
                <w:lang w:val="fr-CA"/>
              </w:rPr>
              <w:t>Détermination des dangers et évaluation des risques</w:t>
            </w:r>
            <w:r w:rsidR="00EC183D" w:rsidRPr="00EC183D">
              <w:rPr>
                <w:webHidden/>
              </w:rPr>
              <w:tab/>
            </w:r>
            <w:r w:rsidR="00EC183D" w:rsidRPr="00EC183D">
              <w:rPr>
                <w:webHidden/>
              </w:rPr>
              <w:fldChar w:fldCharType="begin"/>
            </w:r>
            <w:r w:rsidR="00EC183D" w:rsidRPr="00EC183D">
              <w:rPr>
                <w:webHidden/>
              </w:rPr>
              <w:instrText xml:space="preserve"> PAGEREF _Toc164413541 \h </w:instrText>
            </w:r>
            <w:r w:rsidR="00EC183D" w:rsidRPr="00EC183D">
              <w:rPr>
                <w:webHidden/>
              </w:rPr>
            </w:r>
            <w:r w:rsidR="00EC183D" w:rsidRPr="00EC183D">
              <w:rPr>
                <w:webHidden/>
              </w:rPr>
              <w:fldChar w:fldCharType="separate"/>
            </w:r>
            <w:r w:rsidR="00EC183D" w:rsidRPr="00EC183D">
              <w:rPr>
                <w:webHidden/>
              </w:rPr>
              <w:t>15</w:t>
            </w:r>
            <w:r w:rsidR="00EC183D" w:rsidRPr="00EC183D">
              <w:rPr>
                <w:webHidden/>
              </w:rPr>
              <w:fldChar w:fldCharType="end"/>
            </w:r>
          </w:hyperlink>
        </w:p>
        <w:p w14:paraId="0B176CD1" w14:textId="0B4EA545" w:rsidR="00EC183D" w:rsidRPr="00EC183D" w:rsidRDefault="00A111FF">
          <w:pPr>
            <w:pStyle w:val="TOC1"/>
            <w:rPr>
              <w:rFonts w:eastAsiaTheme="minorEastAsia"/>
              <w:b w:val="0"/>
              <w:bCs w:val="0"/>
              <w:kern w:val="2"/>
              <w:lang w:val="fr-CA" w:eastAsia="fr-CA"/>
              <w14:ligatures w14:val="standardContextual"/>
            </w:rPr>
          </w:pPr>
          <w:hyperlink w:anchor="_Toc164413542" w:history="1">
            <w:r w:rsidR="00EC183D" w:rsidRPr="00EC183D">
              <w:rPr>
                <w:rStyle w:val="Hyperlink"/>
                <w:rFonts w:ascii="Calibri" w:eastAsia="Cambria" w:hAnsi="Calibri" w:cs="Calibri"/>
                <w:spacing w:val="-1"/>
                <w:lang w:val="fr-CA"/>
              </w:rPr>
              <w:t>5.</w:t>
            </w:r>
            <w:r w:rsidR="00EC183D" w:rsidRPr="00EC183D">
              <w:rPr>
                <w:rFonts w:eastAsiaTheme="minorEastAsia"/>
                <w:b w:val="0"/>
                <w:bCs w:val="0"/>
                <w:kern w:val="2"/>
                <w:lang w:val="fr-CA" w:eastAsia="fr-CA"/>
                <w14:ligatures w14:val="standardContextual"/>
              </w:rPr>
              <w:tab/>
            </w:r>
            <w:r w:rsidR="00EC183D" w:rsidRPr="00EC183D">
              <w:rPr>
                <w:rStyle w:val="Hyperlink"/>
                <w:lang w:val="fr-CA"/>
              </w:rPr>
              <w:t>Communications lors des situations d’urgence</w:t>
            </w:r>
            <w:r w:rsidR="00EC183D" w:rsidRPr="00EC183D">
              <w:rPr>
                <w:webHidden/>
              </w:rPr>
              <w:tab/>
            </w:r>
            <w:r w:rsidR="00EC183D" w:rsidRPr="00EC183D">
              <w:rPr>
                <w:webHidden/>
              </w:rPr>
              <w:fldChar w:fldCharType="begin"/>
            </w:r>
            <w:r w:rsidR="00EC183D" w:rsidRPr="00EC183D">
              <w:rPr>
                <w:webHidden/>
              </w:rPr>
              <w:instrText xml:space="preserve"> PAGEREF _Toc164413542 \h </w:instrText>
            </w:r>
            <w:r w:rsidR="00EC183D" w:rsidRPr="00EC183D">
              <w:rPr>
                <w:webHidden/>
              </w:rPr>
            </w:r>
            <w:r w:rsidR="00EC183D" w:rsidRPr="00EC183D">
              <w:rPr>
                <w:webHidden/>
              </w:rPr>
              <w:fldChar w:fldCharType="separate"/>
            </w:r>
            <w:r w:rsidR="00EC183D" w:rsidRPr="00EC183D">
              <w:rPr>
                <w:webHidden/>
              </w:rPr>
              <w:t>16</w:t>
            </w:r>
            <w:r w:rsidR="00EC183D" w:rsidRPr="00EC183D">
              <w:rPr>
                <w:webHidden/>
              </w:rPr>
              <w:fldChar w:fldCharType="end"/>
            </w:r>
          </w:hyperlink>
        </w:p>
        <w:p w14:paraId="1CB651AA" w14:textId="7004B2ED" w:rsidR="00EC183D" w:rsidRPr="00EC183D" w:rsidRDefault="00A111FF">
          <w:pPr>
            <w:pStyle w:val="TOC2"/>
            <w:rPr>
              <w:rFonts w:eastAsiaTheme="minorEastAsia"/>
              <w:kern w:val="2"/>
              <w:lang w:val="fr-CA" w:eastAsia="fr-CA"/>
              <w14:ligatures w14:val="standardContextual"/>
            </w:rPr>
          </w:pPr>
          <w:hyperlink w:anchor="_Toc164413543" w:history="1">
            <w:r w:rsidR="00EC183D" w:rsidRPr="00EC183D">
              <w:rPr>
                <w:rStyle w:val="Hyperlink"/>
                <w:lang w:val="fr-CA"/>
              </w:rPr>
              <w:t>5.1</w:t>
            </w:r>
            <w:r w:rsidR="00EC183D" w:rsidRPr="00EC183D">
              <w:rPr>
                <w:rFonts w:eastAsiaTheme="minorEastAsia"/>
                <w:kern w:val="2"/>
                <w:lang w:val="fr-CA" w:eastAsia="fr-CA"/>
                <w14:ligatures w14:val="standardContextual"/>
              </w:rPr>
              <w:tab/>
            </w:r>
            <w:r w:rsidR="00EC183D" w:rsidRPr="00EC183D">
              <w:rPr>
                <w:rStyle w:val="Hyperlink"/>
                <w:lang w:val="fr-CA"/>
              </w:rPr>
              <w:t>Communications publiques</w:t>
            </w:r>
            <w:r w:rsidR="00EC183D" w:rsidRPr="00EC183D">
              <w:rPr>
                <w:webHidden/>
              </w:rPr>
              <w:tab/>
            </w:r>
            <w:r w:rsidR="00EC183D" w:rsidRPr="00EC183D">
              <w:rPr>
                <w:webHidden/>
              </w:rPr>
              <w:fldChar w:fldCharType="begin"/>
            </w:r>
            <w:r w:rsidR="00EC183D" w:rsidRPr="00EC183D">
              <w:rPr>
                <w:webHidden/>
              </w:rPr>
              <w:instrText xml:space="preserve"> PAGEREF _Toc164413543 \h </w:instrText>
            </w:r>
            <w:r w:rsidR="00EC183D" w:rsidRPr="00EC183D">
              <w:rPr>
                <w:webHidden/>
              </w:rPr>
            </w:r>
            <w:r w:rsidR="00EC183D" w:rsidRPr="00EC183D">
              <w:rPr>
                <w:webHidden/>
              </w:rPr>
              <w:fldChar w:fldCharType="separate"/>
            </w:r>
            <w:r w:rsidR="00EC183D" w:rsidRPr="00EC183D">
              <w:rPr>
                <w:webHidden/>
              </w:rPr>
              <w:t>17</w:t>
            </w:r>
            <w:r w:rsidR="00EC183D" w:rsidRPr="00EC183D">
              <w:rPr>
                <w:webHidden/>
              </w:rPr>
              <w:fldChar w:fldCharType="end"/>
            </w:r>
          </w:hyperlink>
        </w:p>
        <w:p w14:paraId="1967A207" w14:textId="3531B7A4" w:rsidR="00EC183D" w:rsidRPr="00EC183D" w:rsidRDefault="00A111FF">
          <w:pPr>
            <w:pStyle w:val="TOC2"/>
            <w:rPr>
              <w:rFonts w:eastAsiaTheme="minorEastAsia"/>
              <w:kern w:val="2"/>
              <w:lang w:val="fr-CA" w:eastAsia="fr-CA"/>
              <w14:ligatures w14:val="standardContextual"/>
            </w:rPr>
          </w:pPr>
          <w:hyperlink w:anchor="_Toc164413544" w:history="1">
            <w:r w:rsidR="00EC183D" w:rsidRPr="00EC183D">
              <w:rPr>
                <w:rStyle w:val="Hyperlink"/>
                <w:lang w:val="fr-CA"/>
              </w:rPr>
              <w:t>5.2</w:t>
            </w:r>
            <w:r w:rsidR="00EC183D" w:rsidRPr="00EC183D">
              <w:rPr>
                <w:rFonts w:eastAsiaTheme="minorEastAsia"/>
                <w:kern w:val="2"/>
                <w:lang w:val="fr-CA" w:eastAsia="fr-CA"/>
                <w14:ligatures w14:val="standardContextual"/>
              </w:rPr>
              <w:tab/>
            </w:r>
            <w:r w:rsidR="00EC183D" w:rsidRPr="00EC183D">
              <w:rPr>
                <w:rStyle w:val="Hyperlink"/>
                <w:lang w:val="fr-CA"/>
              </w:rPr>
              <w:t>Alertes publiques</w:t>
            </w:r>
            <w:r w:rsidR="00EC183D" w:rsidRPr="00EC183D">
              <w:rPr>
                <w:webHidden/>
              </w:rPr>
              <w:tab/>
            </w:r>
            <w:r w:rsidR="00EC183D" w:rsidRPr="00EC183D">
              <w:rPr>
                <w:webHidden/>
              </w:rPr>
              <w:fldChar w:fldCharType="begin"/>
            </w:r>
            <w:r w:rsidR="00EC183D" w:rsidRPr="00EC183D">
              <w:rPr>
                <w:webHidden/>
              </w:rPr>
              <w:instrText xml:space="preserve"> PAGEREF _Toc164413544 \h </w:instrText>
            </w:r>
            <w:r w:rsidR="00EC183D" w:rsidRPr="00EC183D">
              <w:rPr>
                <w:webHidden/>
              </w:rPr>
            </w:r>
            <w:r w:rsidR="00EC183D" w:rsidRPr="00EC183D">
              <w:rPr>
                <w:webHidden/>
              </w:rPr>
              <w:fldChar w:fldCharType="separate"/>
            </w:r>
            <w:r w:rsidR="00EC183D" w:rsidRPr="00EC183D">
              <w:rPr>
                <w:webHidden/>
              </w:rPr>
              <w:t>18</w:t>
            </w:r>
            <w:r w:rsidR="00EC183D" w:rsidRPr="00EC183D">
              <w:rPr>
                <w:webHidden/>
              </w:rPr>
              <w:fldChar w:fldCharType="end"/>
            </w:r>
          </w:hyperlink>
        </w:p>
        <w:p w14:paraId="37BFB405" w14:textId="18F96F8C" w:rsidR="00EC183D" w:rsidRPr="00EC183D" w:rsidRDefault="00A111FF">
          <w:pPr>
            <w:pStyle w:val="TOC2"/>
            <w:rPr>
              <w:rFonts w:eastAsiaTheme="minorEastAsia"/>
              <w:kern w:val="2"/>
              <w:lang w:val="fr-CA" w:eastAsia="fr-CA"/>
              <w14:ligatures w14:val="standardContextual"/>
            </w:rPr>
          </w:pPr>
          <w:hyperlink w:anchor="_Toc164413545" w:history="1">
            <w:r w:rsidR="00EC183D" w:rsidRPr="00EC183D">
              <w:rPr>
                <w:rStyle w:val="Hyperlink"/>
                <w:lang w:val="fr-CA"/>
              </w:rPr>
              <w:t>5.3</w:t>
            </w:r>
            <w:r w:rsidR="00EC183D" w:rsidRPr="00EC183D">
              <w:rPr>
                <w:rFonts w:eastAsiaTheme="minorEastAsia"/>
                <w:kern w:val="2"/>
                <w:lang w:val="fr-CA" w:eastAsia="fr-CA"/>
                <w14:ligatures w14:val="standardContextual"/>
              </w:rPr>
              <w:tab/>
            </w:r>
            <w:r w:rsidR="00EC183D" w:rsidRPr="00EC183D">
              <w:rPr>
                <w:rStyle w:val="Hyperlink"/>
                <w:lang w:val="fr-CA"/>
              </w:rPr>
              <w:t>Communications opérationnelles</w:t>
            </w:r>
            <w:r w:rsidR="00EC183D" w:rsidRPr="00EC183D">
              <w:rPr>
                <w:webHidden/>
              </w:rPr>
              <w:tab/>
            </w:r>
            <w:r w:rsidR="00EC183D" w:rsidRPr="00EC183D">
              <w:rPr>
                <w:webHidden/>
              </w:rPr>
              <w:fldChar w:fldCharType="begin"/>
            </w:r>
            <w:r w:rsidR="00EC183D" w:rsidRPr="00EC183D">
              <w:rPr>
                <w:webHidden/>
              </w:rPr>
              <w:instrText xml:space="preserve"> PAGEREF _Toc164413545 \h </w:instrText>
            </w:r>
            <w:r w:rsidR="00EC183D" w:rsidRPr="00EC183D">
              <w:rPr>
                <w:webHidden/>
              </w:rPr>
            </w:r>
            <w:r w:rsidR="00EC183D" w:rsidRPr="00EC183D">
              <w:rPr>
                <w:webHidden/>
              </w:rPr>
              <w:fldChar w:fldCharType="separate"/>
            </w:r>
            <w:r w:rsidR="00EC183D" w:rsidRPr="00EC183D">
              <w:rPr>
                <w:webHidden/>
              </w:rPr>
              <w:t>18</w:t>
            </w:r>
            <w:r w:rsidR="00EC183D" w:rsidRPr="00EC183D">
              <w:rPr>
                <w:webHidden/>
              </w:rPr>
              <w:fldChar w:fldCharType="end"/>
            </w:r>
          </w:hyperlink>
        </w:p>
        <w:p w14:paraId="5069F69D" w14:textId="71E29901" w:rsidR="00EC183D" w:rsidRPr="00EC183D" w:rsidRDefault="00A111FF">
          <w:pPr>
            <w:pStyle w:val="TOC2"/>
            <w:rPr>
              <w:rFonts w:eastAsiaTheme="minorEastAsia"/>
              <w:kern w:val="2"/>
              <w:lang w:val="fr-CA" w:eastAsia="fr-CA"/>
              <w14:ligatures w14:val="standardContextual"/>
            </w:rPr>
          </w:pPr>
          <w:hyperlink w:anchor="_Toc164413546" w:history="1">
            <w:r w:rsidR="00EC183D" w:rsidRPr="00EC183D">
              <w:rPr>
                <w:rStyle w:val="Hyperlink"/>
                <w:lang w:val="fr-CA"/>
              </w:rPr>
              <w:t>5.4</w:t>
            </w:r>
            <w:r w:rsidR="00EC183D" w:rsidRPr="00EC183D">
              <w:rPr>
                <w:rFonts w:eastAsiaTheme="minorEastAsia"/>
                <w:kern w:val="2"/>
                <w:lang w:val="fr-CA" w:eastAsia="fr-CA"/>
                <w14:ligatures w14:val="standardContextual"/>
              </w:rPr>
              <w:tab/>
            </w:r>
            <w:r w:rsidR="00EC183D" w:rsidRPr="00EC183D">
              <w:rPr>
                <w:rStyle w:val="Hyperlink"/>
                <w:lang w:val="fr-CA"/>
              </w:rPr>
              <w:t>Communications de secours</w:t>
            </w:r>
            <w:r w:rsidR="00EC183D" w:rsidRPr="00EC183D">
              <w:rPr>
                <w:webHidden/>
              </w:rPr>
              <w:tab/>
            </w:r>
            <w:r w:rsidR="00EC183D" w:rsidRPr="00EC183D">
              <w:rPr>
                <w:webHidden/>
              </w:rPr>
              <w:fldChar w:fldCharType="begin"/>
            </w:r>
            <w:r w:rsidR="00EC183D" w:rsidRPr="00EC183D">
              <w:rPr>
                <w:webHidden/>
              </w:rPr>
              <w:instrText xml:space="preserve"> PAGEREF _Toc164413546 \h </w:instrText>
            </w:r>
            <w:r w:rsidR="00EC183D" w:rsidRPr="00EC183D">
              <w:rPr>
                <w:webHidden/>
              </w:rPr>
            </w:r>
            <w:r w:rsidR="00EC183D" w:rsidRPr="00EC183D">
              <w:rPr>
                <w:webHidden/>
              </w:rPr>
              <w:fldChar w:fldCharType="separate"/>
            </w:r>
            <w:r w:rsidR="00EC183D" w:rsidRPr="00EC183D">
              <w:rPr>
                <w:webHidden/>
              </w:rPr>
              <w:t>18</w:t>
            </w:r>
            <w:r w:rsidR="00EC183D" w:rsidRPr="00EC183D">
              <w:rPr>
                <w:webHidden/>
              </w:rPr>
              <w:fldChar w:fldCharType="end"/>
            </w:r>
          </w:hyperlink>
        </w:p>
        <w:p w14:paraId="0C26B3DD" w14:textId="5FAB5CE5" w:rsidR="00EC183D" w:rsidRPr="00EC183D" w:rsidRDefault="00A111FF">
          <w:pPr>
            <w:pStyle w:val="TOC1"/>
            <w:rPr>
              <w:rFonts w:eastAsiaTheme="minorEastAsia"/>
              <w:b w:val="0"/>
              <w:bCs w:val="0"/>
              <w:kern w:val="2"/>
              <w:lang w:val="fr-CA" w:eastAsia="fr-CA"/>
              <w14:ligatures w14:val="standardContextual"/>
            </w:rPr>
          </w:pPr>
          <w:hyperlink w:anchor="_Toc164413547" w:history="1">
            <w:r w:rsidR="00EC183D" w:rsidRPr="00EC183D">
              <w:rPr>
                <w:rStyle w:val="Hyperlink"/>
                <w:rFonts w:ascii="Calibri" w:eastAsia="Cambria" w:hAnsi="Calibri" w:cs="Calibri"/>
                <w:spacing w:val="-1"/>
                <w:lang w:val="fr-CA"/>
              </w:rPr>
              <w:t>6.</w:t>
            </w:r>
            <w:r w:rsidR="00EC183D" w:rsidRPr="00EC183D">
              <w:rPr>
                <w:rFonts w:eastAsiaTheme="minorEastAsia"/>
                <w:b w:val="0"/>
                <w:bCs w:val="0"/>
                <w:kern w:val="2"/>
                <w:lang w:val="fr-CA" w:eastAsia="fr-CA"/>
                <w14:ligatures w14:val="standardContextual"/>
              </w:rPr>
              <w:tab/>
            </w:r>
            <w:r w:rsidR="00EC183D" w:rsidRPr="00EC183D">
              <w:rPr>
                <w:rStyle w:val="Hyperlink"/>
                <w:lang w:val="fr-CA"/>
              </w:rPr>
              <w:t>Intervention en cas d’urgence</w:t>
            </w:r>
            <w:r w:rsidR="00EC183D" w:rsidRPr="00EC183D">
              <w:rPr>
                <w:webHidden/>
              </w:rPr>
              <w:tab/>
            </w:r>
            <w:r w:rsidR="00EC183D" w:rsidRPr="00EC183D">
              <w:rPr>
                <w:webHidden/>
              </w:rPr>
              <w:fldChar w:fldCharType="begin"/>
            </w:r>
            <w:r w:rsidR="00EC183D" w:rsidRPr="00EC183D">
              <w:rPr>
                <w:webHidden/>
              </w:rPr>
              <w:instrText xml:space="preserve"> PAGEREF _Toc164413547 \h </w:instrText>
            </w:r>
            <w:r w:rsidR="00EC183D" w:rsidRPr="00EC183D">
              <w:rPr>
                <w:webHidden/>
              </w:rPr>
            </w:r>
            <w:r w:rsidR="00EC183D" w:rsidRPr="00EC183D">
              <w:rPr>
                <w:webHidden/>
              </w:rPr>
              <w:fldChar w:fldCharType="separate"/>
            </w:r>
            <w:r w:rsidR="00EC183D" w:rsidRPr="00EC183D">
              <w:rPr>
                <w:webHidden/>
              </w:rPr>
              <w:t>18</w:t>
            </w:r>
            <w:r w:rsidR="00EC183D" w:rsidRPr="00EC183D">
              <w:rPr>
                <w:webHidden/>
              </w:rPr>
              <w:fldChar w:fldCharType="end"/>
            </w:r>
          </w:hyperlink>
        </w:p>
        <w:p w14:paraId="43CEDC0F" w14:textId="25FD9CB3" w:rsidR="00EC183D" w:rsidRPr="00EC183D" w:rsidRDefault="00A111FF">
          <w:pPr>
            <w:pStyle w:val="TOC2"/>
            <w:rPr>
              <w:rFonts w:eastAsiaTheme="minorEastAsia"/>
              <w:kern w:val="2"/>
              <w:lang w:val="fr-CA" w:eastAsia="fr-CA"/>
              <w14:ligatures w14:val="standardContextual"/>
            </w:rPr>
          </w:pPr>
          <w:hyperlink w:anchor="_Toc164413548" w:history="1">
            <w:r w:rsidR="00EC183D" w:rsidRPr="00EC183D">
              <w:rPr>
                <w:rStyle w:val="Hyperlink"/>
                <w:lang w:val="fr-CA"/>
              </w:rPr>
              <w:t>6.1</w:t>
            </w:r>
            <w:r w:rsidR="00EC183D" w:rsidRPr="00EC183D">
              <w:rPr>
                <w:rFonts w:eastAsiaTheme="minorEastAsia"/>
                <w:kern w:val="2"/>
                <w:lang w:val="fr-CA" w:eastAsia="fr-CA"/>
                <w14:ligatures w14:val="standardContextual"/>
              </w:rPr>
              <w:tab/>
            </w:r>
            <w:r w:rsidR="00EC183D" w:rsidRPr="00EC183D">
              <w:rPr>
                <w:rStyle w:val="Hyperlink"/>
                <w:lang w:val="fr-CA"/>
              </w:rPr>
              <w:t>Priorités d’intervention d’urgence</w:t>
            </w:r>
            <w:r w:rsidR="00EC183D" w:rsidRPr="00EC183D">
              <w:rPr>
                <w:webHidden/>
              </w:rPr>
              <w:tab/>
            </w:r>
            <w:r w:rsidR="00EC183D" w:rsidRPr="00EC183D">
              <w:rPr>
                <w:webHidden/>
              </w:rPr>
              <w:fldChar w:fldCharType="begin"/>
            </w:r>
            <w:r w:rsidR="00EC183D" w:rsidRPr="00EC183D">
              <w:rPr>
                <w:webHidden/>
              </w:rPr>
              <w:instrText xml:space="preserve"> PAGEREF _Toc164413548 \h </w:instrText>
            </w:r>
            <w:r w:rsidR="00EC183D" w:rsidRPr="00EC183D">
              <w:rPr>
                <w:webHidden/>
              </w:rPr>
            </w:r>
            <w:r w:rsidR="00EC183D" w:rsidRPr="00EC183D">
              <w:rPr>
                <w:webHidden/>
              </w:rPr>
              <w:fldChar w:fldCharType="separate"/>
            </w:r>
            <w:r w:rsidR="00EC183D" w:rsidRPr="00EC183D">
              <w:rPr>
                <w:webHidden/>
              </w:rPr>
              <w:t>18</w:t>
            </w:r>
            <w:r w:rsidR="00EC183D" w:rsidRPr="00EC183D">
              <w:rPr>
                <w:webHidden/>
              </w:rPr>
              <w:fldChar w:fldCharType="end"/>
            </w:r>
          </w:hyperlink>
        </w:p>
        <w:p w14:paraId="71DCFCD2" w14:textId="5BC8A0C8" w:rsidR="00EC183D" w:rsidRPr="00EC183D" w:rsidRDefault="00A111FF">
          <w:pPr>
            <w:pStyle w:val="TOC2"/>
            <w:rPr>
              <w:rFonts w:eastAsiaTheme="minorEastAsia"/>
              <w:kern w:val="2"/>
              <w:lang w:val="fr-CA" w:eastAsia="fr-CA"/>
              <w14:ligatures w14:val="standardContextual"/>
            </w:rPr>
          </w:pPr>
          <w:hyperlink w:anchor="_Toc164413549" w:history="1">
            <w:r w:rsidR="00EC183D" w:rsidRPr="00EC183D">
              <w:rPr>
                <w:rStyle w:val="Hyperlink"/>
                <w:lang w:val="fr-CA"/>
              </w:rPr>
              <w:t>6.2 Système de commandement des interventions</w:t>
            </w:r>
            <w:r w:rsidR="00EC183D" w:rsidRPr="00EC183D">
              <w:rPr>
                <w:webHidden/>
              </w:rPr>
              <w:tab/>
            </w:r>
            <w:r w:rsidR="00EC183D" w:rsidRPr="00EC183D">
              <w:rPr>
                <w:webHidden/>
              </w:rPr>
              <w:fldChar w:fldCharType="begin"/>
            </w:r>
            <w:r w:rsidR="00EC183D" w:rsidRPr="00EC183D">
              <w:rPr>
                <w:webHidden/>
              </w:rPr>
              <w:instrText xml:space="preserve"> PAGEREF _Toc164413549 \h </w:instrText>
            </w:r>
            <w:r w:rsidR="00EC183D" w:rsidRPr="00EC183D">
              <w:rPr>
                <w:webHidden/>
              </w:rPr>
            </w:r>
            <w:r w:rsidR="00EC183D" w:rsidRPr="00EC183D">
              <w:rPr>
                <w:webHidden/>
              </w:rPr>
              <w:fldChar w:fldCharType="separate"/>
            </w:r>
            <w:r w:rsidR="00EC183D" w:rsidRPr="00EC183D">
              <w:rPr>
                <w:webHidden/>
              </w:rPr>
              <w:t>19</w:t>
            </w:r>
            <w:r w:rsidR="00EC183D" w:rsidRPr="00EC183D">
              <w:rPr>
                <w:webHidden/>
              </w:rPr>
              <w:fldChar w:fldCharType="end"/>
            </w:r>
          </w:hyperlink>
        </w:p>
        <w:p w14:paraId="45DBE82B" w14:textId="49222E97" w:rsidR="00EC183D" w:rsidRPr="00EC183D" w:rsidRDefault="00A111FF">
          <w:pPr>
            <w:pStyle w:val="TOC2"/>
            <w:rPr>
              <w:rFonts w:eastAsiaTheme="minorEastAsia"/>
              <w:kern w:val="2"/>
              <w:lang w:val="fr-CA" w:eastAsia="fr-CA"/>
              <w14:ligatures w14:val="standardContextual"/>
            </w:rPr>
          </w:pPr>
          <w:hyperlink w:anchor="_Toc164413550" w:history="1">
            <w:r w:rsidR="00EC183D" w:rsidRPr="00EC183D">
              <w:rPr>
                <w:rStyle w:val="Hyperlink"/>
                <w:lang w:val="fr-CA"/>
              </w:rPr>
              <w:t>6.3</w:t>
            </w:r>
            <w:r w:rsidR="00EC183D" w:rsidRPr="00EC183D">
              <w:rPr>
                <w:rFonts w:eastAsiaTheme="minorEastAsia"/>
                <w:kern w:val="2"/>
                <w:lang w:val="fr-CA" w:eastAsia="fr-CA"/>
                <w14:ligatures w14:val="standardContextual"/>
              </w:rPr>
              <w:tab/>
            </w:r>
            <w:r w:rsidR="00EC183D" w:rsidRPr="00EC183D">
              <w:rPr>
                <w:rStyle w:val="Hyperlink"/>
                <w:lang w:val="fr-CA"/>
              </w:rPr>
              <w:t>Centres des opérations d’urgence</w:t>
            </w:r>
            <w:r w:rsidR="00EC183D" w:rsidRPr="00EC183D">
              <w:rPr>
                <w:webHidden/>
              </w:rPr>
              <w:tab/>
            </w:r>
            <w:r w:rsidR="00EC183D" w:rsidRPr="00EC183D">
              <w:rPr>
                <w:webHidden/>
              </w:rPr>
              <w:fldChar w:fldCharType="begin"/>
            </w:r>
            <w:r w:rsidR="00EC183D" w:rsidRPr="00EC183D">
              <w:rPr>
                <w:webHidden/>
              </w:rPr>
              <w:instrText xml:space="preserve"> PAGEREF _Toc164413550 \h </w:instrText>
            </w:r>
            <w:r w:rsidR="00EC183D" w:rsidRPr="00EC183D">
              <w:rPr>
                <w:webHidden/>
              </w:rPr>
            </w:r>
            <w:r w:rsidR="00EC183D" w:rsidRPr="00EC183D">
              <w:rPr>
                <w:webHidden/>
              </w:rPr>
              <w:fldChar w:fldCharType="separate"/>
            </w:r>
            <w:r w:rsidR="00EC183D" w:rsidRPr="00EC183D">
              <w:rPr>
                <w:webHidden/>
              </w:rPr>
              <w:t>21</w:t>
            </w:r>
            <w:r w:rsidR="00EC183D" w:rsidRPr="00EC183D">
              <w:rPr>
                <w:webHidden/>
              </w:rPr>
              <w:fldChar w:fldCharType="end"/>
            </w:r>
          </w:hyperlink>
        </w:p>
        <w:p w14:paraId="20669868" w14:textId="7A107296" w:rsidR="00EC183D" w:rsidRPr="00EC183D" w:rsidRDefault="00A111FF">
          <w:pPr>
            <w:pStyle w:val="TOC2"/>
            <w:rPr>
              <w:rFonts w:eastAsiaTheme="minorEastAsia"/>
              <w:kern w:val="2"/>
              <w:lang w:val="fr-CA" w:eastAsia="fr-CA"/>
              <w14:ligatures w14:val="standardContextual"/>
            </w:rPr>
          </w:pPr>
          <w:hyperlink w:anchor="_Toc164413551" w:history="1">
            <w:r w:rsidR="00EC183D" w:rsidRPr="00EC183D">
              <w:rPr>
                <w:rStyle w:val="Hyperlink"/>
                <w:lang w:val="fr-CA"/>
              </w:rPr>
              <w:t>6.4</w:t>
            </w:r>
            <w:r w:rsidR="00EC183D" w:rsidRPr="00EC183D">
              <w:rPr>
                <w:rFonts w:eastAsiaTheme="minorEastAsia"/>
                <w:kern w:val="2"/>
                <w:lang w:val="fr-CA" w:eastAsia="fr-CA"/>
                <w14:ligatures w14:val="standardContextual"/>
              </w:rPr>
              <w:tab/>
            </w:r>
            <w:r w:rsidR="00EC183D" w:rsidRPr="00EC183D">
              <w:rPr>
                <w:rStyle w:val="Hyperlink"/>
                <w:lang w:val="fr-CA"/>
              </w:rPr>
              <w:t>Structure d’intervention</w:t>
            </w:r>
            <w:r w:rsidR="00EC183D" w:rsidRPr="00EC183D">
              <w:rPr>
                <w:webHidden/>
              </w:rPr>
              <w:tab/>
            </w:r>
            <w:r w:rsidR="00EC183D" w:rsidRPr="00EC183D">
              <w:rPr>
                <w:webHidden/>
              </w:rPr>
              <w:fldChar w:fldCharType="begin"/>
            </w:r>
            <w:r w:rsidR="00EC183D" w:rsidRPr="00EC183D">
              <w:rPr>
                <w:webHidden/>
              </w:rPr>
              <w:instrText xml:space="preserve"> PAGEREF _Toc164413551 \h </w:instrText>
            </w:r>
            <w:r w:rsidR="00EC183D" w:rsidRPr="00EC183D">
              <w:rPr>
                <w:webHidden/>
              </w:rPr>
            </w:r>
            <w:r w:rsidR="00EC183D" w:rsidRPr="00EC183D">
              <w:rPr>
                <w:webHidden/>
              </w:rPr>
              <w:fldChar w:fldCharType="separate"/>
            </w:r>
            <w:r w:rsidR="00EC183D" w:rsidRPr="00EC183D">
              <w:rPr>
                <w:webHidden/>
              </w:rPr>
              <w:t>21</w:t>
            </w:r>
            <w:r w:rsidR="00EC183D" w:rsidRPr="00EC183D">
              <w:rPr>
                <w:webHidden/>
              </w:rPr>
              <w:fldChar w:fldCharType="end"/>
            </w:r>
          </w:hyperlink>
        </w:p>
        <w:p w14:paraId="1AF19F02" w14:textId="1BEDC13B" w:rsidR="00EC183D" w:rsidRPr="00EC183D" w:rsidRDefault="00A111FF">
          <w:pPr>
            <w:pStyle w:val="TOC3"/>
            <w:rPr>
              <w:rFonts w:eastAsiaTheme="minorEastAsia"/>
              <w:noProof/>
              <w:kern w:val="2"/>
              <w:lang w:val="fr-CA" w:eastAsia="fr-CA"/>
              <w14:ligatures w14:val="standardContextual"/>
            </w:rPr>
          </w:pPr>
          <w:hyperlink w:anchor="_Toc164413552" w:history="1">
            <w:r w:rsidR="00EC183D" w:rsidRPr="00EC183D">
              <w:rPr>
                <w:rStyle w:val="Hyperlink"/>
                <w:noProof/>
                <w:lang w:val="fr-CA"/>
              </w:rPr>
              <w:t>6.4.1</w:t>
            </w:r>
            <w:r w:rsidR="00EC183D" w:rsidRPr="00EC183D">
              <w:rPr>
                <w:rFonts w:eastAsiaTheme="minorEastAsia"/>
                <w:noProof/>
                <w:kern w:val="2"/>
                <w:lang w:val="fr-CA" w:eastAsia="fr-CA"/>
                <w14:ligatures w14:val="standardContextual"/>
              </w:rPr>
              <w:tab/>
            </w:r>
            <w:r w:rsidR="00EC183D" w:rsidRPr="00EC183D">
              <w:rPr>
                <w:rStyle w:val="Hyperlink"/>
                <w:noProof/>
                <w:lang w:val="fr-CA"/>
              </w:rPr>
              <w:t>Organisations de gestion des urgences locales (OGUL)</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_Toc164413552 \h </w:instrText>
            </w:r>
            <w:r w:rsidR="00EC183D" w:rsidRPr="00EC183D">
              <w:rPr>
                <w:noProof/>
                <w:webHidden/>
              </w:rPr>
            </w:r>
            <w:r w:rsidR="00EC183D" w:rsidRPr="00EC183D">
              <w:rPr>
                <w:noProof/>
                <w:webHidden/>
              </w:rPr>
              <w:fldChar w:fldCharType="separate"/>
            </w:r>
            <w:r w:rsidR="00EC183D" w:rsidRPr="00EC183D">
              <w:rPr>
                <w:noProof/>
                <w:webHidden/>
              </w:rPr>
              <w:t>21</w:t>
            </w:r>
            <w:r w:rsidR="00EC183D" w:rsidRPr="00EC183D">
              <w:rPr>
                <w:noProof/>
                <w:webHidden/>
              </w:rPr>
              <w:fldChar w:fldCharType="end"/>
            </w:r>
          </w:hyperlink>
        </w:p>
        <w:p w14:paraId="426DBF4E" w14:textId="5A448861" w:rsidR="00EC183D" w:rsidRPr="00EC183D" w:rsidRDefault="00A111FF">
          <w:pPr>
            <w:pStyle w:val="TOC3"/>
            <w:rPr>
              <w:rFonts w:eastAsiaTheme="minorEastAsia"/>
              <w:noProof/>
              <w:kern w:val="2"/>
              <w:lang w:val="fr-CA" w:eastAsia="fr-CA"/>
              <w14:ligatures w14:val="standardContextual"/>
            </w:rPr>
          </w:pPr>
          <w:hyperlink w:anchor="_Toc164413553" w:history="1">
            <w:r w:rsidR="00EC183D" w:rsidRPr="00EC183D">
              <w:rPr>
                <w:rStyle w:val="Hyperlink"/>
                <w:noProof/>
                <w:lang w:val="fr-CA"/>
              </w:rPr>
              <w:t>6.4.2</w:t>
            </w:r>
            <w:r w:rsidR="00EC183D" w:rsidRPr="00EC183D">
              <w:rPr>
                <w:rFonts w:eastAsiaTheme="minorEastAsia"/>
                <w:noProof/>
                <w:kern w:val="2"/>
                <w:lang w:val="fr-CA" w:eastAsia="fr-CA"/>
                <w14:ligatures w14:val="standardContextual"/>
              </w:rPr>
              <w:tab/>
            </w:r>
            <w:r w:rsidR="00EC183D" w:rsidRPr="00EC183D">
              <w:rPr>
                <w:rStyle w:val="Hyperlink"/>
                <w:noProof/>
                <w:lang w:val="fr-CA"/>
              </w:rPr>
              <w:t>Organisations de gestion des urgences régionales (OGUR)</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_Toc164413553 \h </w:instrText>
            </w:r>
            <w:r w:rsidR="00EC183D" w:rsidRPr="00EC183D">
              <w:rPr>
                <w:noProof/>
                <w:webHidden/>
              </w:rPr>
            </w:r>
            <w:r w:rsidR="00EC183D" w:rsidRPr="00EC183D">
              <w:rPr>
                <w:noProof/>
                <w:webHidden/>
              </w:rPr>
              <w:fldChar w:fldCharType="separate"/>
            </w:r>
            <w:r w:rsidR="00EC183D" w:rsidRPr="00EC183D">
              <w:rPr>
                <w:noProof/>
                <w:webHidden/>
              </w:rPr>
              <w:t>22</w:t>
            </w:r>
            <w:r w:rsidR="00EC183D" w:rsidRPr="00EC183D">
              <w:rPr>
                <w:noProof/>
                <w:webHidden/>
              </w:rPr>
              <w:fldChar w:fldCharType="end"/>
            </w:r>
          </w:hyperlink>
        </w:p>
        <w:p w14:paraId="0750FA4B" w14:textId="3CE0495A" w:rsidR="00EC183D" w:rsidRPr="00EC183D" w:rsidRDefault="00A111FF">
          <w:pPr>
            <w:pStyle w:val="TOC3"/>
            <w:rPr>
              <w:rFonts w:eastAsiaTheme="minorEastAsia"/>
              <w:noProof/>
              <w:kern w:val="2"/>
              <w:lang w:val="fr-CA" w:eastAsia="fr-CA"/>
              <w14:ligatures w14:val="standardContextual"/>
            </w:rPr>
          </w:pPr>
          <w:hyperlink w:anchor="_Toc164413554" w:history="1">
            <w:r w:rsidR="00EC183D" w:rsidRPr="00EC183D">
              <w:rPr>
                <w:rStyle w:val="Hyperlink"/>
                <w:noProof/>
                <w:lang w:val="fr-CA"/>
              </w:rPr>
              <w:t>6.4.3</w:t>
            </w:r>
            <w:r w:rsidR="00EC183D" w:rsidRPr="00EC183D">
              <w:rPr>
                <w:rFonts w:eastAsiaTheme="minorEastAsia"/>
                <w:noProof/>
                <w:kern w:val="2"/>
                <w:lang w:val="fr-CA" w:eastAsia="fr-CA"/>
                <w14:ligatures w14:val="standardContextual"/>
              </w:rPr>
              <w:tab/>
            </w:r>
            <w:r w:rsidR="00EC183D" w:rsidRPr="00EC183D">
              <w:rPr>
                <w:rStyle w:val="Hyperlink"/>
                <w:noProof/>
                <w:lang w:val="fr-CA"/>
              </w:rPr>
              <w:t>Organisation de gestion des urgences territoriale (OGUT)</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_Toc164413554 \h </w:instrText>
            </w:r>
            <w:r w:rsidR="00EC183D" w:rsidRPr="00EC183D">
              <w:rPr>
                <w:noProof/>
                <w:webHidden/>
              </w:rPr>
            </w:r>
            <w:r w:rsidR="00EC183D" w:rsidRPr="00EC183D">
              <w:rPr>
                <w:noProof/>
                <w:webHidden/>
              </w:rPr>
              <w:fldChar w:fldCharType="separate"/>
            </w:r>
            <w:r w:rsidR="00EC183D" w:rsidRPr="00EC183D">
              <w:rPr>
                <w:noProof/>
                <w:webHidden/>
              </w:rPr>
              <w:t>22</w:t>
            </w:r>
            <w:r w:rsidR="00EC183D" w:rsidRPr="00EC183D">
              <w:rPr>
                <w:noProof/>
                <w:webHidden/>
              </w:rPr>
              <w:fldChar w:fldCharType="end"/>
            </w:r>
          </w:hyperlink>
        </w:p>
        <w:p w14:paraId="489EB263" w14:textId="53B5D3FE" w:rsidR="00EC183D" w:rsidRPr="00EC183D" w:rsidRDefault="00A111FF">
          <w:pPr>
            <w:pStyle w:val="TOC3"/>
            <w:rPr>
              <w:rFonts w:eastAsiaTheme="minorEastAsia"/>
              <w:noProof/>
              <w:kern w:val="2"/>
              <w:lang w:val="fr-CA" w:eastAsia="fr-CA"/>
              <w14:ligatures w14:val="standardContextual"/>
            </w:rPr>
          </w:pPr>
          <w:hyperlink w:anchor="_Toc164413555" w:history="1">
            <w:r w:rsidR="00EC183D" w:rsidRPr="00EC183D">
              <w:rPr>
                <w:rStyle w:val="Hyperlink"/>
                <w:noProof/>
                <w:lang w:val="fr-CA"/>
              </w:rPr>
              <w:t>6.4.4</w:t>
            </w:r>
            <w:r w:rsidR="00EC183D" w:rsidRPr="00EC183D">
              <w:rPr>
                <w:rFonts w:eastAsiaTheme="minorEastAsia"/>
                <w:noProof/>
                <w:kern w:val="2"/>
                <w:lang w:val="fr-CA" w:eastAsia="fr-CA"/>
                <w14:ligatures w14:val="standardContextual"/>
              </w:rPr>
              <w:tab/>
            </w:r>
            <w:r w:rsidR="00EC183D" w:rsidRPr="00EC183D">
              <w:rPr>
                <w:rStyle w:val="Hyperlink"/>
                <w:noProof/>
                <w:lang w:val="fr-CA"/>
              </w:rPr>
              <w:t>Opérations du gouvernement fédéral</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_Toc164413555 \h </w:instrText>
            </w:r>
            <w:r w:rsidR="00EC183D" w:rsidRPr="00EC183D">
              <w:rPr>
                <w:noProof/>
                <w:webHidden/>
              </w:rPr>
            </w:r>
            <w:r w:rsidR="00EC183D" w:rsidRPr="00EC183D">
              <w:rPr>
                <w:noProof/>
                <w:webHidden/>
              </w:rPr>
              <w:fldChar w:fldCharType="separate"/>
            </w:r>
            <w:r w:rsidR="00EC183D" w:rsidRPr="00EC183D">
              <w:rPr>
                <w:noProof/>
                <w:webHidden/>
              </w:rPr>
              <w:t>22</w:t>
            </w:r>
            <w:r w:rsidR="00EC183D" w:rsidRPr="00EC183D">
              <w:rPr>
                <w:noProof/>
                <w:webHidden/>
              </w:rPr>
              <w:fldChar w:fldCharType="end"/>
            </w:r>
          </w:hyperlink>
        </w:p>
        <w:p w14:paraId="0B2E6113" w14:textId="3BF5F26A" w:rsidR="00EC183D" w:rsidRPr="00EC183D" w:rsidRDefault="00A111FF">
          <w:pPr>
            <w:pStyle w:val="TOC2"/>
            <w:rPr>
              <w:rFonts w:eastAsiaTheme="minorEastAsia"/>
              <w:kern w:val="2"/>
              <w:lang w:val="fr-CA" w:eastAsia="fr-CA"/>
              <w14:ligatures w14:val="standardContextual"/>
            </w:rPr>
          </w:pPr>
          <w:hyperlink w:anchor="_Toc164413556" w:history="1">
            <w:r w:rsidR="00EC183D" w:rsidRPr="00EC183D">
              <w:rPr>
                <w:rStyle w:val="Hyperlink"/>
                <w:lang w:val="fr-CA"/>
              </w:rPr>
              <w:t>6.5</w:t>
            </w:r>
            <w:r w:rsidR="00EC183D" w:rsidRPr="00EC183D">
              <w:rPr>
                <w:rFonts w:eastAsiaTheme="minorEastAsia"/>
                <w:kern w:val="2"/>
                <w:lang w:val="fr-CA" w:eastAsia="fr-CA"/>
                <w14:ligatures w14:val="standardContextual"/>
              </w:rPr>
              <w:tab/>
            </w:r>
            <w:r w:rsidR="00EC183D" w:rsidRPr="00EC183D">
              <w:rPr>
                <w:rStyle w:val="Hyperlink"/>
                <w:lang w:val="fr-CA"/>
              </w:rPr>
              <w:t>Mobilisation</w:t>
            </w:r>
            <w:r w:rsidR="00EC183D" w:rsidRPr="00EC183D">
              <w:rPr>
                <w:webHidden/>
              </w:rPr>
              <w:tab/>
            </w:r>
            <w:r w:rsidR="00EC183D" w:rsidRPr="00EC183D">
              <w:rPr>
                <w:webHidden/>
              </w:rPr>
              <w:fldChar w:fldCharType="begin"/>
            </w:r>
            <w:r w:rsidR="00EC183D" w:rsidRPr="00EC183D">
              <w:rPr>
                <w:webHidden/>
              </w:rPr>
              <w:instrText xml:space="preserve"> PAGEREF _Toc164413556 \h </w:instrText>
            </w:r>
            <w:r w:rsidR="00EC183D" w:rsidRPr="00EC183D">
              <w:rPr>
                <w:webHidden/>
              </w:rPr>
            </w:r>
            <w:r w:rsidR="00EC183D" w:rsidRPr="00EC183D">
              <w:rPr>
                <w:webHidden/>
              </w:rPr>
              <w:fldChar w:fldCharType="separate"/>
            </w:r>
            <w:r w:rsidR="00EC183D" w:rsidRPr="00EC183D">
              <w:rPr>
                <w:webHidden/>
              </w:rPr>
              <w:t>21</w:t>
            </w:r>
            <w:r w:rsidR="00EC183D" w:rsidRPr="00EC183D">
              <w:rPr>
                <w:webHidden/>
              </w:rPr>
              <w:fldChar w:fldCharType="end"/>
            </w:r>
          </w:hyperlink>
        </w:p>
        <w:p w14:paraId="0D4ED8F7" w14:textId="0204EBB3" w:rsidR="00EC183D" w:rsidRPr="00EC183D" w:rsidRDefault="00A111FF">
          <w:pPr>
            <w:pStyle w:val="TOC3"/>
            <w:rPr>
              <w:rFonts w:eastAsiaTheme="minorEastAsia"/>
              <w:noProof/>
              <w:kern w:val="2"/>
              <w:lang w:val="fr-CA" w:eastAsia="fr-CA"/>
              <w14:ligatures w14:val="standardContextual"/>
            </w:rPr>
          </w:pPr>
          <w:hyperlink w:anchor="_Toc164413557" w:history="1">
            <w:r w:rsidR="00EC183D" w:rsidRPr="00EC183D">
              <w:rPr>
                <w:rStyle w:val="Hyperlink"/>
                <w:noProof/>
                <w:lang w:val="fr-CA"/>
              </w:rPr>
              <w:t>6.5.1</w:t>
            </w:r>
            <w:r w:rsidR="00EC183D" w:rsidRPr="00EC183D">
              <w:rPr>
                <w:rFonts w:eastAsiaTheme="minorEastAsia"/>
                <w:noProof/>
                <w:kern w:val="2"/>
                <w:lang w:val="fr-CA" w:eastAsia="fr-CA"/>
                <w14:ligatures w14:val="standardContextual"/>
              </w:rPr>
              <w:tab/>
            </w:r>
            <w:r w:rsidR="00EC183D" w:rsidRPr="00EC183D">
              <w:rPr>
                <w:rStyle w:val="Hyperlink"/>
                <w:noProof/>
                <w:lang w:val="fr-CA"/>
              </w:rPr>
              <w:t>Pouvoir de mobilisation</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_Toc164413557 \h </w:instrText>
            </w:r>
            <w:r w:rsidR="00EC183D" w:rsidRPr="00EC183D">
              <w:rPr>
                <w:noProof/>
                <w:webHidden/>
              </w:rPr>
            </w:r>
            <w:r w:rsidR="00EC183D" w:rsidRPr="00EC183D">
              <w:rPr>
                <w:noProof/>
                <w:webHidden/>
              </w:rPr>
              <w:fldChar w:fldCharType="separate"/>
            </w:r>
            <w:r w:rsidR="00EC183D" w:rsidRPr="00EC183D">
              <w:rPr>
                <w:noProof/>
                <w:webHidden/>
              </w:rPr>
              <w:t>21</w:t>
            </w:r>
            <w:r w:rsidR="00EC183D" w:rsidRPr="00EC183D">
              <w:rPr>
                <w:noProof/>
                <w:webHidden/>
              </w:rPr>
              <w:fldChar w:fldCharType="end"/>
            </w:r>
          </w:hyperlink>
        </w:p>
        <w:p w14:paraId="24E64503" w14:textId="0B70DDB0" w:rsidR="00EC183D" w:rsidRPr="00EC183D" w:rsidRDefault="00A111FF">
          <w:pPr>
            <w:pStyle w:val="TOC3"/>
            <w:rPr>
              <w:rFonts w:eastAsiaTheme="minorEastAsia"/>
              <w:noProof/>
              <w:kern w:val="2"/>
              <w:lang w:val="fr-CA" w:eastAsia="fr-CA"/>
              <w14:ligatures w14:val="standardContextual"/>
            </w:rPr>
          </w:pPr>
          <w:hyperlink w:anchor="_Toc164413558" w:history="1">
            <w:r w:rsidR="00EC183D" w:rsidRPr="00EC183D">
              <w:rPr>
                <w:rStyle w:val="Hyperlink"/>
                <w:noProof/>
                <w:lang w:val="fr-CA"/>
              </w:rPr>
              <w:t>6.5.2</w:t>
            </w:r>
            <w:r w:rsidR="00EC183D" w:rsidRPr="00EC183D">
              <w:rPr>
                <w:rFonts w:eastAsiaTheme="minorEastAsia"/>
                <w:noProof/>
                <w:kern w:val="2"/>
                <w:lang w:val="fr-CA" w:eastAsia="fr-CA"/>
                <w14:ligatures w14:val="standardContextual"/>
              </w:rPr>
              <w:tab/>
            </w:r>
            <w:r w:rsidR="00EC183D" w:rsidRPr="00EC183D">
              <w:rPr>
                <w:rStyle w:val="Hyperlink"/>
                <w:noProof/>
                <w:lang w:val="fr-CA"/>
              </w:rPr>
              <w:t>Degrés de mobilisation des OGU</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_Toc164413558 \h </w:instrText>
            </w:r>
            <w:r w:rsidR="00EC183D" w:rsidRPr="00EC183D">
              <w:rPr>
                <w:noProof/>
                <w:webHidden/>
              </w:rPr>
            </w:r>
            <w:r w:rsidR="00EC183D" w:rsidRPr="00EC183D">
              <w:rPr>
                <w:noProof/>
                <w:webHidden/>
              </w:rPr>
              <w:fldChar w:fldCharType="separate"/>
            </w:r>
            <w:r w:rsidR="00EC183D" w:rsidRPr="00EC183D">
              <w:rPr>
                <w:noProof/>
                <w:webHidden/>
              </w:rPr>
              <w:t>21</w:t>
            </w:r>
            <w:r w:rsidR="00EC183D" w:rsidRPr="00EC183D">
              <w:rPr>
                <w:noProof/>
                <w:webHidden/>
              </w:rPr>
              <w:fldChar w:fldCharType="end"/>
            </w:r>
          </w:hyperlink>
        </w:p>
        <w:p w14:paraId="30F2504B" w14:textId="2F0D80F4" w:rsidR="00EC183D" w:rsidRPr="00EC183D" w:rsidRDefault="00A111FF">
          <w:pPr>
            <w:pStyle w:val="TOC2"/>
            <w:rPr>
              <w:rFonts w:eastAsiaTheme="minorEastAsia"/>
              <w:kern w:val="2"/>
              <w:lang w:val="fr-CA" w:eastAsia="fr-CA"/>
              <w14:ligatures w14:val="standardContextual"/>
            </w:rPr>
          </w:pPr>
          <w:hyperlink w:anchor="_Toc164413559" w:history="1">
            <w:r w:rsidR="00EC183D" w:rsidRPr="00EC183D">
              <w:rPr>
                <w:rStyle w:val="Hyperlink"/>
                <w:lang w:val="fr-CA"/>
              </w:rPr>
              <w:t>6.6</w:t>
            </w:r>
            <w:r w:rsidR="00EC183D" w:rsidRPr="00EC183D">
              <w:rPr>
                <w:rFonts w:eastAsiaTheme="minorEastAsia"/>
                <w:kern w:val="2"/>
                <w:lang w:val="fr-CA" w:eastAsia="fr-CA"/>
                <w14:ligatures w14:val="standardContextual"/>
              </w:rPr>
              <w:tab/>
            </w:r>
            <w:r w:rsidR="00EC183D" w:rsidRPr="00EC183D">
              <w:rPr>
                <w:rStyle w:val="Hyperlink"/>
                <w:lang w:val="fr-CA"/>
              </w:rPr>
              <w:t>Fourniture de ressources aux équipes régionales et territoriales de gestion des incidents</w:t>
            </w:r>
            <w:r w:rsidR="00EC183D" w:rsidRPr="00EC183D">
              <w:rPr>
                <w:webHidden/>
              </w:rPr>
              <w:tab/>
            </w:r>
            <w:r w:rsidR="00EC183D" w:rsidRPr="00EC183D">
              <w:rPr>
                <w:webHidden/>
              </w:rPr>
              <w:fldChar w:fldCharType="begin"/>
            </w:r>
            <w:r w:rsidR="00EC183D" w:rsidRPr="00EC183D">
              <w:rPr>
                <w:webHidden/>
              </w:rPr>
              <w:instrText xml:space="preserve"> PAGEREF _Toc164413559 \h </w:instrText>
            </w:r>
            <w:r w:rsidR="00EC183D" w:rsidRPr="00EC183D">
              <w:rPr>
                <w:webHidden/>
              </w:rPr>
            </w:r>
            <w:r w:rsidR="00EC183D" w:rsidRPr="00EC183D">
              <w:rPr>
                <w:webHidden/>
              </w:rPr>
              <w:fldChar w:fldCharType="separate"/>
            </w:r>
            <w:r w:rsidR="00EC183D" w:rsidRPr="00EC183D">
              <w:rPr>
                <w:webHidden/>
              </w:rPr>
              <w:t>23</w:t>
            </w:r>
            <w:r w:rsidR="00EC183D" w:rsidRPr="00EC183D">
              <w:rPr>
                <w:webHidden/>
              </w:rPr>
              <w:fldChar w:fldCharType="end"/>
            </w:r>
          </w:hyperlink>
        </w:p>
        <w:p w14:paraId="5AFF1CAB" w14:textId="6B92E182" w:rsidR="00EC183D" w:rsidRPr="00EC183D" w:rsidRDefault="00A111FF">
          <w:pPr>
            <w:pStyle w:val="TOC3"/>
            <w:rPr>
              <w:rFonts w:eastAsiaTheme="minorEastAsia"/>
              <w:noProof/>
              <w:kern w:val="2"/>
              <w:lang w:val="fr-CA" w:eastAsia="fr-CA"/>
              <w14:ligatures w14:val="standardContextual"/>
            </w:rPr>
          </w:pPr>
          <w:hyperlink w:anchor="_Toc164413560" w:history="1">
            <w:r w:rsidR="00EC183D" w:rsidRPr="00EC183D">
              <w:rPr>
                <w:rStyle w:val="Hyperlink"/>
                <w:noProof/>
                <w:lang w:val="fr-CA"/>
              </w:rPr>
              <w:t>6.6.1</w:t>
            </w:r>
            <w:r w:rsidR="00EC183D" w:rsidRPr="00EC183D">
              <w:rPr>
                <w:rFonts w:eastAsiaTheme="minorEastAsia"/>
                <w:noProof/>
                <w:kern w:val="2"/>
                <w:lang w:val="fr-CA" w:eastAsia="fr-CA"/>
                <w14:ligatures w14:val="standardContextual"/>
              </w:rPr>
              <w:tab/>
            </w:r>
            <w:r w:rsidR="00EC183D" w:rsidRPr="00EC183D">
              <w:rPr>
                <w:rStyle w:val="Hyperlink"/>
                <w:noProof/>
                <w:lang w:val="fr-CA"/>
              </w:rPr>
              <w:t>Personnel d’appoint</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_Toc164413560 \h </w:instrText>
            </w:r>
            <w:r w:rsidR="00EC183D" w:rsidRPr="00EC183D">
              <w:rPr>
                <w:noProof/>
                <w:webHidden/>
              </w:rPr>
            </w:r>
            <w:r w:rsidR="00EC183D" w:rsidRPr="00EC183D">
              <w:rPr>
                <w:noProof/>
                <w:webHidden/>
              </w:rPr>
              <w:fldChar w:fldCharType="separate"/>
            </w:r>
            <w:r w:rsidR="00EC183D" w:rsidRPr="00EC183D">
              <w:rPr>
                <w:noProof/>
                <w:webHidden/>
              </w:rPr>
              <w:t>23</w:t>
            </w:r>
            <w:r w:rsidR="00EC183D" w:rsidRPr="00EC183D">
              <w:rPr>
                <w:noProof/>
                <w:webHidden/>
              </w:rPr>
              <w:fldChar w:fldCharType="end"/>
            </w:r>
          </w:hyperlink>
        </w:p>
        <w:p w14:paraId="07FBBAA5" w14:textId="140A0B93" w:rsidR="00EC183D" w:rsidRPr="00EC183D" w:rsidRDefault="00A111FF">
          <w:pPr>
            <w:pStyle w:val="TOC3"/>
            <w:rPr>
              <w:rFonts w:eastAsiaTheme="minorEastAsia"/>
              <w:noProof/>
              <w:kern w:val="2"/>
              <w:lang w:val="fr-CA" w:eastAsia="fr-CA"/>
              <w14:ligatures w14:val="standardContextual"/>
            </w:rPr>
          </w:pPr>
          <w:hyperlink w:anchor="_Toc164413561" w:history="1">
            <w:r w:rsidR="00EC183D" w:rsidRPr="00EC183D">
              <w:rPr>
                <w:rStyle w:val="Hyperlink"/>
                <w:noProof/>
                <w:lang w:val="fr-CA"/>
              </w:rPr>
              <w:t>6.6.2</w:t>
            </w:r>
            <w:r w:rsidR="00EC183D" w:rsidRPr="00EC183D">
              <w:rPr>
                <w:rFonts w:eastAsiaTheme="minorEastAsia"/>
                <w:noProof/>
                <w:kern w:val="2"/>
                <w:lang w:val="fr-CA" w:eastAsia="fr-CA"/>
                <w14:ligatures w14:val="standardContextual"/>
              </w:rPr>
              <w:tab/>
            </w:r>
            <w:r w:rsidR="00EC183D" w:rsidRPr="00EC183D">
              <w:rPr>
                <w:rStyle w:val="Hyperlink"/>
                <w:noProof/>
                <w:lang w:val="fr-CA"/>
              </w:rPr>
              <w:t>Experts en la matière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_Toc164413561 \h </w:instrText>
            </w:r>
            <w:r w:rsidR="00EC183D" w:rsidRPr="00EC183D">
              <w:rPr>
                <w:noProof/>
                <w:webHidden/>
              </w:rPr>
            </w:r>
            <w:r w:rsidR="00EC183D" w:rsidRPr="00EC183D">
              <w:rPr>
                <w:noProof/>
                <w:webHidden/>
              </w:rPr>
              <w:fldChar w:fldCharType="separate"/>
            </w:r>
            <w:r w:rsidR="00EC183D" w:rsidRPr="00EC183D">
              <w:rPr>
                <w:noProof/>
                <w:webHidden/>
              </w:rPr>
              <w:t>23</w:t>
            </w:r>
            <w:r w:rsidR="00EC183D" w:rsidRPr="00EC183D">
              <w:rPr>
                <w:noProof/>
                <w:webHidden/>
              </w:rPr>
              <w:fldChar w:fldCharType="end"/>
            </w:r>
          </w:hyperlink>
        </w:p>
        <w:p w14:paraId="5F33FC58" w14:textId="7A7431A4" w:rsidR="00EC183D" w:rsidRPr="00EC183D" w:rsidRDefault="00A111FF">
          <w:pPr>
            <w:pStyle w:val="TOC2"/>
            <w:rPr>
              <w:rFonts w:eastAsiaTheme="minorEastAsia"/>
              <w:kern w:val="2"/>
              <w:lang w:val="fr-CA" w:eastAsia="fr-CA"/>
              <w14:ligatures w14:val="standardContextual"/>
            </w:rPr>
          </w:pPr>
          <w:hyperlink w:anchor="_Toc164413562" w:history="1">
            <w:r w:rsidR="00EC183D" w:rsidRPr="00EC183D">
              <w:rPr>
                <w:rStyle w:val="Hyperlink"/>
                <w:lang w:val="fr-CA"/>
              </w:rPr>
              <w:t>6.7</w:t>
            </w:r>
            <w:r w:rsidR="00EC183D" w:rsidRPr="00EC183D">
              <w:rPr>
                <w:rFonts w:eastAsiaTheme="minorEastAsia"/>
                <w:kern w:val="2"/>
                <w:lang w:val="fr-CA" w:eastAsia="fr-CA"/>
                <w14:ligatures w14:val="standardContextual"/>
              </w:rPr>
              <w:tab/>
            </w:r>
            <w:r w:rsidR="00EC183D" w:rsidRPr="00EC183D">
              <w:rPr>
                <w:rStyle w:val="Hyperlink"/>
                <w:lang w:val="fr-CA"/>
              </w:rPr>
              <w:t>États d’urgence</w:t>
            </w:r>
            <w:r w:rsidR="00EC183D" w:rsidRPr="00EC183D">
              <w:rPr>
                <w:webHidden/>
              </w:rPr>
              <w:tab/>
            </w:r>
            <w:r w:rsidR="00EC183D" w:rsidRPr="00EC183D">
              <w:rPr>
                <w:webHidden/>
              </w:rPr>
              <w:fldChar w:fldCharType="begin"/>
            </w:r>
            <w:r w:rsidR="00EC183D" w:rsidRPr="00EC183D">
              <w:rPr>
                <w:webHidden/>
              </w:rPr>
              <w:instrText xml:space="preserve"> PAGEREF _Toc164413562 \h </w:instrText>
            </w:r>
            <w:r w:rsidR="00EC183D" w:rsidRPr="00EC183D">
              <w:rPr>
                <w:webHidden/>
              </w:rPr>
            </w:r>
            <w:r w:rsidR="00EC183D" w:rsidRPr="00EC183D">
              <w:rPr>
                <w:webHidden/>
              </w:rPr>
              <w:fldChar w:fldCharType="separate"/>
            </w:r>
            <w:r w:rsidR="00EC183D" w:rsidRPr="00EC183D">
              <w:rPr>
                <w:webHidden/>
              </w:rPr>
              <w:t>23</w:t>
            </w:r>
            <w:r w:rsidR="00EC183D" w:rsidRPr="00EC183D">
              <w:rPr>
                <w:webHidden/>
              </w:rPr>
              <w:fldChar w:fldCharType="end"/>
            </w:r>
          </w:hyperlink>
        </w:p>
        <w:p w14:paraId="6864A2D8" w14:textId="3035E345" w:rsidR="00EC183D" w:rsidRPr="00EC183D" w:rsidRDefault="00A111FF">
          <w:pPr>
            <w:pStyle w:val="TOC3"/>
            <w:rPr>
              <w:rFonts w:eastAsiaTheme="minorEastAsia"/>
              <w:noProof/>
              <w:kern w:val="2"/>
              <w:lang w:val="fr-CA" w:eastAsia="fr-CA"/>
              <w14:ligatures w14:val="standardContextual"/>
            </w:rPr>
          </w:pPr>
          <w:hyperlink w:anchor="_Toc164413563" w:history="1">
            <w:r w:rsidR="00EC183D" w:rsidRPr="00EC183D">
              <w:rPr>
                <w:rStyle w:val="Hyperlink"/>
                <w:noProof/>
                <w:lang w:val="fr-CA"/>
              </w:rPr>
              <w:t>6.7.1</w:t>
            </w:r>
            <w:r w:rsidR="00EC183D" w:rsidRPr="00EC183D">
              <w:rPr>
                <w:rFonts w:eastAsiaTheme="minorEastAsia"/>
                <w:noProof/>
                <w:kern w:val="2"/>
                <w:lang w:val="fr-CA" w:eastAsia="fr-CA"/>
                <w14:ligatures w14:val="standardContextual"/>
              </w:rPr>
              <w:tab/>
            </w:r>
            <w:r w:rsidR="00EC183D" w:rsidRPr="00EC183D">
              <w:rPr>
                <w:rStyle w:val="Hyperlink"/>
                <w:noProof/>
                <w:lang w:val="fr-CA"/>
              </w:rPr>
              <w:t>État d’urgence locale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_Toc164413563 \h </w:instrText>
            </w:r>
            <w:r w:rsidR="00EC183D" w:rsidRPr="00EC183D">
              <w:rPr>
                <w:noProof/>
                <w:webHidden/>
              </w:rPr>
            </w:r>
            <w:r w:rsidR="00EC183D" w:rsidRPr="00EC183D">
              <w:rPr>
                <w:noProof/>
                <w:webHidden/>
              </w:rPr>
              <w:fldChar w:fldCharType="separate"/>
            </w:r>
            <w:r w:rsidR="00EC183D" w:rsidRPr="00EC183D">
              <w:rPr>
                <w:noProof/>
                <w:webHidden/>
              </w:rPr>
              <w:t>23</w:t>
            </w:r>
            <w:r w:rsidR="00EC183D" w:rsidRPr="00EC183D">
              <w:rPr>
                <w:noProof/>
                <w:webHidden/>
              </w:rPr>
              <w:fldChar w:fldCharType="end"/>
            </w:r>
          </w:hyperlink>
        </w:p>
        <w:p w14:paraId="77C8215E" w14:textId="6A7C747F" w:rsidR="00EC183D" w:rsidRPr="00EC183D" w:rsidRDefault="00A111FF">
          <w:pPr>
            <w:pStyle w:val="TOC3"/>
            <w:rPr>
              <w:rFonts w:eastAsiaTheme="minorEastAsia"/>
              <w:noProof/>
              <w:kern w:val="2"/>
              <w:lang w:val="fr-CA" w:eastAsia="fr-CA"/>
              <w14:ligatures w14:val="standardContextual"/>
            </w:rPr>
          </w:pPr>
          <w:hyperlink w:anchor="_Toc164413564" w:history="1">
            <w:r w:rsidR="00EC183D" w:rsidRPr="00EC183D">
              <w:rPr>
                <w:rStyle w:val="Hyperlink"/>
                <w:noProof/>
                <w:lang w:val="fr-CA"/>
              </w:rPr>
              <w:t>6.7.2</w:t>
            </w:r>
            <w:r w:rsidR="00EC183D" w:rsidRPr="00EC183D">
              <w:rPr>
                <w:rFonts w:eastAsiaTheme="minorEastAsia"/>
                <w:noProof/>
                <w:kern w:val="2"/>
                <w:lang w:val="fr-CA" w:eastAsia="fr-CA"/>
                <w14:ligatures w14:val="standardContextual"/>
              </w:rPr>
              <w:tab/>
            </w:r>
            <w:r w:rsidR="00EC183D" w:rsidRPr="00EC183D">
              <w:rPr>
                <w:rStyle w:val="Hyperlink"/>
                <w:noProof/>
                <w:lang w:val="fr-CA"/>
              </w:rPr>
              <w:t>État d’urgence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_Toc164413564 \h </w:instrText>
            </w:r>
            <w:r w:rsidR="00EC183D" w:rsidRPr="00EC183D">
              <w:rPr>
                <w:noProof/>
                <w:webHidden/>
              </w:rPr>
            </w:r>
            <w:r w:rsidR="00EC183D" w:rsidRPr="00EC183D">
              <w:rPr>
                <w:noProof/>
                <w:webHidden/>
              </w:rPr>
              <w:fldChar w:fldCharType="separate"/>
            </w:r>
            <w:r w:rsidR="00EC183D" w:rsidRPr="00EC183D">
              <w:rPr>
                <w:noProof/>
                <w:webHidden/>
              </w:rPr>
              <w:t>24</w:t>
            </w:r>
            <w:r w:rsidR="00EC183D" w:rsidRPr="00EC183D">
              <w:rPr>
                <w:noProof/>
                <w:webHidden/>
              </w:rPr>
              <w:fldChar w:fldCharType="end"/>
            </w:r>
          </w:hyperlink>
        </w:p>
        <w:p w14:paraId="53B4F860" w14:textId="01B96F7B" w:rsidR="00EC183D" w:rsidRPr="00EC183D" w:rsidRDefault="00A111FF">
          <w:pPr>
            <w:pStyle w:val="TOC1"/>
            <w:rPr>
              <w:rFonts w:eastAsiaTheme="minorEastAsia"/>
              <w:b w:val="0"/>
              <w:bCs w:val="0"/>
              <w:kern w:val="2"/>
              <w:lang w:val="fr-CA" w:eastAsia="fr-CA"/>
              <w14:ligatures w14:val="standardContextual"/>
            </w:rPr>
          </w:pPr>
          <w:hyperlink w:anchor="_Toc164413565" w:history="1">
            <w:r w:rsidR="00EC183D" w:rsidRPr="00EC183D">
              <w:rPr>
                <w:rStyle w:val="Hyperlink"/>
                <w:rFonts w:ascii="Calibri" w:eastAsia="Cambria" w:hAnsi="Calibri" w:cs="Calibri"/>
                <w:spacing w:val="-1"/>
                <w:lang w:val="fr-CA"/>
              </w:rPr>
              <w:t>7.</w:t>
            </w:r>
            <w:r w:rsidR="00EC183D" w:rsidRPr="00EC183D">
              <w:rPr>
                <w:rFonts w:eastAsiaTheme="minorEastAsia"/>
                <w:b w:val="0"/>
                <w:bCs w:val="0"/>
                <w:kern w:val="2"/>
                <w:lang w:val="fr-CA" w:eastAsia="fr-CA"/>
                <w14:ligatures w14:val="standardContextual"/>
              </w:rPr>
              <w:tab/>
            </w:r>
            <w:r w:rsidR="00EC183D" w:rsidRPr="00EC183D">
              <w:rPr>
                <w:rStyle w:val="Hyperlink"/>
                <w:lang w:val="fr-CA"/>
              </w:rPr>
              <w:t>Demandes d’assistance</w:t>
            </w:r>
            <w:r w:rsidR="00EC183D" w:rsidRPr="00EC183D">
              <w:rPr>
                <w:webHidden/>
              </w:rPr>
              <w:tab/>
            </w:r>
            <w:r w:rsidR="00EC183D" w:rsidRPr="00EC183D">
              <w:rPr>
                <w:webHidden/>
              </w:rPr>
              <w:fldChar w:fldCharType="begin"/>
            </w:r>
            <w:r w:rsidR="00EC183D" w:rsidRPr="00EC183D">
              <w:rPr>
                <w:webHidden/>
              </w:rPr>
              <w:instrText xml:space="preserve"> PAGEREF _Toc164413565 \h </w:instrText>
            </w:r>
            <w:r w:rsidR="00EC183D" w:rsidRPr="00EC183D">
              <w:rPr>
                <w:webHidden/>
              </w:rPr>
            </w:r>
            <w:r w:rsidR="00EC183D" w:rsidRPr="00EC183D">
              <w:rPr>
                <w:webHidden/>
              </w:rPr>
              <w:fldChar w:fldCharType="separate"/>
            </w:r>
            <w:r w:rsidR="00EC183D" w:rsidRPr="00EC183D">
              <w:rPr>
                <w:webHidden/>
              </w:rPr>
              <w:t>24</w:t>
            </w:r>
            <w:r w:rsidR="00EC183D" w:rsidRPr="00EC183D">
              <w:rPr>
                <w:webHidden/>
              </w:rPr>
              <w:fldChar w:fldCharType="end"/>
            </w:r>
          </w:hyperlink>
        </w:p>
        <w:p w14:paraId="60A963FF" w14:textId="00B8C582" w:rsidR="00EC183D" w:rsidRPr="00EC183D" w:rsidRDefault="00A111FF">
          <w:pPr>
            <w:pStyle w:val="TOC2"/>
            <w:rPr>
              <w:rFonts w:eastAsiaTheme="minorEastAsia"/>
              <w:kern w:val="2"/>
              <w:lang w:val="fr-CA" w:eastAsia="fr-CA"/>
              <w14:ligatures w14:val="standardContextual"/>
            </w:rPr>
          </w:pPr>
          <w:hyperlink w:anchor="_Toc164413566" w:history="1">
            <w:r w:rsidR="00EC183D" w:rsidRPr="00EC183D">
              <w:rPr>
                <w:rStyle w:val="Hyperlink"/>
                <w:lang w:val="fr-CA"/>
              </w:rPr>
              <w:t>7.1</w:t>
            </w:r>
            <w:r w:rsidR="00EC183D" w:rsidRPr="00EC183D">
              <w:rPr>
                <w:rFonts w:eastAsiaTheme="minorEastAsia"/>
                <w:kern w:val="2"/>
                <w:lang w:val="fr-CA" w:eastAsia="fr-CA"/>
                <w14:ligatures w14:val="standardContextual"/>
              </w:rPr>
              <w:tab/>
            </w:r>
            <w:r w:rsidR="00EC183D" w:rsidRPr="00EC183D">
              <w:rPr>
                <w:rStyle w:val="Hyperlink"/>
                <w:lang w:val="fr-CA"/>
              </w:rPr>
              <w:t>Demande d’assistance d’une administration communautaire</w:t>
            </w:r>
            <w:r w:rsidR="00EC183D" w:rsidRPr="00EC183D">
              <w:rPr>
                <w:webHidden/>
              </w:rPr>
              <w:tab/>
            </w:r>
            <w:r w:rsidR="00EC183D" w:rsidRPr="00EC183D">
              <w:rPr>
                <w:webHidden/>
              </w:rPr>
              <w:fldChar w:fldCharType="begin"/>
            </w:r>
            <w:r w:rsidR="00EC183D" w:rsidRPr="00EC183D">
              <w:rPr>
                <w:webHidden/>
              </w:rPr>
              <w:instrText xml:space="preserve"> PAGEREF _Toc164413566 \h </w:instrText>
            </w:r>
            <w:r w:rsidR="00EC183D" w:rsidRPr="00EC183D">
              <w:rPr>
                <w:webHidden/>
              </w:rPr>
            </w:r>
            <w:r w:rsidR="00EC183D" w:rsidRPr="00EC183D">
              <w:rPr>
                <w:webHidden/>
              </w:rPr>
              <w:fldChar w:fldCharType="separate"/>
            </w:r>
            <w:r w:rsidR="00EC183D" w:rsidRPr="00EC183D">
              <w:rPr>
                <w:webHidden/>
              </w:rPr>
              <w:t>25</w:t>
            </w:r>
            <w:r w:rsidR="00EC183D" w:rsidRPr="00EC183D">
              <w:rPr>
                <w:webHidden/>
              </w:rPr>
              <w:fldChar w:fldCharType="end"/>
            </w:r>
          </w:hyperlink>
        </w:p>
        <w:p w14:paraId="5D6E27C5" w14:textId="30C8FC0A" w:rsidR="00EC183D" w:rsidRPr="00EC183D" w:rsidRDefault="00A111FF">
          <w:pPr>
            <w:pStyle w:val="TOC2"/>
            <w:rPr>
              <w:rFonts w:eastAsiaTheme="minorEastAsia"/>
              <w:kern w:val="2"/>
              <w:lang w:val="fr-CA" w:eastAsia="fr-CA"/>
              <w14:ligatures w14:val="standardContextual"/>
            </w:rPr>
          </w:pPr>
          <w:hyperlink w:anchor="_Toc164413567" w:history="1">
            <w:r w:rsidR="00EC183D" w:rsidRPr="00EC183D">
              <w:rPr>
                <w:rStyle w:val="Hyperlink"/>
                <w:lang w:val="fr-CA"/>
              </w:rPr>
              <w:t>7.2</w:t>
            </w:r>
            <w:r w:rsidR="00EC183D" w:rsidRPr="00EC183D">
              <w:rPr>
                <w:rFonts w:eastAsiaTheme="minorEastAsia"/>
                <w:kern w:val="2"/>
                <w:lang w:val="fr-CA" w:eastAsia="fr-CA"/>
                <w14:ligatures w14:val="standardContextual"/>
              </w:rPr>
              <w:tab/>
            </w:r>
            <w:r w:rsidR="00EC183D" w:rsidRPr="00EC183D">
              <w:rPr>
                <w:rStyle w:val="Hyperlink"/>
                <w:lang w:val="fr-CA"/>
              </w:rPr>
              <w:t>Demandes d’assistance régionales</w:t>
            </w:r>
            <w:r w:rsidR="00EC183D" w:rsidRPr="00EC183D">
              <w:rPr>
                <w:webHidden/>
              </w:rPr>
              <w:tab/>
            </w:r>
            <w:r w:rsidR="00EC183D" w:rsidRPr="00EC183D">
              <w:rPr>
                <w:webHidden/>
              </w:rPr>
              <w:fldChar w:fldCharType="begin"/>
            </w:r>
            <w:r w:rsidR="00EC183D" w:rsidRPr="00EC183D">
              <w:rPr>
                <w:webHidden/>
              </w:rPr>
              <w:instrText xml:space="preserve"> PAGEREF _Toc164413567 \h </w:instrText>
            </w:r>
            <w:r w:rsidR="00EC183D" w:rsidRPr="00EC183D">
              <w:rPr>
                <w:webHidden/>
              </w:rPr>
            </w:r>
            <w:r w:rsidR="00EC183D" w:rsidRPr="00EC183D">
              <w:rPr>
                <w:webHidden/>
              </w:rPr>
              <w:fldChar w:fldCharType="separate"/>
            </w:r>
            <w:r w:rsidR="00EC183D" w:rsidRPr="00EC183D">
              <w:rPr>
                <w:webHidden/>
              </w:rPr>
              <w:t>25</w:t>
            </w:r>
            <w:r w:rsidR="00EC183D" w:rsidRPr="00EC183D">
              <w:rPr>
                <w:webHidden/>
              </w:rPr>
              <w:fldChar w:fldCharType="end"/>
            </w:r>
          </w:hyperlink>
        </w:p>
        <w:p w14:paraId="65F88D40" w14:textId="28F75F67" w:rsidR="00EC183D" w:rsidRPr="00EC183D" w:rsidRDefault="00A111FF">
          <w:pPr>
            <w:pStyle w:val="TOC2"/>
            <w:rPr>
              <w:rFonts w:eastAsiaTheme="minorEastAsia"/>
              <w:kern w:val="2"/>
              <w:lang w:val="fr-CA" w:eastAsia="fr-CA"/>
              <w14:ligatures w14:val="standardContextual"/>
            </w:rPr>
          </w:pPr>
          <w:hyperlink w:anchor="_Toc164413568" w:history="1">
            <w:r w:rsidR="00EC183D" w:rsidRPr="00EC183D">
              <w:rPr>
                <w:rStyle w:val="Hyperlink"/>
                <w:lang w:val="fr-CA"/>
              </w:rPr>
              <w:t>7.3</w:t>
            </w:r>
            <w:r w:rsidR="00EC183D" w:rsidRPr="00EC183D">
              <w:rPr>
                <w:rFonts w:eastAsiaTheme="minorEastAsia"/>
                <w:kern w:val="2"/>
                <w:lang w:val="fr-CA" w:eastAsia="fr-CA"/>
                <w14:ligatures w14:val="standardContextual"/>
              </w:rPr>
              <w:tab/>
            </w:r>
            <w:r w:rsidR="00EC183D" w:rsidRPr="00EC183D">
              <w:rPr>
                <w:rStyle w:val="Hyperlink"/>
                <w:lang w:val="fr-CA"/>
              </w:rPr>
              <w:t>Assistance d’autres instances</w:t>
            </w:r>
            <w:r w:rsidR="00EC183D" w:rsidRPr="00EC183D">
              <w:rPr>
                <w:webHidden/>
              </w:rPr>
              <w:tab/>
            </w:r>
            <w:r w:rsidR="00EC183D" w:rsidRPr="00EC183D">
              <w:rPr>
                <w:webHidden/>
              </w:rPr>
              <w:fldChar w:fldCharType="begin"/>
            </w:r>
            <w:r w:rsidR="00EC183D" w:rsidRPr="00EC183D">
              <w:rPr>
                <w:webHidden/>
              </w:rPr>
              <w:instrText xml:space="preserve"> PAGEREF _Toc164413568 \h </w:instrText>
            </w:r>
            <w:r w:rsidR="00EC183D" w:rsidRPr="00EC183D">
              <w:rPr>
                <w:webHidden/>
              </w:rPr>
            </w:r>
            <w:r w:rsidR="00EC183D" w:rsidRPr="00EC183D">
              <w:rPr>
                <w:webHidden/>
              </w:rPr>
              <w:fldChar w:fldCharType="separate"/>
            </w:r>
            <w:r w:rsidR="00EC183D" w:rsidRPr="00EC183D">
              <w:rPr>
                <w:webHidden/>
              </w:rPr>
              <w:t>25</w:t>
            </w:r>
            <w:r w:rsidR="00EC183D" w:rsidRPr="00EC183D">
              <w:rPr>
                <w:webHidden/>
              </w:rPr>
              <w:fldChar w:fldCharType="end"/>
            </w:r>
          </w:hyperlink>
        </w:p>
        <w:p w14:paraId="0B4FC48B" w14:textId="1D1DB14A" w:rsidR="00EC183D" w:rsidRPr="00EC183D" w:rsidRDefault="00A111FF">
          <w:pPr>
            <w:pStyle w:val="TOC2"/>
            <w:rPr>
              <w:rFonts w:eastAsiaTheme="minorEastAsia"/>
              <w:kern w:val="2"/>
              <w:lang w:val="fr-CA" w:eastAsia="fr-CA"/>
              <w14:ligatures w14:val="standardContextual"/>
            </w:rPr>
          </w:pPr>
          <w:hyperlink w:anchor="_Toc164413569" w:history="1">
            <w:r w:rsidR="00EC183D" w:rsidRPr="00EC183D">
              <w:rPr>
                <w:rStyle w:val="Hyperlink"/>
                <w:lang w:val="fr-CA"/>
              </w:rPr>
              <w:t>7.4</w:t>
            </w:r>
            <w:r w:rsidR="00EC183D" w:rsidRPr="00EC183D">
              <w:rPr>
                <w:rFonts w:eastAsiaTheme="minorEastAsia"/>
                <w:kern w:val="2"/>
                <w:lang w:val="fr-CA" w:eastAsia="fr-CA"/>
                <w14:ligatures w14:val="standardContextual"/>
              </w:rPr>
              <w:tab/>
            </w:r>
            <w:r w:rsidR="00EC183D" w:rsidRPr="00EC183D">
              <w:rPr>
                <w:rStyle w:val="Hyperlink"/>
                <w:lang w:val="fr-CA"/>
              </w:rPr>
              <w:t>Demande d’assistance fédérale</w:t>
            </w:r>
            <w:r w:rsidR="00EC183D" w:rsidRPr="00EC183D">
              <w:rPr>
                <w:webHidden/>
              </w:rPr>
              <w:tab/>
            </w:r>
            <w:r w:rsidR="00EC183D" w:rsidRPr="00EC183D">
              <w:rPr>
                <w:webHidden/>
              </w:rPr>
              <w:fldChar w:fldCharType="begin"/>
            </w:r>
            <w:r w:rsidR="00EC183D" w:rsidRPr="00EC183D">
              <w:rPr>
                <w:webHidden/>
              </w:rPr>
              <w:instrText xml:space="preserve"> PAGEREF _Toc164413569 \h </w:instrText>
            </w:r>
            <w:r w:rsidR="00EC183D" w:rsidRPr="00EC183D">
              <w:rPr>
                <w:webHidden/>
              </w:rPr>
            </w:r>
            <w:r w:rsidR="00EC183D" w:rsidRPr="00EC183D">
              <w:rPr>
                <w:webHidden/>
              </w:rPr>
              <w:fldChar w:fldCharType="separate"/>
            </w:r>
            <w:r w:rsidR="00EC183D" w:rsidRPr="00EC183D">
              <w:rPr>
                <w:webHidden/>
              </w:rPr>
              <w:t>26</w:t>
            </w:r>
            <w:r w:rsidR="00EC183D" w:rsidRPr="00EC183D">
              <w:rPr>
                <w:webHidden/>
              </w:rPr>
              <w:fldChar w:fldCharType="end"/>
            </w:r>
          </w:hyperlink>
        </w:p>
        <w:p w14:paraId="0E33B861" w14:textId="1968D01C" w:rsidR="00EC183D" w:rsidRPr="00EC183D" w:rsidRDefault="00A111FF">
          <w:pPr>
            <w:pStyle w:val="TOC1"/>
            <w:rPr>
              <w:rFonts w:eastAsiaTheme="minorEastAsia"/>
              <w:b w:val="0"/>
              <w:bCs w:val="0"/>
              <w:kern w:val="2"/>
              <w:lang w:val="fr-CA" w:eastAsia="fr-CA"/>
              <w14:ligatures w14:val="standardContextual"/>
            </w:rPr>
          </w:pPr>
          <w:hyperlink w:anchor="_Toc164413570" w:history="1">
            <w:r w:rsidR="00EC183D" w:rsidRPr="00EC183D">
              <w:rPr>
                <w:rStyle w:val="Hyperlink"/>
                <w:rFonts w:ascii="Calibri" w:eastAsia="Cambria" w:hAnsi="Calibri" w:cs="Calibri"/>
                <w:spacing w:val="-1"/>
                <w:lang w:val="fr-CA"/>
              </w:rPr>
              <w:t>8.</w:t>
            </w:r>
            <w:r w:rsidR="00EC183D" w:rsidRPr="00EC183D">
              <w:rPr>
                <w:rFonts w:eastAsiaTheme="minorEastAsia"/>
                <w:b w:val="0"/>
                <w:bCs w:val="0"/>
                <w:kern w:val="2"/>
                <w:lang w:val="fr-CA" w:eastAsia="fr-CA"/>
                <w14:ligatures w14:val="standardContextual"/>
              </w:rPr>
              <w:tab/>
            </w:r>
            <w:r w:rsidR="00EC183D" w:rsidRPr="00EC183D">
              <w:rPr>
                <w:rStyle w:val="Hyperlink"/>
                <w:lang w:val="fr-CA"/>
              </w:rPr>
              <w:t>Rétablissement après une catastrophe</w:t>
            </w:r>
            <w:r w:rsidR="00EC183D" w:rsidRPr="00EC183D">
              <w:rPr>
                <w:webHidden/>
              </w:rPr>
              <w:tab/>
            </w:r>
            <w:r w:rsidR="00EC183D" w:rsidRPr="00EC183D">
              <w:rPr>
                <w:webHidden/>
              </w:rPr>
              <w:fldChar w:fldCharType="begin"/>
            </w:r>
            <w:r w:rsidR="00EC183D" w:rsidRPr="00EC183D">
              <w:rPr>
                <w:webHidden/>
              </w:rPr>
              <w:instrText xml:space="preserve"> PAGEREF _Toc164413570 \h </w:instrText>
            </w:r>
            <w:r w:rsidR="00EC183D" w:rsidRPr="00EC183D">
              <w:rPr>
                <w:webHidden/>
              </w:rPr>
            </w:r>
            <w:r w:rsidR="00EC183D" w:rsidRPr="00EC183D">
              <w:rPr>
                <w:webHidden/>
              </w:rPr>
              <w:fldChar w:fldCharType="separate"/>
            </w:r>
            <w:r w:rsidR="00EC183D" w:rsidRPr="00EC183D">
              <w:rPr>
                <w:webHidden/>
              </w:rPr>
              <w:t>26</w:t>
            </w:r>
            <w:r w:rsidR="00EC183D" w:rsidRPr="00EC183D">
              <w:rPr>
                <w:webHidden/>
              </w:rPr>
              <w:fldChar w:fldCharType="end"/>
            </w:r>
          </w:hyperlink>
        </w:p>
        <w:p w14:paraId="71351755" w14:textId="3E3C252D" w:rsidR="00EC183D" w:rsidRPr="00EC183D" w:rsidRDefault="00A111FF">
          <w:pPr>
            <w:pStyle w:val="TOC2"/>
            <w:rPr>
              <w:rFonts w:eastAsiaTheme="minorEastAsia"/>
              <w:kern w:val="2"/>
              <w:lang w:val="fr-CA" w:eastAsia="fr-CA"/>
              <w14:ligatures w14:val="standardContextual"/>
            </w:rPr>
          </w:pPr>
          <w:hyperlink w:anchor="_Toc164413571" w:history="1">
            <w:r w:rsidR="00EC183D" w:rsidRPr="00EC183D">
              <w:rPr>
                <w:rStyle w:val="Hyperlink"/>
                <w:lang w:val="fr-CA"/>
              </w:rPr>
              <w:t>8.1</w:t>
            </w:r>
            <w:r w:rsidR="00EC183D" w:rsidRPr="00EC183D">
              <w:rPr>
                <w:rFonts w:eastAsiaTheme="minorEastAsia"/>
                <w:kern w:val="2"/>
                <w:lang w:val="fr-CA" w:eastAsia="fr-CA"/>
                <w14:ligatures w14:val="standardContextual"/>
              </w:rPr>
              <w:tab/>
            </w:r>
            <w:r w:rsidR="00EC183D" w:rsidRPr="00EC183D">
              <w:rPr>
                <w:rStyle w:val="Hyperlink"/>
                <w:lang w:val="fr-CA"/>
              </w:rPr>
              <w:t>Politique sur l’aide en cas de sinistre du GTNO</w:t>
            </w:r>
            <w:r w:rsidR="00EC183D" w:rsidRPr="00EC183D">
              <w:rPr>
                <w:webHidden/>
              </w:rPr>
              <w:tab/>
            </w:r>
            <w:r w:rsidR="00EC183D" w:rsidRPr="00EC183D">
              <w:rPr>
                <w:webHidden/>
              </w:rPr>
              <w:fldChar w:fldCharType="begin"/>
            </w:r>
            <w:r w:rsidR="00EC183D" w:rsidRPr="00EC183D">
              <w:rPr>
                <w:webHidden/>
              </w:rPr>
              <w:instrText xml:space="preserve"> PAGEREF _Toc164413571 \h </w:instrText>
            </w:r>
            <w:r w:rsidR="00EC183D" w:rsidRPr="00EC183D">
              <w:rPr>
                <w:webHidden/>
              </w:rPr>
            </w:r>
            <w:r w:rsidR="00EC183D" w:rsidRPr="00EC183D">
              <w:rPr>
                <w:webHidden/>
              </w:rPr>
              <w:fldChar w:fldCharType="separate"/>
            </w:r>
            <w:r w:rsidR="00EC183D" w:rsidRPr="00EC183D">
              <w:rPr>
                <w:webHidden/>
              </w:rPr>
              <w:t>26</w:t>
            </w:r>
            <w:r w:rsidR="00EC183D" w:rsidRPr="00EC183D">
              <w:rPr>
                <w:webHidden/>
              </w:rPr>
              <w:fldChar w:fldCharType="end"/>
            </w:r>
          </w:hyperlink>
        </w:p>
        <w:p w14:paraId="1CCD1DA1" w14:textId="18DEE911" w:rsidR="00EC183D" w:rsidRPr="00EC183D" w:rsidRDefault="00A111FF">
          <w:pPr>
            <w:pStyle w:val="TOC2"/>
            <w:rPr>
              <w:rFonts w:eastAsiaTheme="minorEastAsia"/>
              <w:kern w:val="2"/>
              <w:lang w:val="fr-CA" w:eastAsia="fr-CA"/>
              <w14:ligatures w14:val="standardContextual"/>
            </w:rPr>
          </w:pPr>
          <w:hyperlink w:anchor="_Toc164413572" w:history="1">
            <w:r w:rsidR="00EC183D" w:rsidRPr="00EC183D">
              <w:rPr>
                <w:rStyle w:val="Hyperlink"/>
                <w:lang w:val="fr-CA"/>
              </w:rPr>
              <w:t>8.2</w:t>
            </w:r>
            <w:r w:rsidR="00EC183D" w:rsidRPr="00EC183D">
              <w:rPr>
                <w:rFonts w:eastAsiaTheme="minorEastAsia"/>
                <w:kern w:val="2"/>
                <w:lang w:val="fr-CA" w:eastAsia="fr-CA"/>
                <w14:ligatures w14:val="standardContextual"/>
              </w:rPr>
              <w:tab/>
            </w:r>
            <w:r w:rsidR="00EC183D" w:rsidRPr="00EC183D">
              <w:rPr>
                <w:rStyle w:val="Hyperlink"/>
                <w:lang w:val="fr-CA"/>
              </w:rPr>
              <w:t>Aide du fédéral en cas de catastrophe</w:t>
            </w:r>
            <w:r w:rsidR="00EC183D" w:rsidRPr="00EC183D">
              <w:rPr>
                <w:webHidden/>
              </w:rPr>
              <w:tab/>
            </w:r>
            <w:r w:rsidR="00EC183D" w:rsidRPr="00EC183D">
              <w:rPr>
                <w:webHidden/>
              </w:rPr>
              <w:fldChar w:fldCharType="begin"/>
            </w:r>
            <w:r w:rsidR="00EC183D" w:rsidRPr="00EC183D">
              <w:rPr>
                <w:webHidden/>
              </w:rPr>
              <w:instrText xml:space="preserve"> PAGEREF _Toc164413572 \h </w:instrText>
            </w:r>
            <w:r w:rsidR="00EC183D" w:rsidRPr="00EC183D">
              <w:rPr>
                <w:webHidden/>
              </w:rPr>
            </w:r>
            <w:r w:rsidR="00EC183D" w:rsidRPr="00EC183D">
              <w:rPr>
                <w:webHidden/>
              </w:rPr>
              <w:fldChar w:fldCharType="separate"/>
            </w:r>
            <w:r w:rsidR="00EC183D" w:rsidRPr="00EC183D">
              <w:rPr>
                <w:webHidden/>
              </w:rPr>
              <w:t>27</w:t>
            </w:r>
            <w:r w:rsidR="00EC183D" w:rsidRPr="00EC183D">
              <w:rPr>
                <w:webHidden/>
              </w:rPr>
              <w:fldChar w:fldCharType="end"/>
            </w:r>
          </w:hyperlink>
        </w:p>
        <w:p w14:paraId="03F665CF" w14:textId="442BCD76" w:rsidR="00EC183D" w:rsidRPr="00EC183D" w:rsidRDefault="00A111FF">
          <w:pPr>
            <w:pStyle w:val="TOC3"/>
            <w:rPr>
              <w:rFonts w:eastAsiaTheme="minorEastAsia"/>
              <w:noProof/>
              <w:kern w:val="2"/>
              <w:lang w:val="fr-CA" w:eastAsia="fr-CA"/>
              <w14:ligatures w14:val="standardContextual"/>
            </w:rPr>
          </w:pPr>
          <w:hyperlink w:anchor="_Toc164413573" w:history="1">
            <w:r w:rsidR="00EC183D" w:rsidRPr="00EC183D">
              <w:rPr>
                <w:rStyle w:val="Hyperlink"/>
                <w:noProof/>
                <w:lang w:val="fr-CA"/>
              </w:rPr>
              <w:t>8.2.1</w:t>
            </w:r>
            <w:r w:rsidR="00EC183D" w:rsidRPr="00EC183D">
              <w:rPr>
                <w:rFonts w:eastAsiaTheme="minorEastAsia"/>
                <w:noProof/>
                <w:kern w:val="2"/>
                <w:lang w:val="fr-CA" w:eastAsia="fr-CA"/>
                <w14:ligatures w14:val="standardContextual"/>
              </w:rPr>
              <w:tab/>
            </w:r>
            <w:r w:rsidR="00EC183D" w:rsidRPr="00EC183D">
              <w:rPr>
                <w:rStyle w:val="Hyperlink"/>
                <w:noProof/>
                <w:lang w:val="fr-CA"/>
              </w:rPr>
              <w:t>Accords d’aide financière en cas de catastrophe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_Toc164413573 \h </w:instrText>
            </w:r>
            <w:r w:rsidR="00EC183D" w:rsidRPr="00EC183D">
              <w:rPr>
                <w:noProof/>
                <w:webHidden/>
              </w:rPr>
            </w:r>
            <w:r w:rsidR="00EC183D" w:rsidRPr="00EC183D">
              <w:rPr>
                <w:noProof/>
                <w:webHidden/>
              </w:rPr>
              <w:fldChar w:fldCharType="separate"/>
            </w:r>
            <w:r w:rsidR="00EC183D" w:rsidRPr="00EC183D">
              <w:rPr>
                <w:noProof/>
                <w:webHidden/>
              </w:rPr>
              <w:t>27</w:t>
            </w:r>
            <w:r w:rsidR="00EC183D" w:rsidRPr="00EC183D">
              <w:rPr>
                <w:noProof/>
                <w:webHidden/>
              </w:rPr>
              <w:fldChar w:fldCharType="end"/>
            </w:r>
          </w:hyperlink>
        </w:p>
        <w:p w14:paraId="1EAC7225" w14:textId="49A23834" w:rsidR="00EC183D" w:rsidRPr="00EC183D" w:rsidRDefault="00A111FF">
          <w:pPr>
            <w:pStyle w:val="TOC3"/>
            <w:rPr>
              <w:rFonts w:eastAsiaTheme="minorEastAsia"/>
              <w:noProof/>
              <w:kern w:val="2"/>
              <w:lang w:val="fr-CA" w:eastAsia="fr-CA"/>
              <w14:ligatures w14:val="standardContextual"/>
            </w:rPr>
          </w:pPr>
          <w:hyperlink w:anchor="_Toc164413574" w:history="1">
            <w:r w:rsidR="00EC183D" w:rsidRPr="00EC183D">
              <w:rPr>
                <w:rStyle w:val="Hyperlink"/>
                <w:noProof/>
                <w:lang w:val="fr-CA"/>
              </w:rPr>
              <w:t>8.2.2 Programme d’aide à la gestion des urgences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_Toc164413574 \h </w:instrText>
            </w:r>
            <w:r w:rsidR="00EC183D" w:rsidRPr="00EC183D">
              <w:rPr>
                <w:noProof/>
                <w:webHidden/>
              </w:rPr>
            </w:r>
            <w:r w:rsidR="00EC183D" w:rsidRPr="00EC183D">
              <w:rPr>
                <w:noProof/>
                <w:webHidden/>
              </w:rPr>
              <w:fldChar w:fldCharType="separate"/>
            </w:r>
            <w:r w:rsidR="00EC183D" w:rsidRPr="00EC183D">
              <w:rPr>
                <w:noProof/>
                <w:webHidden/>
              </w:rPr>
              <w:t>27</w:t>
            </w:r>
            <w:r w:rsidR="00EC183D" w:rsidRPr="00EC183D">
              <w:rPr>
                <w:noProof/>
                <w:webHidden/>
              </w:rPr>
              <w:fldChar w:fldCharType="end"/>
            </w:r>
          </w:hyperlink>
        </w:p>
        <w:p w14:paraId="58A3B4E8" w14:textId="5A8535D2" w:rsidR="00EC183D" w:rsidRPr="00EC183D" w:rsidRDefault="00A111FF">
          <w:pPr>
            <w:pStyle w:val="TOC2"/>
            <w:rPr>
              <w:rFonts w:eastAsiaTheme="minorEastAsia"/>
              <w:kern w:val="2"/>
              <w:lang w:val="fr-CA" w:eastAsia="fr-CA"/>
              <w14:ligatures w14:val="standardContextual"/>
            </w:rPr>
          </w:pPr>
          <w:hyperlink w:anchor="_Toc164413575" w:history="1">
            <w:r w:rsidR="00EC183D" w:rsidRPr="00EC183D">
              <w:rPr>
                <w:rStyle w:val="Hyperlink"/>
                <w:lang w:val="fr-CA"/>
              </w:rPr>
              <w:t>8.3</w:t>
            </w:r>
            <w:r w:rsidR="00EC183D" w:rsidRPr="00EC183D">
              <w:rPr>
                <w:rFonts w:eastAsiaTheme="minorEastAsia"/>
                <w:kern w:val="2"/>
                <w:lang w:val="fr-CA" w:eastAsia="fr-CA"/>
                <w14:ligatures w14:val="standardContextual"/>
              </w:rPr>
              <w:tab/>
            </w:r>
            <w:r w:rsidR="00EC183D" w:rsidRPr="00EC183D">
              <w:rPr>
                <w:rStyle w:val="Hyperlink"/>
                <w:lang w:val="fr-CA"/>
              </w:rPr>
              <w:t>Modalités financières propres aux situations d’urgence</w:t>
            </w:r>
            <w:r w:rsidR="00EC183D" w:rsidRPr="00EC183D">
              <w:rPr>
                <w:webHidden/>
              </w:rPr>
              <w:tab/>
            </w:r>
            <w:r w:rsidR="00EC183D" w:rsidRPr="00EC183D">
              <w:rPr>
                <w:webHidden/>
              </w:rPr>
              <w:fldChar w:fldCharType="begin"/>
            </w:r>
            <w:r w:rsidR="00EC183D" w:rsidRPr="00EC183D">
              <w:rPr>
                <w:webHidden/>
              </w:rPr>
              <w:instrText xml:space="preserve"> PAGEREF _Toc164413575 \h </w:instrText>
            </w:r>
            <w:r w:rsidR="00EC183D" w:rsidRPr="00EC183D">
              <w:rPr>
                <w:webHidden/>
              </w:rPr>
            </w:r>
            <w:r w:rsidR="00EC183D" w:rsidRPr="00EC183D">
              <w:rPr>
                <w:webHidden/>
              </w:rPr>
              <w:fldChar w:fldCharType="separate"/>
            </w:r>
            <w:r w:rsidR="00EC183D" w:rsidRPr="00EC183D">
              <w:rPr>
                <w:webHidden/>
              </w:rPr>
              <w:t>28</w:t>
            </w:r>
            <w:r w:rsidR="00EC183D" w:rsidRPr="00EC183D">
              <w:rPr>
                <w:webHidden/>
              </w:rPr>
              <w:fldChar w:fldCharType="end"/>
            </w:r>
          </w:hyperlink>
        </w:p>
        <w:p w14:paraId="1B5FFC5A" w14:textId="46F8A0CD" w:rsidR="00EC183D" w:rsidRPr="00EC183D" w:rsidRDefault="00A111FF">
          <w:pPr>
            <w:pStyle w:val="TOC3"/>
            <w:rPr>
              <w:rFonts w:eastAsiaTheme="minorEastAsia"/>
              <w:noProof/>
              <w:kern w:val="2"/>
              <w:lang w:val="fr-CA" w:eastAsia="fr-CA"/>
              <w14:ligatures w14:val="standardContextual"/>
            </w:rPr>
          </w:pPr>
          <w:hyperlink w:anchor="_Toc164413576" w:history="1">
            <w:r w:rsidR="00EC183D" w:rsidRPr="00EC183D">
              <w:rPr>
                <w:rStyle w:val="Hyperlink"/>
                <w:noProof/>
                <w:lang w:val="fr-CA"/>
              </w:rPr>
              <w:t>8.3.1</w:t>
            </w:r>
            <w:r w:rsidR="00EC183D" w:rsidRPr="00EC183D">
              <w:rPr>
                <w:rFonts w:eastAsiaTheme="minorEastAsia"/>
                <w:noProof/>
                <w:kern w:val="2"/>
                <w:lang w:val="fr-CA" w:eastAsia="fr-CA"/>
                <w14:ligatures w14:val="standardContextual"/>
              </w:rPr>
              <w:tab/>
            </w:r>
            <w:r w:rsidR="00EC183D" w:rsidRPr="00EC183D">
              <w:rPr>
                <w:rStyle w:val="Hyperlink"/>
                <w:noProof/>
                <w:lang w:val="fr-CA"/>
              </w:rPr>
              <w:t>Dépenses des administrations communautaires en cas d’urgence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_Toc164413576 \h </w:instrText>
            </w:r>
            <w:r w:rsidR="00EC183D" w:rsidRPr="00EC183D">
              <w:rPr>
                <w:noProof/>
                <w:webHidden/>
              </w:rPr>
            </w:r>
            <w:r w:rsidR="00EC183D" w:rsidRPr="00EC183D">
              <w:rPr>
                <w:noProof/>
                <w:webHidden/>
              </w:rPr>
              <w:fldChar w:fldCharType="separate"/>
            </w:r>
            <w:r w:rsidR="00EC183D" w:rsidRPr="00EC183D">
              <w:rPr>
                <w:noProof/>
                <w:webHidden/>
              </w:rPr>
              <w:t>28</w:t>
            </w:r>
            <w:r w:rsidR="00EC183D" w:rsidRPr="00EC183D">
              <w:rPr>
                <w:noProof/>
                <w:webHidden/>
              </w:rPr>
              <w:fldChar w:fldCharType="end"/>
            </w:r>
          </w:hyperlink>
        </w:p>
        <w:p w14:paraId="4C60DAE4" w14:textId="055D7ABB" w:rsidR="00EC183D" w:rsidRPr="00EC183D" w:rsidRDefault="00A111FF">
          <w:pPr>
            <w:pStyle w:val="TOC3"/>
            <w:rPr>
              <w:rFonts w:eastAsiaTheme="minorEastAsia"/>
              <w:noProof/>
              <w:kern w:val="2"/>
              <w:lang w:val="fr-CA" w:eastAsia="fr-CA"/>
              <w14:ligatures w14:val="standardContextual"/>
            </w:rPr>
          </w:pPr>
          <w:hyperlink w:anchor="_Toc164413577" w:history="1">
            <w:r w:rsidR="00EC183D" w:rsidRPr="00EC183D">
              <w:rPr>
                <w:rStyle w:val="Hyperlink"/>
                <w:noProof/>
                <w:lang w:val="fr-CA"/>
              </w:rPr>
              <w:t>8.3.2</w:t>
            </w:r>
            <w:r w:rsidR="00EC183D" w:rsidRPr="00EC183D">
              <w:rPr>
                <w:rFonts w:eastAsiaTheme="minorEastAsia"/>
                <w:noProof/>
                <w:kern w:val="2"/>
                <w:lang w:val="fr-CA" w:eastAsia="fr-CA"/>
                <w14:ligatures w14:val="standardContextual"/>
              </w:rPr>
              <w:tab/>
            </w:r>
            <w:r w:rsidR="00EC183D" w:rsidRPr="00EC183D">
              <w:rPr>
                <w:rStyle w:val="Hyperlink"/>
                <w:noProof/>
                <w:lang w:val="fr-CA"/>
              </w:rPr>
              <w:t>Dépenses des ministères en cas d’urgence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_Toc164413577 \h </w:instrText>
            </w:r>
            <w:r w:rsidR="00EC183D" w:rsidRPr="00EC183D">
              <w:rPr>
                <w:noProof/>
                <w:webHidden/>
              </w:rPr>
            </w:r>
            <w:r w:rsidR="00EC183D" w:rsidRPr="00EC183D">
              <w:rPr>
                <w:noProof/>
                <w:webHidden/>
              </w:rPr>
              <w:fldChar w:fldCharType="separate"/>
            </w:r>
            <w:r w:rsidR="00EC183D" w:rsidRPr="00EC183D">
              <w:rPr>
                <w:noProof/>
                <w:webHidden/>
              </w:rPr>
              <w:t>28</w:t>
            </w:r>
            <w:r w:rsidR="00EC183D" w:rsidRPr="00EC183D">
              <w:rPr>
                <w:noProof/>
                <w:webHidden/>
              </w:rPr>
              <w:fldChar w:fldCharType="end"/>
            </w:r>
          </w:hyperlink>
        </w:p>
        <w:p w14:paraId="3ABA40A2" w14:textId="3AAFAB7F" w:rsidR="00EC183D" w:rsidRPr="00EC183D" w:rsidRDefault="00A111FF">
          <w:pPr>
            <w:pStyle w:val="TOC3"/>
            <w:rPr>
              <w:rFonts w:eastAsiaTheme="minorEastAsia"/>
              <w:noProof/>
              <w:kern w:val="2"/>
              <w:lang w:val="fr-CA" w:eastAsia="fr-CA"/>
              <w14:ligatures w14:val="standardContextual"/>
            </w:rPr>
          </w:pPr>
          <w:hyperlink w:anchor="_Toc164413578" w:history="1">
            <w:r w:rsidR="00EC183D" w:rsidRPr="00EC183D">
              <w:rPr>
                <w:rStyle w:val="Hyperlink"/>
                <w:noProof/>
                <w:lang w:val="fr-CA"/>
              </w:rPr>
              <w:t>8.3.3</w:t>
            </w:r>
            <w:r w:rsidR="00EC183D" w:rsidRPr="00EC183D">
              <w:rPr>
                <w:rFonts w:eastAsiaTheme="minorEastAsia"/>
                <w:noProof/>
                <w:kern w:val="2"/>
                <w:lang w:val="fr-CA" w:eastAsia="fr-CA"/>
                <w14:ligatures w14:val="standardContextual"/>
              </w:rPr>
              <w:tab/>
            </w:r>
            <w:r w:rsidR="00EC183D" w:rsidRPr="00EC183D">
              <w:rPr>
                <w:rStyle w:val="Hyperlink"/>
                <w:noProof/>
                <w:lang w:val="fr-CA"/>
              </w:rPr>
              <w:t>Dépenses de l’OGU des TNO en cas d’urgence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_Toc164413578 \h </w:instrText>
            </w:r>
            <w:r w:rsidR="00EC183D" w:rsidRPr="00EC183D">
              <w:rPr>
                <w:noProof/>
                <w:webHidden/>
              </w:rPr>
            </w:r>
            <w:r w:rsidR="00EC183D" w:rsidRPr="00EC183D">
              <w:rPr>
                <w:noProof/>
                <w:webHidden/>
              </w:rPr>
              <w:fldChar w:fldCharType="separate"/>
            </w:r>
            <w:r w:rsidR="00EC183D" w:rsidRPr="00EC183D">
              <w:rPr>
                <w:noProof/>
                <w:webHidden/>
              </w:rPr>
              <w:t>28</w:t>
            </w:r>
            <w:r w:rsidR="00EC183D" w:rsidRPr="00EC183D">
              <w:rPr>
                <w:noProof/>
                <w:webHidden/>
              </w:rPr>
              <w:fldChar w:fldCharType="end"/>
            </w:r>
          </w:hyperlink>
        </w:p>
        <w:p w14:paraId="164E5E98" w14:textId="7B9C3A7B" w:rsidR="00EC183D" w:rsidRPr="00EC183D" w:rsidRDefault="00A111FF">
          <w:pPr>
            <w:pStyle w:val="TOC1"/>
            <w:rPr>
              <w:rFonts w:eastAsiaTheme="minorEastAsia"/>
              <w:b w:val="0"/>
              <w:bCs w:val="0"/>
              <w:kern w:val="2"/>
              <w:lang w:val="fr-CA" w:eastAsia="fr-CA"/>
              <w14:ligatures w14:val="standardContextual"/>
            </w:rPr>
          </w:pPr>
          <w:hyperlink w:anchor="_Toc164413579" w:history="1">
            <w:r w:rsidR="00EC183D" w:rsidRPr="00EC183D">
              <w:rPr>
                <w:rStyle w:val="Hyperlink"/>
                <w:lang w:val="fr-CA"/>
              </w:rPr>
              <w:t>Appendice 1 – Glossaire des termes et des sigles</w:t>
            </w:r>
            <w:r w:rsidR="00EC183D" w:rsidRPr="00EC183D">
              <w:rPr>
                <w:webHidden/>
              </w:rPr>
              <w:tab/>
            </w:r>
            <w:r w:rsidR="00EC183D" w:rsidRPr="00EC183D">
              <w:rPr>
                <w:webHidden/>
              </w:rPr>
              <w:fldChar w:fldCharType="begin"/>
            </w:r>
            <w:r w:rsidR="00EC183D" w:rsidRPr="00EC183D">
              <w:rPr>
                <w:webHidden/>
              </w:rPr>
              <w:instrText xml:space="preserve"> PAGEREF _Toc164413579 \h </w:instrText>
            </w:r>
            <w:r w:rsidR="00EC183D" w:rsidRPr="00EC183D">
              <w:rPr>
                <w:webHidden/>
              </w:rPr>
            </w:r>
            <w:r w:rsidR="00EC183D" w:rsidRPr="00EC183D">
              <w:rPr>
                <w:webHidden/>
              </w:rPr>
              <w:fldChar w:fldCharType="separate"/>
            </w:r>
            <w:r w:rsidR="00EC183D" w:rsidRPr="00EC183D">
              <w:rPr>
                <w:webHidden/>
              </w:rPr>
              <w:t>30</w:t>
            </w:r>
            <w:r w:rsidR="00EC183D" w:rsidRPr="00EC183D">
              <w:rPr>
                <w:webHidden/>
              </w:rPr>
              <w:fldChar w:fldCharType="end"/>
            </w:r>
          </w:hyperlink>
        </w:p>
        <w:p w14:paraId="578FBB98" w14:textId="43FAE762" w:rsidR="00EC183D" w:rsidRPr="00EC183D" w:rsidRDefault="00A111FF">
          <w:pPr>
            <w:pStyle w:val="TOC1"/>
            <w:rPr>
              <w:rFonts w:eastAsiaTheme="minorEastAsia"/>
              <w:b w:val="0"/>
              <w:bCs w:val="0"/>
              <w:kern w:val="2"/>
              <w:lang w:val="fr-CA" w:eastAsia="fr-CA"/>
              <w14:ligatures w14:val="standardContextual"/>
            </w:rPr>
          </w:pPr>
          <w:hyperlink w:anchor="_Toc164413580" w:history="1">
            <w:r w:rsidR="00EC183D" w:rsidRPr="00EC183D">
              <w:rPr>
                <w:rStyle w:val="Hyperlink"/>
                <w:lang w:val="fr-CA"/>
              </w:rPr>
              <w:t>Appendice 2 – Rôles et responsabilités des ministères et organismes</w:t>
            </w:r>
            <w:r w:rsidR="00EC183D" w:rsidRPr="00EC183D">
              <w:rPr>
                <w:webHidden/>
              </w:rPr>
              <w:tab/>
            </w:r>
            <w:r w:rsidR="00EC183D" w:rsidRPr="00EC183D">
              <w:rPr>
                <w:webHidden/>
              </w:rPr>
              <w:fldChar w:fldCharType="begin"/>
            </w:r>
            <w:r w:rsidR="00EC183D" w:rsidRPr="00EC183D">
              <w:rPr>
                <w:webHidden/>
              </w:rPr>
              <w:instrText xml:space="preserve"> PAGEREF _Toc164413580 \h </w:instrText>
            </w:r>
            <w:r w:rsidR="00EC183D" w:rsidRPr="00EC183D">
              <w:rPr>
                <w:webHidden/>
              </w:rPr>
            </w:r>
            <w:r w:rsidR="00EC183D" w:rsidRPr="00EC183D">
              <w:rPr>
                <w:webHidden/>
              </w:rPr>
              <w:fldChar w:fldCharType="separate"/>
            </w:r>
            <w:r w:rsidR="00EC183D" w:rsidRPr="00EC183D">
              <w:rPr>
                <w:webHidden/>
              </w:rPr>
              <w:t>33</w:t>
            </w:r>
            <w:r w:rsidR="00EC183D" w:rsidRPr="00EC183D">
              <w:rPr>
                <w:webHidden/>
              </w:rPr>
              <w:fldChar w:fldCharType="end"/>
            </w:r>
          </w:hyperlink>
        </w:p>
        <w:p w14:paraId="401C8FE9" w14:textId="4102335A" w:rsidR="00EC183D" w:rsidRPr="00EC183D" w:rsidRDefault="00A111FF">
          <w:pPr>
            <w:pStyle w:val="TOC3"/>
            <w:rPr>
              <w:rFonts w:eastAsiaTheme="minorEastAsia"/>
              <w:noProof/>
              <w:kern w:val="2"/>
              <w:lang w:val="fr-CA" w:eastAsia="fr-CA"/>
              <w14:ligatures w14:val="standardContextual"/>
            </w:rPr>
          </w:pPr>
          <w:hyperlink w:anchor="_Toc164413581" w:history="1">
            <w:r w:rsidR="00EC183D" w:rsidRPr="00EC183D">
              <w:rPr>
                <w:rStyle w:val="Hyperlink"/>
                <w:noProof/>
                <w:lang w:val="fr-CA"/>
              </w:rPr>
              <w:t>Éducation, Culture et Formation</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_Toc164413581 \h </w:instrText>
            </w:r>
            <w:r w:rsidR="00EC183D" w:rsidRPr="00EC183D">
              <w:rPr>
                <w:noProof/>
                <w:webHidden/>
              </w:rPr>
            </w:r>
            <w:r w:rsidR="00EC183D" w:rsidRPr="00EC183D">
              <w:rPr>
                <w:noProof/>
                <w:webHidden/>
              </w:rPr>
              <w:fldChar w:fldCharType="separate"/>
            </w:r>
            <w:r w:rsidR="00EC183D" w:rsidRPr="00EC183D">
              <w:rPr>
                <w:noProof/>
                <w:webHidden/>
              </w:rPr>
              <w:t>33</w:t>
            </w:r>
            <w:r w:rsidR="00EC183D" w:rsidRPr="00EC183D">
              <w:rPr>
                <w:noProof/>
                <w:webHidden/>
              </w:rPr>
              <w:fldChar w:fldCharType="end"/>
            </w:r>
          </w:hyperlink>
        </w:p>
        <w:p w14:paraId="22C9A162" w14:textId="16883574" w:rsidR="00EC183D" w:rsidRPr="00EC183D" w:rsidRDefault="00A111FF">
          <w:pPr>
            <w:pStyle w:val="TOC3"/>
            <w:rPr>
              <w:rFonts w:eastAsiaTheme="minorEastAsia"/>
              <w:noProof/>
              <w:kern w:val="2"/>
              <w:lang w:val="fr-CA" w:eastAsia="fr-CA"/>
              <w14:ligatures w14:val="standardContextual"/>
            </w:rPr>
          </w:pPr>
          <w:hyperlink w:anchor="_Toc164413582" w:history="1">
            <w:r w:rsidR="00EC183D" w:rsidRPr="00EC183D">
              <w:rPr>
                <w:rStyle w:val="Hyperlink"/>
                <w:noProof/>
                <w:lang w:val="fr-CA"/>
              </w:rPr>
              <w:t>Environnement et Changement climatique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_Toc164413582 \h </w:instrText>
            </w:r>
            <w:r w:rsidR="00EC183D" w:rsidRPr="00EC183D">
              <w:rPr>
                <w:noProof/>
                <w:webHidden/>
              </w:rPr>
            </w:r>
            <w:r w:rsidR="00EC183D" w:rsidRPr="00EC183D">
              <w:rPr>
                <w:noProof/>
                <w:webHidden/>
              </w:rPr>
              <w:fldChar w:fldCharType="separate"/>
            </w:r>
            <w:r w:rsidR="00EC183D" w:rsidRPr="00EC183D">
              <w:rPr>
                <w:noProof/>
                <w:webHidden/>
              </w:rPr>
              <w:t>33</w:t>
            </w:r>
            <w:r w:rsidR="00EC183D" w:rsidRPr="00EC183D">
              <w:rPr>
                <w:noProof/>
                <w:webHidden/>
              </w:rPr>
              <w:fldChar w:fldCharType="end"/>
            </w:r>
          </w:hyperlink>
        </w:p>
        <w:p w14:paraId="2C40E7DF" w14:textId="38079A32" w:rsidR="00EC183D" w:rsidRPr="00EC183D" w:rsidRDefault="00A111FF">
          <w:pPr>
            <w:pStyle w:val="TOC3"/>
            <w:rPr>
              <w:rFonts w:eastAsiaTheme="minorEastAsia"/>
              <w:noProof/>
              <w:kern w:val="2"/>
              <w:lang w:val="fr-CA" w:eastAsia="fr-CA"/>
              <w14:ligatures w14:val="standardContextual"/>
            </w:rPr>
          </w:pPr>
          <w:hyperlink w:anchor="_Toc164413583" w:history="1">
            <w:r w:rsidR="00EC183D" w:rsidRPr="00EC183D">
              <w:rPr>
                <w:rStyle w:val="Hyperlink"/>
                <w:noProof/>
                <w:lang w:val="fr-CA"/>
              </w:rPr>
              <w:t>Exécutif et Affaires autochtones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_Toc164413583 \h </w:instrText>
            </w:r>
            <w:r w:rsidR="00EC183D" w:rsidRPr="00EC183D">
              <w:rPr>
                <w:noProof/>
                <w:webHidden/>
              </w:rPr>
            </w:r>
            <w:r w:rsidR="00EC183D" w:rsidRPr="00EC183D">
              <w:rPr>
                <w:noProof/>
                <w:webHidden/>
              </w:rPr>
              <w:fldChar w:fldCharType="separate"/>
            </w:r>
            <w:r w:rsidR="00EC183D" w:rsidRPr="00EC183D">
              <w:rPr>
                <w:noProof/>
                <w:webHidden/>
              </w:rPr>
              <w:t>35</w:t>
            </w:r>
            <w:r w:rsidR="00EC183D" w:rsidRPr="00EC183D">
              <w:rPr>
                <w:noProof/>
                <w:webHidden/>
              </w:rPr>
              <w:fldChar w:fldCharType="end"/>
            </w:r>
          </w:hyperlink>
        </w:p>
        <w:p w14:paraId="510C237D" w14:textId="64233E59" w:rsidR="00EC183D" w:rsidRPr="00EC183D" w:rsidRDefault="00A111FF">
          <w:pPr>
            <w:pStyle w:val="TOC3"/>
            <w:rPr>
              <w:rFonts w:eastAsiaTheme="minorEastAsia"/>
              <w:noProof/>
              <w:kern w:val="2"/>
              <w:lang w:val="fr-CA" w:eastAsia="fr-CA"/>
              <w14:ligatures w14:val="standardContextual"/>
            </w:rPr>
          </w:pPr>
          <w:hyperlink w:anchor="_Toc164413584" w:history="1">
            <w:r w:rsidR="00EC183D" w:rsidRPr="00EC183D">
              <w:rPr>
                <w:rStyle w:val="Hyperlink"/>
                <w:noProof/>
                <w:lang w:val="fr-CA"/>
              </w:rPr>
              <w:t>Finances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_Toc164413584 \h </w:instrText>
            </w:r>
            <w:r w:rsidR="00EC183D" w:rsidRPr="00EC183D">
              <w:rPr>
                <w:noProof/>
                <w:webHidden/>
              </w:rPr>
            </w:r>
            <w:r w:rsidR="00EC183D" w:rsidRPr="00EC183D">
              <w:rPr>
                <w:noProof/>
                <w:webHidden/>
              </w:rPr>
              <w:fldChar w:fldCharType="separate"/>
            </w:r>
            <w:r w:rsidR="00EC183D" w:rsidRPr="00EC183D">
              <w:rPr>
                <w:noProof/>
                <w:webHidden/>
              </w:rPr>
              <w:t>35</w:t>
            </w:r>
            <w:r w:rsidR="00EC183D" w:rsidRPr="00EC183D">
              <w:rPr>
                <w:noProof/>
                <w:webHidden/>
              </w:rPr>
              <w:fldChar w:fldCharType="end"/>
            </w:r>
          </w:hyperlink>
        </w:p>
        <w:p w14:paraId="59BA4534" w14:textId="4CEA28AC" w:rsidR="00EC183D" w:rsidRPr="00EC183D" w:rsidRDefault="00A111FF">
          <w:pPr>
            <w:pStyle w:val="TOC3"/>
            <w:rPr>
              <w:rFonts w:eastAsiaTheme="minorEastAsia"/>
              <w:noProof/>
              <w:kern w:val="2"/>
              <w:lang w:val="fr-CA" w:eastAsia="fr-CA"/>
              <w14:ligatures w14:val="standardContextual"/>
            </w:rPr>
          </w:pPr>
          <w:hyperlink w:anchor="_Toc164413585" w:history="1">
            <w:r w:rsidR="00EC183D" w:rsidRPr="00EC183D">
              <w:rPr>
                <w:rStyle w:val="Hyperlink"/>
                <w:noProof/>
                <w:lang w:val="fr-CA"/>
              </w:rPr>
              <w:t>Santé et Services sociaux, et administrations des services de santé et des services sociaux</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_Toc164413585 \h </w:instrText>
            </w:r>
            <w:r w:rsidR="00EC183D" w:rsidRPr="00EC183D">
              <w:rPr>
                <w:noProof/>
                <w:webHidden/>
              </w:rPr>
            </w:r>
            <w:r w:rsidR="00EC183D" w:rsidRPr="00EC183D">
              <w:rPr>
                <w:noProof/>
                <w:webHidden/>
              </w:rPr>
              <w:fldChar w:fldCharType="separate"/>
            </w:r>
            <w:r w:rsidR="00EC183D" w:rsidRPr="00EC183D">
              <w:rPr>
                <w:noProof/>
                <w:webHidden/>
              </w:rPr>
              <w:t>36</w:t>
            </w:r>
            <w:r w:rsidR="00EC183D" w:rsidRPr="00EC183D">
              <w:rPr>
                <w:noProof/>
                <w:webHidden/>
              </w:rPr>
              <w:fldChar w:fldCharType="end"/>
            </w:r>
          </w:hyperlink>
        </w:p>
        <w:p w14:paraId="59FDD114" w14:textId="59A8D441" w:rsidR="00EC183D" w:rsidRPr="00EC183D" w:rsidRDefault="00A111FF">
          <w:pPr>
            <w:pStyle w:val="TOC3"/>
            <w:rPr>
              <w:rFonts w:eastAsiaTheme="minorEastAsia"/>
              <w:noProof/>
              <w:kern w:val="2"/>
              <w:lang w:val="fr-CA" w:eastAsia="fr-CA"/>
              <w14:ligatures w14:val="standardContextual"/>
            </w:rPr>
          </w:pPr>
          <w:hyperlink w:anchor="_Toc164413586" w:history="1">
            <w:r w:rsidR="00EC183D" w:rsidRPr="00EC183D">
              <w:rPr>
                <w:rStyle w:val="Hyperlink"/>
                <w:noProof/>
                <w:lang w:val="fr-CA"/>
              </w:rPr>
              <w:t>Industrie, Tourisme et Investissement</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_Toc164413586 \h </w:instrText>
            </w:r>
            <w:r w:rsidR="00EC183D" w:rsidRPr="00EC183D">
              <w:rPr>
                <w:noProof/>
                <w:webHidden/>
              </w:rPr>
            </w:r>
            <w:r w:rsidR="00EC183D" w:rsidRPr="00EC183D">
              <w:rPr>
                <w:noProof/>
                <w:webHidden/>
              </w:rPr>
              <w:fldChar w:fldCharType="separate"/>
            </w:r>
            <w:r w:rsidR="00EC183D" w:rsidRPr="00EC183D">
              <w:rPr>
                <w:noProof/>
                <w:webHidden/>
              </w:rPr>
              <w:t>38</w:t>
            </w:r>
            <w:r w:rsidR="00EC183D" w:rsidRPr="00EC183D">
              <w:rPr>
                <w:noProof/>
                <w:webHidden/>
              </w:rPr>
              <w:fldChar w:fldCharType="end"/>
            </w:r>
          </w:hyperlink>
        </w:p>
        <w:p w14:paraId="794AC966" w14:textId="3E8145EC" w:rsidR="00EC183D" w:rsidRPr="00EC183D" w:rsidRDefault="00A111FF">
          <w:pPr>
            <w:pStyle w:val="TOC3"/>
            <w:rPr>
              <w:rFonts w:eastAsiaTheme="minorEastAsia"/>
              <w:noProof/>
              <w:kern w:val="2"/>
              <w:lang w:val="fr-CA" w:eastAsia="fr-CA"/>
              <w14:ligatures w14:val="standardContextual"/>
            </w:rPr>
          </w:pPr>
          <w:hyperlink w:anchor="_Toc164413587" w:history="1">
            <w:r w:rsidR="00EC183D" w:rsidRPr="00EC183D">
              <w:rPr>
                <w:rStyle w:val="Hyperlink"/>
                <w:noProof/>
                <w:lang w:val="fr-CA"/>
              </w:rPr>
              <w:t>Infrastructure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_Toc164413587 \h </w:instrText>
            </w:r>
            <w:r w:rsidR="00EC183D" w:rsidRPr="00EC183D">
              <w:rPr>
                <w:noProof/>
                <w:webHidden/>
              </w:rPr>
            </w:r>
            <w:r w:rsidR="00EC183D" w:rsidRPr="00EC183D">
              <w:rPr>
                <w:noProof/>
                <w:webHidden/>
              </w:rPr>
              <w:fldChar w:fldCharType="separate"/>
            </w:r>
            <w:r w:rsidR="00EC183D" w:rsidRPr="00EC183D">
              <w:rPr>
                <w:noProof/>
                <w:webHidden/>
              </w:rPr>
              <w:t>38</w:t>
            </w:r>
            <w:r w:rsidR="00EC183D" w:rsidRPr="00EC183D">
              <w:rPr>
                <w:noProof/>
                <w:webHidden/>
              </w:rPr>
              <w:fldChar w:fldCharType="end"/>
            </w:r>
          </w:hyperlink>
        </w:p>
        <w:p w14:paraId="451D45CA" w14:textId="04E68D65" w:rsidR="00EC183D" w:rsidRPr="00EC183D" w:rsidRDefault="00A111FF">
          <w:pPr>
            <w:pStyle w:val="TOC3"/>
            <w:rPr>
              <w:rFonts w:eastAsiaTheme="minorEastAsia"/>
              <w:noProof/>
              <w:kern w:val="2"/>
              <w:lang w:val="fr-CA" w:eastAsia="fr-CA"/>
              <w14:ligatures w14:val="standardContextual"/>
            </w:rPr>
          </w:pPr>
          <w:hyperlink w:anchor="_Toc164413588" w:history="1">
            <w:r w:rsidR="00EC183D" w:rsidRPr="00EC183D">
              <w:rPr>
                <w:rStyle w:val="Hyperlink"/>
                <w:noProof/>
                <w:lang w:val="fr-CA"/>
              </w:rPr>
              <w:t>Justice</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_Toc164413588 \h </w:instrText>
            </w:r>
            <w:r w:rsidR="00EC183D" w:rsidRPr="00EC183D">
              <w:rPr>
                <w:noProof/>
                <w:webHidden/>
              </w:rPr>
            </w:r>
            <w:r w:rsidR="00EC183D" w:rsidRPr="00EC183D">
              <w:rPr>
                <w:noProof/>
                <w:webHidden/>
              </w:rPr>
              <w:fldChar w:fldCharType="separate"/>
            </w:r>
            <w:r w:rsidR="00EC183D" w:rsidRPr="00EC183D">
              <w:rPr>
                <w:noProof/>
                <w:webHidden/>
              </w:rPr>
              <w:t>39</w:t>
            </w:r>
            <w:r w:rsidR="00EC183D" w:rsidRPr="00EC183D">
              <w:rPr>
                <w:noProof/>
                <w:webHidden/>
              </w:rPr>
              <w:fldChar w:fldCharType="end"/>
            </w:r>
          </w:hyperlink>
        </w:p>
        <w:p w14:paraId="0F0B3A6A" w14:textId="6410645D" w:rsidR="00EC183D" w:rsidRPr="00EC183D" w:rsidRDefault="00A111FF">
          <w:pPr>
            <w:pStyle w:val="TOC3"/>
            <w:rPr>
              <w:rFonts w:eastAsiaTheme="minorEastAsia"/>
              <w:noProof/>
              <w:kern w:val="2"/>
              <w:lang w:val="fr-CA" w:eastAsia="fr-CA"/>
              <w14:ligatures w14:val="standardContextual"/>
            </w:rPr>
          </w:pPr>
          <w:hyperlink w:anchor="_Toc164413589" w:history="1">
            <w:r w:rsidR="00EC183D" w:rsidRPr="00EC183D">
              <w:rPr>
                <w:rStyle w:val="Hyperlink"/>
                <w:noProof/>
                <w:lang w:val="fr-CA"/>
              </w:rPr>
              <w:t>Affaires municipales et communautaires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_Toc164413589 \h </w:instrText>
            </w:r>
            <w:r w:rsidR="00EC183D" w:rsidRPr="00EC183D">
              <w:rPr>
                <w:noProof/>
                <w:webHidden/>
              </w:rPr>
            </w:r>
            <w:r w:rsidR="00EC183D" w:rsidRPr="00EC183D">
              <w:rPr>
                <w:noProof/>
                <w:webHidden/>
              </w:rPr>
              <w:fldChar w:fldCharType="separate"/>
            </w:r>
            <w:r w:rsidR="00EC183D" w:rsidRPr="00EC183D">
              <w:rPr>
                <w:noProof/>
                <w:webHidden/>
              </w:rPr>
              <w:t>39</w:t>
            </w:r>
            <w:r w:rsidR="00EC183D" w:rsidRPr="00EC183D">
              <w:rPr>
                <w:noProof/>
                <w:webHidden/>
              </w:rPr>
              <w:fldChar w:fldCharType="end"/>
            </w:r>
          </w:hyperlink>
        </w:p>
        <w:p w14:paraId="3CCCBACB" w14:textId="46295124" w:rsidR="00EC183D" w:rsidRPr="00EC183D" w:rsidRDefault="00A111FF">
          <w:pPr>
            <w:pStyle w:val="TOC3"/>
            <w:rPr>
              <w:rFonts w:eastAsiaTheme="minorEastAsia"/>
              <w:noProof/>
              <w:kern w:val="2"/>
              <w:lang w:val="fr-CA" w:eastAsia="fr-CA"/>
              <w14:ligatures w14:val="standardContextual"/>
            </w:rPr>
          </w:pPr>
          <w:hyperlink w:anchor="_Toc164413590" w:history="1">
            <w:r w:rsidR="00EC183D" w:rsidRPr="00EC183D">
              <w:rPr>
                <w:rStyle w:val="Hyperlink"/>
                <w:noProof/>
                <w:lang w:val="fr-CA"/>
              </w:rPr>
              <w:t>Habitation TNO</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_Toc164413590 \h </w:instrText>
            </w:r>
            <w:r w:rsidR="00EC183D" w:rsidRPr="00EC183D">
              <w:rPr>
                <w:noProof/>
                <w:webHidden/>
              </w:rPr>
            </w:r>
            <w:r w:rsidR="00EC183D" w:rsidRPr="00EC183D">
              <w:rPr>
                <w:noProof/>
                <w:webHidden/>
              </w:rPr>
              <w:fldChar w:fldCharType="separate"/>
            </w:r>
            <w:r w:rsidR="00EC183D" w:rsidRPr="00EC183D">
              <w:rPr>
                <w:noProof/>
                <w:webHidden/>
              </w:rPr>
              <w:t>40</w:t>
            </w:r>
            <w:r w:rsidR="00EC183D" w:rsidRPr="00EC183D">
              <w:rPr>
                <w:noProof/>
                <w:webHidden/>
              </w:rPr>
              <w:fldChar w:fldCharType="end"/>
            </w:r>
          </w:hyperlink>
        </w:p>
        <w:p w14:paraId="1526BFC3" w14:textId="4032B276" w:rsidR="00EC183D" w:rsidRPr="00EC183D" w:rsidRDefault="00A111FF">
          <w:pPr>
            <w:pStyle w:val="TOC1"/>
            <w:rPr>
              <w:rFonts w:eastAsiaTheme="minorEastAsia"/>
              <w:b w:val="0"/>
              <w:bCs w:val="0"/>
              <w:kern w:val="2"/>
              <w:lang w:val="fr-CA" w:eastAsia="fr-CA"/>
              <w14:ligatures w14:val="standardContextual"/>
            </w:rPr>
          </w:pPr>
          <w:hyperlink w:anchor="_Toc164413591" w:history="1">
            <w:r w:rsidR="00EC183D" w:rsidRPr="00EC183D">
              <w:rPr>
                <w:rStyle w:val="Hyperlink"/>
                <w:lang w:val="fr-CA"/>
              </w:rPr>
              <w:t>Appendice 3 – Lignes directrices pour le travail avec des organisations non gouvernementales et le secteur privé</w:t>
            </w:r>
            <w:r w:rsidR="00EC183D" w:rsidRPr="00EC183D">
              <w:rPr>
                <w:webHidden/>
              </w:rPr>
              <w:tab/>
            </w:r>
            <w:r w:rsidR="00EC183D" w:rsidRPr="00EC183D">
              <w:rPr>
                <w:webHidden/>
              </w:rPr>
              <w:fldChar w:fldCharType="begin"/>
            </w:r>
            <w:r w:rsidR="00EC183D" w:rsidRPr="00EC183D">
              <w:rPr>
                <w:webHidden/>
              </w:rPr>
              <w:instrText xml:space="preserve"> PAGEREF _Toc164413591 \h </w:instrText>
            </w:r>
            <w:r w:rsidR="00EC183D" w:rsidRPr="00EC183D">
              <w:rPr>
                <w:webHidden/>
              </w:rPr>
            </w:r>
            <w:r w:rsidR="00EC183D" w:rsidRPr="00EC183D">
              <w:rPr>
                <w:webHidden/>
              </w:rPr>
              <w:fldChar w:fldCharType="separate"/>
            </w:r>
            <w:r w:rsidR="00EC183D" w:rsidRPr="00EC183D">
              <w:rPr>
                <w:webHidden/>
              </w:rPr>
              <w:t>41</w:t>
            </w:r>
            <w:r w:rsidR="00EC183D" w:rsidRPr="00EC183D">
              <w:rPr>
                <w:webHidden/>
              </w:rPr>
              <w:fldChar w:fldCharType="end"/>
            </w:r>
          </w:hyperlink>
        </w:p>
        <w:p w14:paraId="0A97504B" w14:textId="49E00054" w:rsidR="00EC183D" w:rsidRPr="00EC183D" w:rsidRDefault="00A111FF">
          <w:pPr>
            <w:pStyle w:val="TOC2"/>
            <w:rPr>
              <w:rFonts w:eastAsiaTheme="minorEastAsia"/>
              <w:kern w:val="2"/>
              <w:lang w:val="fr-CA" w:eastAsia="fr-CA"/>
              <w14:ligatures w14:val="standardContextual"/>
            </w:rPr>
          </w:pPr>
          <w:hyperlink w:anchor="_Toc164413592" w:history="1">
            <w:r w:rsidR="00EC183D" w:rsidRPr="00EC183D">
              <w:rPr>
                <w:rStyle w:val="Hyperlink"/>
                <w:lang w:val="fr-CA"/>
              </w:rPr>
              <w:t>Dispositions générales</w:t>
            </w:r>
            <w:r w:rsidR="00EC183D" w:rsidRPr="00EC183D">
              <w:rPr>
                <w:webHidden/>
              </w:rPr>
              <w:tab/>
            </w:r>
            <w:r w:rsidR="00EC183D" w:rsidRPr="00EC183D">
              <w:rPr>
                <w:webHidden/>
              </w:rPr>
              <w:fldChar w:fldCharType="begin"/>
            </w:r>
            <w:r w:rsidR="00EC183D" w:rsidRPr="00EC183D">
              <w:rPr>
                <w:webHidden/>
              </w:rPr>
              <w:instrText xml:space="preserve"> PAGEREF _Toc164413592 \h </w:instrText>
            </w:r>
            <w:r w:rsidR="00EC183D" w:rsidRPr="00EC183D">
              <w:rPr>
                <w:webHidden/>
              </w:rPr>
            </w:r>
            <w:r w:rsidR="00EC183D" w:rsidRPr="00EC183D">
              <w:rPr>
                <w:webHidden/>
              </w:rPr>
              <w:fldChar w:fldCharType="separate"/>
            </w:r>
            <w:r w:rsidR="00EC183D" w:rsidRPr="00EC183D">
              <w:rPr>
                <w:webHidden/>
              </w:rPr>
              <w:t>41</w:t>
            </w:r>
            <w:r w:rsidR="00EC183D" w:rsidRPr="00EC183D">
              <w:rPr>
                <w:webHidden/>
              </w:rPr>
              <w:fldChar w:fldCharType="end"/>
            </w:r>
          </w:hyperlink>
        </w:p>
        <w:p w14:paraId="69F0066A" w14:textId="4D73A9FF" w:rsidR="00EC183D" w:rsidRPr="00EC183D" w:rsidRDefault="00A111FF">
          <w:pPr>
            <w:pStyle w:val="TOC2"/>
            <w:rPr>
              <w:rFonts w:eastAsiaTheme="minorEastAsia"/>
              <w:kern w:val="2"/>
              <w:lang w:val="fr-CA" w:eastAsia="fr-CA"/>
              <w14:ligatures w14:val="standardContextual"/>
            </w:rPr>
          </w:pPr>
          <w:hyperlink w:anchor="_Toc164413593" w:history="1">
            <w:r w:rsidR="00EC183D" w:rsidRPr="00EC183D">
              <w:rPr>
                <w:rStyle w:val="Hyperlink"/>
                <w:lang w:val="fr-CA"/>
              </w:rPr>
              <w:t>Directives</w:t>
            </w:r>
            <w:r w:rsidR="00EC183D" w:rsidRPr="00EC183D">
              <w:rPr>
                <w:webHidden/>
              </w:rPr>
              <w:tab/>
            </w:r>
            <w:r w:rsidR="00EC183D" w:rsidRPr="00EC183D">
              <w:rPr>
                <w:webHidden/>
              </w:rPr>
              <w:fldChar w:fldCharType="begin"/>
            </w:r>
            <w:r w:rsidR="00EC183D" w:rsidRPr="00EC183D">
              <w:rPr>
                <w:webHidden/>
              </w:rPr>
              <w:instrText xml:space="preserve"> PAGEREF _Toc164413593 \h </w:instrText>
            </w:r>
            <w:r w:rsidR="00EC183D" w:rsidRPr="00EC183D">
              <w:rPr>
                <w:webHidden/>
              </w:rPr>
            </w:r>
            <w:r w:rsidR="00EC183D" w:rsidRPr="00EC183D">
              <w:rPr>
                <w:webHidden/>
              </w:rPr>
              <w:fldChar w:fldCharType="separate"/>
            </w:r>
            <w:r w:rsidR="00EC183D" w:rsidRPr="00EC183D">
              <w:rPr>
                <w:webHidden/>
              </w:rPr>
              <w:t>41</w:t>
            </w:r>
            <w:r w:rsidR="00EC183D" w:rsidRPr="00EC183D">
              <w:rPr>
                <w:webHidden/>
              </w:rPr>
              <w:fldChar w:fldCharType="end"/>
            </w:r>
          </w:hyperlink>
        </w:p>
        <w:p w14:paraId="3833010D" w14:textId="44E94FFB" w:rsidR="00EC183D" w:rsidRPr="00EC183D" w:rsidRDefault="00A111FF">
          <w:pPr>
            <w:pStyle w:val="TOC3"/>
            <w:rPr>
              <w:rFonts w:eastAsiaTheme="minorEastAsia"/>
              <w:noProof/>
              <w:kern w:val="2"/>
              <w:lang w:val="fr-CA" w:eastAsia="fr-CA"/>
              <w14:ligatures w14:val="standardContextual"/>
            </w:rPr>
          </w:pPr>
          <w:hyperlink w:anchor="_Toc164413594" w:history="1">
            <w:r w:rsidR="00EC183D" w:rsidRPr="00EC183D">
              <w:rPr>
                <w:rStyle w:val="Hyperlink"/>
                <w:noProof/>
                <w:lang w:val="fr-CA"/>
              </w:rPr>
              <w:t>Organisations non gouvernementales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_Toc164413594 \h </w:instrText>
            </w:r>
            <w:r w:rsidR="00EC183D" w:rsidRPr="00EC183D">
              <w:rPr>
                <w:noProof/>
                <w:webHidden/>
              </w:rPr>
            </w:r>
            <w:r w:rsidR="00EC183D" w:rsidRPr="00EC183D">
              <w:rPr>
                <w:noProof/>
                <w:webHidden/>
              </w:rPr>
              <w:fldChar w:fldCharType="separate"/>
            </w:r>
            <w:r w:rsidR="00EC183D" w:rsidRPr="00EC183D">
              <w:rPr>
                <w:noProof/>
                <w:webHidden/>
              </w:rPr>
              <w:t>41</w:t>
            </w:r>
            <w:r w:rsidR="00EC183D" w:rsidRPr="00EC183D">
              <w:rPr>
                <w:noProof/>
                <w:webHidden/>
              </w:rPr>
              <w:fldChar w:fldCharType="end"/>
            </w:r>
          </w:hyperlink>
        </w:p>
        <w:p w14:paraId="17BC22D2" w14:textId="772A5A1B" w:rsidR="00EC183D" w:rsidRPr="00EC183D" w:rsidRDefault="00A111FF">
          <w:pPr>
            <w:pStyle w:val="TOC3"/>
            <w:rPr>
              <w:rFonts w:eastAsiaTheme="minorEastAsia"/>
              <w:noProof/>
              <w:kern w:val="2"/>
              <w:lang w:val="fr-CA" w:eastAsia="fr-CA"/>
              <w14:ligatures w14:val="standardContextual"/>
            </w:rPr>
          </w:pPr>
          <w:hyperlink w:anchor="_Toc164413595" w:history="1">
            <w:r w:rsidR="00EC183D" w:rsidRPr="00EC183D">
              <w:rPr>
                <w:rStyle w:val="Hyperlink"/>
                <w:noProof/>
                <w:lang w:val="fr-CA"/>
              </w:rPr>
              <w:t>Entreprises privées</w:t>
            </w:r>
            <w:r w:rsidR="00EC183D" w:rsidRPr="00EC183D">
              <w:rPr>
                <w:noProof/>
                <w:webHidden/>
              </w:rPr>
              <w:tab/>
            </w:r>
            <w:r w:rsidR="00EC183D" w:rsidRPr="00EC183D">
              <w:rPr>
                <w:noProof/>
                <w:webHidden/>
              </w:rPr>
              <w:fldChar w:fldCharType="begin"/>
            </w:r>
            <w:r w:rsidR="00EC183D" w:rsidRPr="00EC183D">
              <w:rPr>
                <w:noProof/>
                <w:webHidden/>
              </w:rPr>
              <w:instrText xml:space="preserve"> PAGEREF _Toc164413595 \h </w:instrText>
            </w:r>
            <w:r w:rsidR="00EC183D" w:rsidRPr="00EC183D">
              <w:rPr>
                <w:noProof/>
                <w:webHidden/>
              </w:rPr>
            </w:r>
            <w:r w:rsidR="00EC183D" w:rsidRPr="00EC183D">
              <w:rPr>
                <w:noProof/>
                <w:webHidden/>
              </w:rPr>
              <w:fldChar w:fldCharType="separate"/>
            </w:r>
            <w:r w:rsidR="00EC183D" w:rsidRPr="00EC183D">
              <w:rPr>
                <w:noProof/>
                <w:webHidden/>
              </w:rPr>
              <w:t>42</w:t>
            </w:r>
            <w:r w:rsidR="00EC183D" w:rsidRPr="00EC183D">
              <w:rPr>
                <w:noProof/>
                <w:webHidden/>
              </w:rPr>
              <w:fldChar w:fldCharType="end"/>
            </w:r>
          </w:hyperlink>
        </w:p>
        <w:p w14:paraId="279096A0" w14:textId="1DC22D30" w:rsidR="00EC183D" w:rsidRPr="00EC183D" w:rsidRDefault="00A111FF">
          <w:pPr>
            <w:pStyle w:val="TOC1"/>
            <w:rPr>
              <w:rFonts w:eastAsiaTheme="minorEastAsia"/>
              <w:b w:val="0"/>
              <w:bCs w:val="0"/>
              <w:kern w:val="2"/>
              <w:lang w:val="fr-CA" w:eastAsia="fr-CA"/>
              <w14:ligatures w14:val="standardContextual"/>
            </w:rPr>
          </w:pPr>
          <w:hyperlink r:id="rId25" w:anchor="_Toc164413596" w:history="1">
            <w:r w:rsidR="00EC183D" w:rsidRPr="00EC183D">
              <w:rPr>
                <w:rStyle w:val="Hyperlink"/>
                <w:lang w:val="fr-CA"/>
              </w:rPr>
              <w:t>Annexe A – Lignes directrices sur les évacuations et l’accueil des personnes évacuées</w:t>
            </w:r>
            <w:r w:rsidR="00EC183D" w:rsidRPr="00EC183D">
              <w:rPr>
                <w:webHidden/>
              </w:rPr>
              <w:tab/>
            </w:r>
            <w:r w:rsidR="00EC183D" w:rsidRPr="00EC183D">
              <w:rPr>
                <w:webHidden/>
              </w:rPr>
              <w:fldChar w:fldCharType="begin"/>
            </w:r>
            <w:r w:rsidR="00EC183D" w:rsidRPr="00EC183D">
              <w:rPr>
                <w:webHidden/>
              </w:rPr>
              <w:instrText xml:space="preserve"> PAGEREF _Toc164413596 \h </w:instrText>
            </w:r>
            <w:r w:rsidR="00EC183D" w:rsidRPr="00EC183D">
              <w:rPr>
                <w:webHidden/>
              </w:rPr>
            </w:r>
            <w:r w:rsidR="00EC183D" w:rsidRPr="00EC183D">
              <w:rPr>
                <w:webHidden/>
              </w:rPr>
              <w:fldChar w:fldCharType="separate"/>
            </w:r>
            <w:r w:rsidR="00EC183D" w:rsidRPr="00EC183D">
              <w:rPr>
                <w:webHidden/>
              </w:rPr>
              <w:t>43</w:t>
            </w:r>
            <w:r w:rsidR="00EC183D" w:rsidRPr="00EC183D">
              <w:rPr>
                <w:webHidden/>
              </w:rPr>
              <w:fldChar w:fldCharType="end"/>
            </w:r>
          </w:hyperlink>
        </w:p>
        <w:p w14:paraId="70EF44C6" w14:textId="5C189B48" w:rsidR="00EC183D" w:rsidRPr="00EC183D" w:rsidRDefault="00A111FF">
          <w:pPr>
            <w:pStyle w:val="TOC1"/>
            <w:rPr>
              <w:rFonts w:eastAsiaTheme="minorEastAsia"/>
              <w:b w:val="0"/>
              <w:bCs w:val="0"/>
              <w:kern w:val="2"/>
              <w:lang w:val="fr-CA" w:eastAsia="fr-CA"/>
              <w14:ligatures w14:val="standardContextual"/>
            </w:rPr>
          </w:pPr>
          <w:hyperlink r:id="rId26" w:anchor="_Toc164413597" w:history="1">
            <w:r w:rsidR="00EC183D" w:rsidRPr="00EC183D">
              <w:rPr>
                <w:rStyle w:val="Hyperlink"/>
                <w:lang w:val="fr-CA"/>
              </w:rPr>
              <w:t>Annexe B – Protocole de communication d’urgence</w:t>
            </w:r>
            <w:r w:rsidR="00EC183D" w:rsidRPr="00EC183D">
              <w:rPr>
                <w:webHidden/>
              </w:rPr>
              <w:tab/>
            </w:r>
            <w:r w:rsidR="00EC183D" w:rsidRPr="00EC183D">
              <w:rPr>
                <w:webHidden/>
              </w:rPr>
              <w:fldChar w:fldCharType="begin"/>
            </w:r>
            <w:r w:rsidR="00EC183D" w:rsidRPr="00EC183D">
              <w:rPr>
                <w:webHidden/>
              </w:rPr>
              <w:instrText xml:space="preserve"> PAGEREF _Toc164413597 \h </w:instrText>
            </w:r>
            <w:r w:rsidR="00EC183D" w:rsidRPr="00EC183D">
              <w:rPr>
                <w:webHidden/>
              </w:rPr>
            </w:r>
            <w:r w:rsidR="00EC183D" w:rsidRPr="00EC183D">
              <w:rPr>
                <w:webHidden/>
              </w:rPr>
              <w:fldChar w:fldCharType="separate"/>
            </w:r>
            <w:r w:rsidR="00EC183D" w:rsidRPr="00EC183D">
              <w:rPr>
                <w:webHidden/>
              </w:rPr>
              <w:t>44</w:t>
            </w:r>
            <w:r w:rsidR="00EC183D" w:rsidRPr="00EC183D">
              <w:rPr>
                <w:webHidden/>
              </w:rPr>
              <w:fldChar w:fldCharType="end"/>
            </w:r>
          </w:hyperlink>
        </w:p>
        <w:p w14:paraId="2886E55E" w14:textId="77777777" w:rsidR="0099483B" w:rsidRPr="00C7164E" w:rsidRDefault="0099483B" w:rsidP="0099483B">
          <w:pPr>
            <w:spacing w:after="0"/>
            <w:rPr>
              <w:lang w:val="fr-CA"/>
            </w:rPr>
            <w:sectPr w:rsidR="0099483B" w:rsidRPr="00C7164E" w:rsidSect="00863FA6">
              <w:headerReference w:type="even" r:id="rId27"/>
              <w:headerReference w:type="default" r:id="rId28"/>
              <w:footerReference w:type="default" r:id="rId29"/>
              <w:headerReference w:type="first" r:id="rId30"/>
              <w:type w:val="continuous"/>
              <w:pgSz w:w="12240" w:h="15840" w:code="1"/>
              <w:pgMar w:top="1440" w:right="1440" w:bottom="1440" w:left="1440" w:header="720" w:footer="720" w:gutter="0"/>
              <w:cols w:space="720"/>
              <w:docGrid w:linePitch="360"/>
            </w:sectPr>
          </w:pPr>
          <w:r w:rsidRPr="00EC183D">
            <w:rPr>
              <w:rFonts w:ascii="Calibri" w:hAnsi="Calibri" w:cs="Calibri"/>
              <w:b/>
              <w:bCs/>
              <w:lang w:val="fr-CA"/>
            </w:rPr>
            <w:fldChar w:fldCharType="end"/>
          </w:r>
        </w:p>
      </w:sdtContent>
    </w:sdt>
    <w:p w14:paraId="5A1A05CA" w14:textId="17427890" w:rsidR="0099483B" w:rsidRPr="00C7164E" w:rsidRDefault="0099483B" w:rsidP="0099483B">
      <w:pPr>
        <w:pStyle w:val="Heading1"/>
        <w:rPr>
          <w:lang w:val="fr-CA"/>
        </w:rPr>
      </w:pPr>
      <w:bookmarkStart w:id="12" w:name="_Toc164413517"/>
      <w:r w:rsidRPr="00C7164E">
        <w:rPr>
          <w:color w:val="0076B6"/>
          <w:lang w:val="fr-CA"/>
        </w:rPr>
        <w:lastRenderedPageBreak/>
        <w:t>Message d</w:t>
      </w:r>
      <w:r w:rsidR="00DF7613" w:rsidRPr="00C7164E">
        <w:rPr>
          <w:color w:val="0076B6"/>
          <w:lang w:val="fr-CA"/>
        </w:rPr>
        <w:t>u</w:t>
      </w:r>
      <w:r w:rsidRPr="00C7164E">
        <w:rPr>
          <w:color w:val="0076B6"/>
          <w:lang w:val="fr-CA"/>
        </w:rPr>
        <w:t xml:space="preserve"> ministre</w:t>
      </w:r>
      <w:bookmarkEnd w:id="12"/>
    </w:p>
    <w:p w14:paraId="335CEA87" w14:textId="77777777" w:rsidR="0099483B" w:rsidRPr="00C7164E" w:rsidRDefault="0099483B" w:rsidP="0099483B">
      <w:pPr>
        <w:pStyle w:val="BodyText"/>
        <w:spacing w:after="0"/>
        <w:rPr>
          <w:lang w:val="fr-CA"/>
        </w:rPr>
      </w:pPr>
    </w:p>
    <w:p w14:paraId="0E9E1636" w14:textId="70235561" w:rsidR="0099483B" w:rsidRPr="00C7164E" w:rsidRDefault="0099483B" w:rsidP="0099483B">
      <w:pPr>
        <w:pStyle w:val="BodyText"/>
        <w:rPr>
          <w:lang w:val="fr-CA"/>
        </w:rPr>
      </w:pPr>
      <w:r w:rsidRPr="00C7164E">
        <w:rPr>
          <w:color w:val="000000"/>
          <w:lang w:val="fr-CA"/>
        </w:rPr>
        <w:t xml:space="preserve">Le Plan d’urgence des Territoires du Nord-Ouest (TNO) a été préparé par l’Organisation de gestion des urgences </w:t>
      </w:r>
      <w:r w:rsidR="00207932" w:rsidRPr="00C7164E">
        <w:rPr>
          <w:color w:val="000000"/>
          <w:lang w:val="fr-CA"/>
        </w:rPr>
        <w:t xml:space="preserve">(OGU) </w:t>
      </w:r>
      <w:r w:rsidRPr="00C7164E">
        <w:rPr>
          <w:color w:val="000000"/>
          <w:lang w:val="fr-CA"/>
        </w:rPr>
        <w:t xml:space="preserve">des TNO et un comité représentant les ministères et </w:t>
      </w:r>
      <w:r w:rsidR="00207932" w:rsidRPr="00C7164E">
        <w:rPr>
          <w:color w:val="000000"/>
          <w:lang w:val="fr-CA"/>
        </w:rPr>
        <w:t xml:space="preserve">organismes </w:t>
      </w:r>
      <w:r w:rsidRPr="00C7164E">
        <w:rPr>
          <w:color w:val="000000"/>
          <w:lang w:val="fr-CA"/>
        </w:rPr>
        <w:t xml:space="preserve">du gouvernement des Territoires du Nord-Ouest (GTNO), avec l’aide et d’après les commentaires de partenaires clés de la gestion des urgences de tout le territoire. Ce plan, </w:t>
      </w:r>
      <w:r w:rsidR="00207932" w:rsidRPr="00C7164E">
        <w:rPr>
          <w:color w:val="000000"/>
          <w:lang w:val="fr-CA"/>
        </w:rPr>
        <w:t>élaboré en vertu de</w:t>
      </w:r>
      <w:r w:rsidRPr="00C7164E">
        <w:rPr>
          <w:color w:val="000000"/>
          <w:lang w:val="fr-CA"/>
        </w:rPr>
        <w:t xml:space="preserve"> la </w:t>
      </w:r>
      <w:r w:rsidRPr="00C7164E">
        <w:rPr>
          <w:i/>
          <w:iCs w:val="0"/>
          <w:color w:val="000000"/>
          <w:lang w:val="fr-CA"/>
        </w:rPr>
        <w:t>Loi sur la gestion des urgences</w:t>
      </w:r>
      <w:r w:rsidRPr="00C7164E">
        <w:rPr>
          <w:color w:val="000000"/>
          <w:lang w:val="fr-CA"/>
        </w:rPr>
        <w:t xml:space="preserve"> des TNO, précise la structure et les </w:t>
      </w:r>
      <w:r w:rsidR="00207932" w:rsidRPr="00C7164E">
        <w:rPr>
          <w:color w:val="000000"/>
          <w:lang w:val="fr-CA"/>
        </w:rPr>
        <w:t xml:space="preserve">lignes directrices relativement à la </w:t>
      </w:r>
      <w:r w:rsidRPr="00C7164E">
        <w:rPr>
          <w:color w:val="000000"/>
          <w:lang w:val="fr-CA"/>
        </w:rPr>
        <w:t xml:space="preserve">collaboration entre le GTNO et ses partenaires, notamment les fournisseurs d’infrastructures </w:t>
      </w:r>
      <w:r w:rsidR="00207932" w:rsidRPr="00C7164E">
        <w:rPr>
          <w:color w:val="000000"/>
          <w:lang w:val="fr-CA"/>
        </w:rPr>
        <w:t>essentielles</w:t>
      </w:r>
      <w:r w:rsidRPr="00C7164E">
        <w:rPr>
          <w:color w:val="000000"/>
          <w:lang w:val="fr-CA"/>
        </w:rPr>
        <w:t xml:space="preserve">, pour épauler les autorités locales et les organisations de gestion des urgences locales ainsi qu’assumer la responsabilité collective d’intervenir en cas </w:t>
      </w:r>
      <w:r w:rsidR="00207932" w:rsidRPr="00C7164E">
        <w:rPr>
          <w:color w:val="000000"/>
          <w:lang w:val="fr-CA"/>
        </w:rPr>
        <w:t xml:space="preserve">de situation </w:t>
      </w:r>
      <w:r w:rsidRPr="00C7164E">
        <w:rPr>
          <w:color w:val="000000"/>
          <w:lang w:val="fr-CA"/>
        </w:rPr>
        <w:t>d’urgence. L’objectif </w:t>
      </w:r>
      <w:r w:rsidR="00207932" w:rsidRPr="00C7164E">
        <w:rPr>
          <w:color w:val="000000"/>
          <w:lang w:val="fr-CA"/>
        </w:rPr>
        <w:t>est d’</w:t>
      </w:r>
      <w:r w:rsidRPr="00C7164E">
        <w:rPr>
          <w:color w:val="000000"/>
          <w:lang w:val="fr-CA"/>
        </w:rPr>
        <w:t>assurer une intervention rapide et coordonnée du GTNO et de ses partenaires dans les situations d’urgence touchant la totalité ou une partie du territoire si les autorités locales ont besoin d’aide pour protéger les résidents et les visiteurs.</w:t>
      </w:r>
    </w:p>
    <w:p w14:paraId="61C6CEF0" w14:textId="5B48D450" w:rsidR="0099483B" w:rsidRPr="00C7164E" w:rsidRDefault="0099483B" w:rsidP="0099483B">
      <w:pPr>
        <w:pStyle w:val="BodyText"/>
        <w:rPr>
          <w:lang w:val="fr-CA"/>
        </w:rPr>
      </w:pPr>
      <w:r w:rsidRPr="00C7164E">
        <w:rPr>
          <w:color w:val="000000"/>
          <w:lang w:val="fr-CA"/>
        </w:rPr>
        <w:t>Les catastrophes et situations d’urgence aux TNO continuent d’évoluer, surtout en raison d</w:t>
      </w:r>
      <w:r w:rsidR="00402D17" w:rsidRPr="00C7164E">
        <w:rPr>
          <w:color w:val="000000"/>
          <w:lang w:val="fr-CA"/>
        </w:rPr>
        <w:t>u</w:t>
      </w:r>
      <w:r w:rsidRPr="00C7164E">
        <w:rPr>
          <w:color w:val="000000"/>
          <w:lang w:val="fr-CA"/>
        </w:rPr>
        <w:t xml:space="preserve"> changement</w:t>
      </w:r>
      <w:r w:rsidR="00402D17" w:rsidRPr="00C7164E">
        <w:rPr>
          <w:color w:val="000000"/>
          <w:lang w:val="fr-CA"/>
        </w:rPr>
        <w:t xml:space="preserve"> </w:t>
      </w:r>
      <w:r w:rsidRPr="00C7164E">
        <w:rPr>
          <w:color w:val="000000"/>
          <w:lang w:val="fr-CA"/>
        </w:rPr>
        <w:t>climatique. Nous devons continuellement faire des évaluations et apporter des améliorations au moyen des leçons apprises et des pratiques exemplaires pour que le territoire et les collectivités soient prêts à faire face aux dangers nouveaux ou changeants. Pour pouvoir être adapté aux changements, le plan d’urgence est évolutif, c’est-à-dire qu’il sera modifié lorsque nécessaire au titre d’un processus de planification géré par l’O</w:t>
      </w:r>
      <w:r w:rsidR="0075550C" w:rsidRPr="00C7164E">
        <w:rPr>
          <w:color w:val="000000"/>
          <w:lang w:val="fr-CA"/>
        </w:rPr>
        <w:t>GU des TNO</w:t>
      </w:r>
      <w:r w:rsidRPr="00C7164E">
        <w:rPr>
          <w:color w:val="000000"/>
          <w:lang w:val="fr-CA"/>
        </w:rPr>
        <w:t xml:space="preserve"> et le </w:t>
      </w:r>
      <w:r w:rsidR="000E285A">
        <w:rPr>
          <w:color w:val="000000"/>
          <w:lang w:val="fr-CA"/>
        </w:rPr>
        <w:t>Comité de planification territoriale</w:t>
      </w:r>
      <w:r w:rsidRPr="00C7164E">
        <w:rPr>
          <w:color w:val="000000"/>
          <w:lang w:val="fr-CA"/>
        </w:rPr>
        <w:t>, en collaboration avec les partenaires de gestion des urgences.</w:t>
      </w:r>
    </w:p>
    <w:p w14:paraId="22FDA54E" w14:textId="4640D5D1" w:rsidR="0099483B" w:rsidRPr="00C7164E" w:rsidRDefault="0099483B" w:rsidP="0099483B">
      <w:pPr>
        <w:pStyle w:val="BodyText"/>
        <w:rPr>
          <w:lang w:val="fr-CA"/>
        </w:rPr>
      </w:pPr>
      <w:r w:rsidRPr="00C7164E">
        <w:rPr>
          <w:color w:val="000000"/>
          <w:lang w:val="fr-CA"/>
        </w:rPr>
        <w:t xml:space="preserve">La gestion des situations d’urgence et la préparation à celles-ci sont l’affaire de tous. Les </w:t>
      </w:r>
      <w:r w:rsidR="0075550C" w:rsidRPr="00C7164E">
        <w:rPr>
          <w:color w:val="000000"/>
          <w:lang w:val="fr-CA"/>
        </w:rPr>
        <w:t>particuliers</w:t>
      </w:r>
      <w:r w:rsidRPr="00C7164E">
        <w:rPr>
          <w:color w:val="000000"/>
          <w:lang w:val="fr-CA"/>
        </w:rPr>
        <w:t xml:space="preserve">, les familles, les entreprises, les gouvernements autochtones, les collectivités, les </w:t>
      </w:r>
      <w:r w:rsidR="00C7164E" w:rsidRPr="00C7164E">
        <w:rPr>
          <w:color w:val="000000"/>
          <w:lang w:val="fr-CA"/>
        </w:rPr>
        <w:t>administrations</w:t>
      </w:r>
      <w:r w:rsidRPr="00C7164E">
        <w:rPr>
          <w:color w:val="000000"/>
          <w:lang w:val="fr-CA"/>
        </w:rPr>
        <w:t>, le secteur privé et les organis</w:t>
      </w:r>
      <w:r w:rsidR="00C7164E" w:rsidRPr="00C7164E">
        <w:rPr>
          <w:color w:val="000000"/>
          <w:lang w:val="fr-CA"/>
        </w:rPr>
        <w:t xml:space="preserve">ations </w:t>
      </w:r>
      <w:r w:rsidRPr="00C7164E">
        <w:rPr>
          <w:color w:val="000000"/>
          <w:lang w:val="fr-CA"/>
        </w:rPr>
        <w:t>non gouvernementa</w:t>
      </w:r>
      <w:r w:rsidR="00C7164E" w:rsidRPr="00C7164E">
        <w:rPr>
          <w:color w:val="000000"/>
          <w:lang w:val="fr-CA"/>
        </w:rPr>
        <w:t xml:space="preserve">les </w:t>
      </w:r>
      <w:r w:rsidRPr="00C7164E">
        <w:rPr>
          <w:color w:val="000000"/>
          <w:lang w:val="fr-CA"/>
        </w:rPr>
        <w:t xml:space="preserve">doivent contribuer ensemble à protéger la population, les biens, les infrastructures </w:t>
      </w:r>
      <w:r w:rsidR="00C7164E" w:rsidRPr="00C7164E">
        <w:rPr>
          <w:color w:val="000000"/>
          <w:lang w:val="fr-CA"/>
        </w:rPr>
        <w:t>essentielles</w:t>
      </w:r>
      <w:r w:rsidRPr="00C7164E">
        <w:rPr>
          <w:color w:val="000000"/>
          <w:lang w:val="fr-CA"/>
        </w:rPr>
        <w:t xml:space="preserve">, l’environnement et l’économie. Par une coordination et </w:t>
      </w:r>
      <w:proofErr w:type="gramStart"/>
      <w:r w:rsidRPr="00C7164E">
        <w:rPr>
          <w:color w:val="000000"/>
          <w:lang w:val="fr-CA"/>
        </w:rPr>
        <w:t>une collaboration efficaces</w:t>
      </w:r>
      <w:proofErr w:type="gramEnd"/>
      <w:r w:rsidRPr="00C7164E">
        <w:rPr>
          <w:color w:val="000000"/>
          <w:lang w:val="fr-CA"/>
        </w:rPr>
        <w:t>, le GTNO s’engage à travailler avec tous les ordres de gouvernement et tous ses partenaires pour bien préparer les TNO à toutes les formes de situations d’urgence.</w:t>
      </w:r>
    </w:p>
    <w:p w14:paraId="77BB6C30" w14:textId="77777777" w:rsidR="0099483B" w:rsidRPr="00C7164E" w:rsidRDefault="0099483B" w:rsidP="0099483B">
      <w:pPr>
        <w:pStyle w:val="BodyText"/>
        <w:rPr>
          <w:lang w:val="fr-CA"/>
        </w:rPr>
      </w:pPr>
    </w:p>
    <w:p w14:paraId="6C3258E2" w14:textId="77777777" w:rsidR="0099483B" w:rsidRPr="00C7164E" w:rsidRDefault="0099483B" w:rsidP="0099483B">
      <w:pPr>
        <w:pStyle w:val="BodyText"/>
        <w:spacing w:after="0"/>
        <w:rPr>
          <w:lang w:val="fr-CA"/>
        </w:rPr>
      </w:pPr>
    </w:p>
    <w:p w14:paraId="6288C239" w14:textId="77777777" w:rsidR="0099483B" w:rsidRPr="00C7164E" w:rsidRDefault="0099483B" w:rsidP="0099483B">
      <w:pPr>
        <w:pStyle w:val="BodyText"/>
        <w:rPr>
          <w:lang w:val="fr-CA"/>
        </w:rPr>
      </w:pPr>
    </w:p>
    <w:p w14:paraId="338FE2BE" w14:textId="77777777" w:rsidR="0099483B" w:rsidRPr="00C7164E" w:rsidRDefault="0099483B" w:rsidP="0099483B">
      <w:pPr>
        <w:pStyle w:val="BodyText"/>
        <w:rPr>
          <w:lang w:val="fr-CA"/>
        </w:rPr>
      </w:pPr>
    </w:p>
    <w:p w14:paraId="31FA6B4A" w14:textId="77777777" w:rsidR="0099483B" w:rsidRPr="00C7164E" w:rsidRDefault="0099483B" w:rsidP="0099483B">
      <w:pPr>
        <w:pStyle w:val="BodyText"/>
        <w:rPr>
          <w:lang w:val="fr-CA"/>
        </w:rPr>
      </w:pPr>
    </w:p>
    <w:p w14:paraId="6EF2CEAC" w14:textId="487A2A4B" w:rsidR="0099483B" w:rsidRPr="00C7164E" w:rsidRDefault="0099483B" w:rsidP="0099483B">
      <w:pPr>
        <w:pStyle w:val="BodyText"/>
        <w:tabs>
          <w:tab w:val="left" w:pos="5310"/>
        </w:tabs>
        <w:spacing w:before="240" w:after="0"/>
        <w:rPr>
          <w:lang w:val="fr-CA"/>
        </w:rPr>
      </w:pPr>
      <w:r w:rsidRPr="00C7164E">
        <w:rPr>
          <w:rFonts w:ascii="Arial"/>
          <w:i/>
          <w:noProof/>
          <w:position w:val="-12"/>
          <w:sz w:val="90"/>
          <w:lang w:val="fr-CA"/>
        </w:rPr>
        <mc:AlternateContent>
          <mc:Choice Requires="wps">
            <w:drawing>
              <wp:anchor distT="0" distB="0" distL="114300" distR="114300" simplePos="0" relativeHeight="251679744" behindDoc="0" locked="0" layoutInCell="1" allowOverlap="1" wp14:anchorId="344CF815" wp14:editId="07D61B11">
                <wp:simplePos x="0" y="0"/>
                <wp:positionH relativeFrom="column">
                  <wp:posOffset>3261360</wp:posOffset>
                </wp:positionH>
                <wp:positionV relativeFrom="paragraph">
                  <wp:posOffset>7620</wp:posOffset>
                </wp:positionV>
                <wp:extent cx="2227097" cy="11220"/>
                <wp:effectExtent l="0" t="0" r="20955" b="27305"/>
                <wp:wrapNone/>
                <wp:docPr id="12" name="Straight Connector 12"/>
                <wp:cNvGraphicFramePr/>
                <a:graphic xmlns:a="http://schemas.openxmlformats.org/drawingml/2006/main">
                  <a:graphicData uri="http://schemas.microsoft.com/office/word/2010/wordprocessingShape">
                    <wps:wsp>
                      <wps:cNvCnPr/>
                      <wps:spPr>
                        <a:xfrm>
                          <a:off x="0" y="0"/>
                          <a:ext cx="2227097" cy="11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3DE6B" id="Straight Connector 1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8pt,.6pt" to="43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" strokecolor="black [3213]"/>
            </w:pict>
          </mc:Fallback>
        </mc:AlternateContent>
      </w:r>
      <w:r w:rsidRPr="00C7164E">
        <w:rPr>
          <w:rFonts w:ascii="Arial"/>
          <w:i/>
          <w:noProof/>
          <w:position w:val="-12"/>
          <w:sz w:val="90"/>
          <w:lang w:val="fr-CA"/>
        </w:rPr>
        <mc:AlternateContent>
          <mc:Choice Requires="wps">
            <w:drawing>
              <wp:anchor distT="0" distB="0" distL="114300" distR="114300" simplePos="0" relativeHeight="251678720" behindDoc="0" locked="0" layoutInCell="1" allowOverlap="1" wp14:anchorId="3BD9220F" wp14:editId="13FC6CD9">
                <wp:simplePos x="0" y="0"/>
                <wp:positionH relativeFrom="column">
                  <wp:posOffset>0</wp:posOffset>
                </wp:positionH>
                <wp:positionV relativeFrom="paragraph">
                  <wp:posOffset>0</wp:posOffset>
                </wp:positionV>
                <wp:extent cx="2227097" cy="11220"/>
                <wp:effectExtent l="0" t="0" r="20955" b="27305"/>
                <wp:wrapNone/>
                <wp:docPr id="11" name="Straight Connector 11"/>
                <wp:cNvGraphicFramePr/>
                <a:graphic xmlns:a="http://schemas.openxmlformats.org/drawingml/2006/main">
                  <a:graphicData uri="http://schemas.microsoft.com/office/word/2010/wordprocessingShape">
                    <wps:wsp>
                      <wps:cNvCnPr/>
                      <wps:spPr>
                        <a:xfrm>
                          <a:off x="0" y="0"/>
                          <a:ext cx="2227097" cy="11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B7D24"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17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" strokecolor="black [3213]"/>
            </w:pict>
          </mc:Fallback>
        </mc:AlternateContent>
      </w:r>
      <w:r w:rsidR="00576479" w:rsidRPr="00C7164E">
        <w:rPr>
          <w:color w:val="000000"/>
          <w:lang w:val="fr-CA"/>
        </w:rPr>
        <w:t xml:space="preserve">L’honorable </w:t>
      </w:r>
      <w:r w:rsidRPr="00C7164E">
        <w:rPr>
          <w:color w:val="000000"/>
          <w:lang w:val="fr-CA"/>
        </w:rPr>
        <w:t>Vince McKay</w:t>
      </w:r>
      <w:r w:rsidRPr="00C7164E">
        <w:rPr>
          <w:color w:val="000000"/>
          <w:lang w:val="fr-CA"/>
        </w:rPr>
        <w:tab/>
        <w:t>Date</w:t>
      </w:r>
    </w:p>
    <w:p w14:paraId="73EF7FB0" w14:textId="77777777" w:rsidR="0099483B" w:rsidRPr="00C7164E" w:rsidRDefault="0099483B" w:rsidP="0099483B">
      <w:pPr>
        <w:pStyle w:val="BodyText"/>
        <w:spacing w:after="0"/>
        <w:rPr>
          <w:lang w:val="fr-CA"/>
        </w:rPr>
      </w:pPr>
      <w:r w:rsidRPr="00C7164E">
        <w:rPr>
          <w:color w:val="000000"/>
          <w:lang w:val="fr-CA"/>
        </w:rPr>
        <w:t>Ministre</w:t>
      </w:r>
    </w:p>
    <w:p w14:paraId="46026FA9" w14:textId="77777777" w:rsidR="0099483B" w:rsidRPr="00C7164E" w:rsidRDefault="0099483B" w:rsidP="0099483B">
      <w:pPr>
        <w:pStyle w:val="BodyText"/>
        <w:spacing w:after="0"/>
        <w:rPr>
          <w:lang w:val="fr-CA"/>
        </w:rPr>
      </w:pPr>
      <w:r w:rsidRPr="00C7164E">
        <w:rPr>
          <w:color w:val="000000"/>
          <w:lang w:val="fr-CA"/>
        </w:rPr>
        <w:t>Affaires municipales et communautaires</w:t>
      </w:r>
    </w:p>
    <w:p w14:paraId="66826F73" w14:textId="77777777" w:rsidR="0099483B" w:rsidRPr="00C7164E" w:rsidRDefault="0099483B" w:rsidP="0099483B">
      <w:pPr>
        <w:tabs>
          <w:tab w:val="left" w:pos="6888"/>
        </w:tabs>
        <w:rPr>
          <w:szCs w:val="20"/>
          <w:lang w:val="fr-CA"/>
        </w:rPr>
      </w:pPr>
      <w:r w:rsidRPr="00C7164E">
        <w:rPr>
          <w:color w:val="000000"/>
          <w:lang w:val="fr-CA"/>
        </w:rPr>
        <w:br w:type="page"/>
      </w:r>
    </w:p>
    <w:p w14:paraId="34FA6C70" w14:textId="58AC6D81" w:rsidR="0099483B" w:rsidRPr="00C7164E" w:rsidRDefault="00C7164E" w:rsidP="0099483B">
      <w:pPr>
        <w:pStyle w:val="Heading1"/>
        <w:keepNext/>
        <w:keepLines/>
        <w:numPr>
          <w:ilvl w:val="1"/>
          <w:numId w:val="32"/>
        </w:numPr>
        <w:ind w:left="461" w:hanging="461"/>
        <w:rPr>
          <w:lang w:val="fr-CA"/>
        </w:rPr>
      </w:pPr>
      <w:bookmarkStart w:id="13" w:name="_Toc164413518"/>
      <w:r w:rsidRPr="00C7164E">
        <w:rPr>
          <w:color w:val="0076B6"/>
          <w:lang w:val="fr-CA"/>
        </w:rPr>
        <w:lastRenderedPageBreak/>
        <w:t>Dispositions générales</w:t>
      </w:r>
      <w:bookmarkEnd w:id="13"/>
    </w:p>
    <w:p w14:paraId="061EE07B" w14:textId="10C2FCD7" w:rsidR="0099483B" w:rsidRPr="00C7164E" w:rsidRDefault="0099483B" w:rsidP="0099483B">
      <w:pPr>
        <w:pStyle w:val="BodyText"/>
        <w:rPr>
          <w:lang w:val="fr-CA"/>
        </w:rPr>
      </w:pPr>
      <w:r w:rsidRPr="00C7164E">
        <w:rPr>
          <w:color w:val="000000"/>
          <w:lang w:val="fr-CA"/>
        </w:rPr>
        <w:t xml:space="preserve">La terminologie utilisée dans le présent document est de nature technique et plusieurs acronymes sont employés ici et là. Consultez le glossaire à </w:t>
      </w:r>
      <w:r w:rsidRPr="004450DC">
        <w:rPr>
          <w:color w:val="000000"/>
          <w:highlight w:val="red"/>
          <w:lang w:val="fr-CA"/>
        </w:rPr>
        <w:t>l’</w:t>
      </w:r>
      <w:hyperlink w:anchor="_Appendix_1_–" w:history="1">
        <w:r w:rsidRPr="004450DC">
          <w:rPr>
            <w:color w:val="0070C0"/>
            <w:highlight w:val="red"/>
            <w:lang w:val="fr-CA"/>
          </w:rPr>
          <w:t>annexe A</w:t>
        </w:r>
      </w:hyperlink>
      <w:r w:rsidRPr="00C7164E">
        <w:rPr>
          <w:lang w:val="fr-CA"/>
        </w:rPr>
        <w:t>,</w:t>
      </w:r>
      <w:r w:rsidRPr="00C7164E">
        <w:rPr>
          <w:color w:val="000000"/>
          <w:lang w:val="fr-CA"/>
        </w:rPr>
        <w:t xml:space="preserve"> au besoin.</w:t>
      </w:r>
    </w:p>
    <w:p w14:paraId="69966F5A" w14:textId="190515A7" w:rsidR="0099483B" w:rsidRPr="00C7164E" w:rsidRDefault="0099483B" w:rsidP="0099483B">
      <w:pPr>
        <w:pStyle w:val="Heading2"/>
        <w:widowControl w:val="0"/>
        <w:spacing w:before="120" w:after="120"/>
        <w:rPr>
          <w:lang w:val="fr-CA"/>
        </w:rPr>
      </w:pPr>
      <w:bookmarkStart w:id="14" w:name="_Toc164413519"/>
      <w:r w:rsidRPr="00C7164E">
        <w:rPr>
          <w:color w:val="2699D5"/>
          <w:lang w:val="fr-CA"/>
        </w:rPr>
        <w:t>1.1</w:t>
      </w:r>
      <w:r w:rsidRPr="00C7164E">
        <w:rPr>
          <w:color w:val="2699D5"/>
          <w:lang w:val="fr-CA"/>
        </w:rPr>
        <w:tab/>
      </w:r>
      <w:r w:rsidR="00C7164E">
        <w:rPr>
          <w:color w:val="2699D5"/>
          <w:lang w:val="fr-CA"/>
        </w:rPr>
        <w:t>Objectif</w:t>
      </w:r>
      <w:bookmarkEnd w:id="14"/>
    </w:p>
    <w:p w14:paraId="4B3AB107" w14:textId="24068730" w:rsidR="0099483B" w:rsidRPr="00C7164E" w:rsidRDefault="0099483B" w:rsidP="0099483B">
      <w:pPr>
        <w:pStyle w:val="BodyText"/>
        <w:rPr>
          <w:lang w:val="fr-CA"/>
        </w:rPr>
      </w:pPr>
      <w:r w:rsidRPr="00DD16D2">
        <w:rPr>
          <w:color w:val="000000"/>
          <w:lang w:val="fr-CA"/>
        </w:rPr>
        <w:t>Le Plan d’urgence des Territoires du Nord-Ouest (</w:t>
      </w:r>
      <w:r w:rsidR="006F4E0C" w:rsidRPr="00DD16D2">
        <w:rPr>
          <w:color w:val="000000"/>
          <w:lang w:val="fr-CA"/>
        </w:rPr>
        <w:t>le plan</w:t>
      </w:r>
      <w:r w:rsidRPr="00DD16D2">
        <w:rPr>
          <w:color w:val="000000"/>
          <w:lang w:val="fr-CA"/>
        </w:rPr>
        <w:t xml:space="preserve">) établit un cadre de coordination et de planification pour les situations d’urgence qui pourraient toucher une partie ou l’ensemble du territoire. Il explique comment les partenaires de gestion des urgences (tous les ordres de gouvernement, les fournisseurs d’infrastructures </w:t>
      </w:r>
      <w:r w:rsidR="004D7826" w:rsidRPr="00DD16D2">
        <w:rPr>
          <w:color w:val="000000"/>
          <w:lang w:val="fr-CA"/>
        </w:rPr>
        <w:t>essentielles</w:t>
      </w:r>
      <w:r w:rsidRPr="00DD16D2">
        <w:rPr>
          <w:color w:val="000000"/>
          <w:lang w:val="fr-CA"/>
        </w:rPr>
        <w:t>, les organis</w:t>
      </w:r>
      <w:r w:rsidR="004D7826" w:rsidRPr="00DD16D2">
        <w:rPr>
          <w:color w:val="000000"/>
          <w:lang w:val="fr-CA"/>
        </w:rPr>
        <w:t xml:space="preserve">ations </w:t>
      </w:r>
      <w:r w:rsidRPr="00DD16D2">
        <w:rPr>
          <w:color w:val="000000"/>
          <w:lang w:val="fr-CA"/>
        </w:rPr>
        <w:t>non gouvernementa</w:t>
      </w:r>
      <w:r w:rsidR="004D7826" w:rsidRPr="00DD16D2">
        <w:rPr>
          <w:color w:val="000000"/>
          <w:lang w:val="fr-CA"/>
        </w:rPr>
        <w:t>les</w:t>
      </w:r>
      <w:r w:rsidRPr="00DD16D2">
        <w:rPr>
          <w:color w:val="000000"/>
          <w:lang w:val="fr-CA"/>
        </w:rPr>
        <w:t xml:space="preserve">, le secteur privé et les gouvernements autochtones) interviennent ensemble advenant une </w:t>
      </w:r>
      <w:r w:rsidR="004D7826" w:rsidRPr="00DD16D2">
        <w:rPr>
          <w:color w:val="000000"/>
          <w:lang w:val="fr-CA"/>
        </w:rPr>
        <w:t>situation d’</w:t>
      </w:r>
      <w:r w:rsidRPr="00DD16D2">
        <w:rPr>
          <w:color w:val="000000"/>
          <w:lang w:val="fr-CA"/>
        </w:rPr>
        <w:t>urgence généralisée</w:t>
      </w:r>
      <w:r w:rsidRPr="00C7164E">
        <w:rPr>
          <w:color w:val="000000"/>
          <w:lang w:val="fr-CA"/>
        </w:rPr>
        <w:t>, à grande échelle ou complexe. Ce type d’intervention nécessite une mobilisation, une planification et une préparation préalables efficaces de la part de tous les partenaires de gestion des urgences.</w:t>
      </w:r>
    </w:p>
    <w:p w14:paraId="25A63183" w14:textId="77777777" w:rsidR="0099483B" w:rsidRPr="00C7164E" w:rsidRDefault="0099483B" w:rsidP="0099483B">
      <w:pPr>
        <w:pStyle w:val="Heading2"/>
        <w:widowControl w:val="0"/>
        <w:spacing w:before="120" w:after="120"/>
        <w:rPr>
          <w:lang w:val="fr-CA"/>
        </w:rPr>
      </w:pPr>
      <w:bookmarkStart w:id="15" w:name="_Toc164413520"/>
      <w:r w:rsidRPr="00C7164E">
        <w:rPr>
          <w:color w:val="2699D5"/>
          <w:lang w:val="fr-CA"/>
        </w:rPr>
        <w:t>1.2</w:t>
      </w:r>
      <w:r w:rsidRPr="00C7164E">
        <w:rPr>
          <w:color w:val="2699D5"/>
          <w:lang w:val="fr-CA"/>
        </w:rPr>
        <w:tab/>
        <w:t>Portée</w:t>
      </w:r>
      <w:bookmarkEnd w:id="15"/>
    </w:p>
    <w:p w14:paraId="73C62B81" w14:textId="1D69FDB0" w:rsidR="0099483B" w:rsidRPr="008A041A" w:rsidRDefault="0099483B" w:rsidP="0099483B">
      <w:pPr>
        <w:pStyle w:val="BodyText"/>
        <w:spacing w:after="120"/>
        <w:rPr>
          <w:lang w:val="fr-CA"/>
        </w:rPr>
      </w:pPr>
      <w:r w:rsidRPr="00C7164E">
        <w:rPr>
          <w:color w:val="000000"/>
          <w:lang w:val="fr-CA"/>
        </w:rPr>
        <w:t xml:space="preserve">Le plan s’applique aux situations d’urgences territoriales </w:t>
      </w:r>
      <w:r w:rsidR="008A041A">
        <w:rPr>
          <w:color w:val="000000"/>
          <w:lang w:val="fr-CA"/>
        </w:rPr>
        <w:t xml:space="preserve">et </w:t>
      </w:r>
      <w:r w:rsidR="008A041A" w:rsidRPr="00C7164E">
        <w:rPr>
          <w:color w:val="000000"/>
          <w:lang w:val="fr-CA"/>
        </w:rPr>
        <w:t xml:space="preserve">aux situations d’urgences nationales </w:t>
      </w:r>
      <w:proofErr w:type="gramStart"/>
      <w:r w:rsidRPr="00C7164E">
        <w:rPr>
          <w:color w:val="000000"/>
          <w:lang w:val="fr-CA"/>
        </w:rPr>
        <w:t>ayant</w:t>
      </w:r>
      <w:proofErr w:type="gramEnd"/>
      <w:r w:rsidRPr="00C7164E">
        <w:rPr>
          <w:color w:val="000000"/>
          <w:lang w:val="fr-CA"/>
        </w:rPr>
        <w:t xml:space="preserve"> des répercussions aux TNO. Il explique le cadre de coordination et de planification de la gestion des urgences ainsi que les rôles et responsabilités des ministères et des partenaires durant une </w:t>
      </w:r>
      <w:r w:rsidR="008A041A">
        <w:rPr>
          <w:color w:val="000000"/>
          <w:lang w:val="fr-CA"/>
        </w:rPr>
        <w:t xml:space="preserve">situation </w:t>
      </w:r>
      <w:r w:rsidR="008A041A" w:rsidRPr="008A041A">
        <w:rPr>
          <w:color w:val="000000"/>
          <w:lang w:val="fr-CA"/>
        </w:rPr>
        <w:t>d’</w:t>
      </w:r>
      <w:r w:rsidRPr="008A041A">
        <w:rPr>
          <w:color w:val="000000"/>
          <w:lang w:val="fr-CA"/>
        </w:rPr>
        <w:t>urgence. Il comprend :</w:t>
      </w:r>
    </w:p>
    <w:p w14:paraId="147FE78E" w14:textId="2534F603" w:rsidR="0099483B" w:rsidRPr="008A041A" w:rsidRDefault="0099483B" w:rsidP="0099483B">
      <w:pPr>
        <w:pStyle w:val="BodyText"/>
        <w:numPr>
          <w:ilvl w:val="2"/>
          <w:numId w:val="32"/>
        </w:numPr>
        <w:spacing w:after="120"/>
        <w:rPr>
          <w:lang w:val="fr-CA"/>
        </w:rPr>
      </w:pPr>
      <w:proofErr w:type="gramStart"/>
      <w:r w:rsidRPr="008A041A">
        <w:rPr>
          <w:color w:val="000000"/>
          <w:lang w:val="fr-CA"/>
        </w:rPr>
        <w:t>une</w:t>
      </w:r>
      <w:proofErr w:type="gramEnd"/>
      <w:r w:rsidRPr="008A041A">
        <w:rPr>
          <w:color w:val="000000"/>
          <w:lang w:val="fr-CA"/>
        </w:rPr>
        <w:t xml:space="preserve"> description </w:t>
      </w:r>
      <w:r w:rsidR="008A041A">
        <w:rPr>
          <w:color w:val="000000"/>
          <w:lang w:val="fr-CA"/>
        </w:rPr>
        <w:t>du système</w:t>
      </w:r>
      <w:r w:rsidRPr="008A041A">
        <w:rPr>
          <w:color w:val="000000"/>
          <w:lang w:val="fr-CA"/>
        </w:rPr>
        <w:t xml:space="preserve"> de gestion des urgences des </w:t>
      </w:r>
      <w:r w:rsidR="008A041A">
        <w:rPr>
          <w:color w:val="000000"/>
          <w:lang w:val="fr-CA"/>
        </w:rPr>
        <w:t>TNO</w:t>
      </w:r>
      <w:r w:rsidRPr="008A041A">
        <w:rPr>
          <w:color w:val="000000"/>
          <w:lang w:val="fr-CA"/>
        </w:rPr>
        <w:t>;</w:t>
      </w:r>
    </w:p>
    <w:p w14:paraId="09E2F773" w14:textId="45B36BC9" w:rsidR="0099483B" w:rsidRPr="008A041A" w:rsidRDefault="0099483B" w:rsidP="0099483B">
      <w:pPr>
        <w:pStyle w:val="BodyText"/>
        <w:numPr>
          <w:ilvl w:val="2"/>
          <w:numId w:val="32"/>
        </w:numPr>
        <w:spacing w:after="120"/>
        <w:rPr>
          <w:lang w:val="fr-CA"/>
        </w:rPr>
      </w:pPr>
      <w:proofErr w:type="gramStart"/>
      <w:r w:rsidRPr="008A041A">
        <w:rPr>
          <w:color w:val="000000"/>
          <w:lang w:val="fr-CA"/>
        </w:rPr>
        <w:t>un</w:t>
      </w:r>
      <w:proofErr w:type="gramEnd"/>
      <w:r w:rsidRPr="008A041A">
        <w:rPr>
          <w:color w:val="000000"/>
          <w:lang w:val="fr-CA"/>
        </w:rPr>
        <w:t xml:space="preserve"> cadre définissant les relations avec les autres ministères, gouvernements et </w:t>
      </w:r>
      <w:r w:rsidR="008F1E9D">
        <w:rPr>
          <w:color w:val="000000"/>
          <w:lang w:val="fr-CA"/>
        </w:rPr>
        <w:t>organisations non gouvernementales</w:t>
      </w:r>
      <w:r w:rsidRPr="008A041A">
        <w:rPr>
          <w:color w:val="000000"/>
          <w:lang w:val="fr-CA"/>
        </w:rPr>
        <w:t xml:space="preserve"> pour la préparation aux situations d’urgence et les interventions;</w:t>
      </w:r>
    </w:p>
    <w:p w14:paraId="633BA77B" w14:textId="4ABEBA20" w:rsidR="0099483B" w:rsidRPr="008A041A" w:rsidRDefault="0099483B" w:rsidP="0099483B">
      <w:pPr>
        <w:pStyle w:val="BodyText"/>
        <w:numPr>
          <w:ilvl w:val="2"/>
          <w:numId w:val="32"/>
        </w:numPr>
        <w:spacing w:after="120"/>
        <w:rPr>
          <w:lang w:val="fr-CA"/>
        </w:rPr>
      </w:pPr>
      <w:proofErr w:type="gramStart"/>
      <w:r w:rsidRPr="008A041A">
        <w:rPr>
          <w:color w:val="000000"/>
          <w:lang w:val="fr-CA"/>
        </w:rPr>
        <w:t>des</w:t>
      </w:r>
      <w:proofErr w:type="gramEnd"/>
      <w:r w:rsidRPr="008A041A">
        <w:rPr>
          <w:color w:val="000000"/>
          <w:lang w:val="fr-CA"/>
        </w:rPr>
        <w:t xml:space="preserve"> procédures de coordination des interventions en cas </w:t>
      </w:r>
      <w:r w:rsidR="008A041A">
        <w:rPr>
          <w:color w:val="000000"/>
          <w:lang w:val="fr-CA"/>
        </w:rPr>
        <w:t xml:space="preserve">de situation </w:t>
      </w:r>
      <w:r w:rsidRPr="008A041A">
        <w:rPr>
          <w:color w:val="000000"/>
          <w:lang w:val="fr-CA"/>
        </w:rPr>
        <w:t>d’urgence sur le territoire et de soutien aux autorités locales lorsque leur capacité est insuffisante et qu’elles demandent de l’aide.</w:t>
      </w:r>
    </w:p>
    <w:p w14:paraId="0294F613" w14:textId="4E7C01D3" w:rsidR="0099483B" w:rsidRPr="00DD16D2" w:rsidRDefault="0099483B" w:rsidP="0099483B">
      <w:pPr>
        <w:pStyle w:val="Heading2"/>
        <w:widowControl w:val="0"/>
        <w:spacing w:before="240" w:after="120"/>
        <w:rPr>
          <w:lang w:val="fr-CA"/>
        </w:rPr>
      </w:pPr>
      <w:bookmarkStart w:id="16" w:name="_Toc164413521"/>
      <w:r w:rsidRPr="00C7164E">
        <w:rPr>
          <w:color w:val="2699D5"/>
          <w:lang w:val="fr-CA"/>
        </w:rPr>
        <w:t>1.3</w:t>
      </w:r>
      <w:r w:rsidRPr="00C7164E">
        <w:rPr>
          <w:color w:val="2699D5"/>
          <w:lang w:val="fr-CA"/>
        </w:rPr>
        <w:tab/>
      </w:r>
      <w:r w:rsidR="008A041A" w:rsidRPr="00DD16D2">
        <w:rPr>
          <w:color w:val="2699D5"/>
          <w:lang w:val="fr-CA"/>
        </w:rPr>
        <w:t>Autorité</w:t>
      </w:r>
      <w:bookmarkEnd w:id="16"/>
    </w:p>
    <w:p w14:paraId="27B0E8F5" w14:textId="24419529" w:rsidR="0099483B" w:rsidRPr="00DD16D2" w:rsidRDefault="0099483B" w:rsidP="0099483B">
      <w:pPr>
        <w:pStyle w:val="BodyText"/>
        <w:rPr>
          <w:lang w:val="fr-CA"/>
        </w:rPr>
      </w:pPr>
      <w:r w:rsidRPr="00DD16D2">
        <w:rPr>
          <w:color w:val="000000"/>
          <w:lang w:val="fr-CA"/>
        </w:rPr>
        <w:t xml:space="preserve">Le plan est émis conformément à l’alinéa 8(5)c) de la </w:t>
      </w:r>
      <w:hyperlink r:id="rId31" w:history="1">
        <w:r w:rsidRPr="00DD16D2">
          <w:rPr>
            <w:rStyle w:val="Hyperlink"/>
            <w:i/>
            <w:color w:val="2699D5"/>
            <w:lang w:val="fr-CA"/>
          </w:rPr>
          <w:t>Loi sur la gestion des urgences</w:t>
        </w:r>
      </w:hyperlink>
      <w:r w:rsidRPr="00DD16D2">
        <w:rPr>
          <w:color w:val="000000"/>
          <w:lang w:val="fr-CA"/>
        </w:rPr>
        <w:t xml:space="preserve"> </w:t>
      </w:r>
      <w:r w:rsidR="008A041A" w:rsidRPr="00DD16D2">
        <w:rPr>
          <w:color w:val="000000"/>
          <w:lang w:val="fr-CA"/>
        </w:rPr>
        <w:t xml:space="preserve">(la Loi) </w:t>
      </w:r>
      <w:r w:rsidRPr="00DD16D2">
        <w:rPr>
          <w:color w:val="000000"/>
          <w:lang w:val="fr-CA"/>
        </w:rPr>
        <w:t>des Territoires du Nord-Ouest.</w:t>
      </w:r>
    </w:p>
    <w:p w14:paraId="48E5BF5F" w14:textId="77777777" w:rsidR="0099483B" w:rsidRPr="00C7164E" w:rsidRDefault="0099483B" w:rsidP="0099483B">
      <w:pPr>
        <w:pStyle w:val="Heading2"/>
        <w:widowControl w:val="0"/>
        <w:spacing w:before="240" w:after="120"/>
        <w:rPr>
          <w:lang w:val="fr-CA"/>
        </w:rPr>
      </w:pPr>
      <w:bookmarkStart w:id="17" w:name="_Toc164413522"/>
      <w:r w:rsidRPr="00DD16D2">
        <w:rPr>
          <w:color w:val="2699D5"/>
          <w:lang w:val="fr-CA"/>
        </w:rPr>
        <w:t>1.4</w:t>
      </w:r>
      <w:r w:rsidRPr="00DD16D2">
        <w:rPr>
          <w:color w:val="2699D5"/>
          <w:lang w:val="fr-CA"/>
        </w:rPr>
        <w:tab/>
        <w:t>Administration</w:t>
      </w:r>
      <w:r w:rsidRPr="00C7164E">
        <w:rPr>
          <w:color w:val="2699D5"/>
          <w:lang w:val="fr-CA"/>
        </w:rPr>
        <w:t xml:space="preserve"> du plan</w:t>
      </w:r>
      <w:bookmarkEnd w:id="17"/>
    </w:p>
    <w:p w14:paraId="30EB6B1E" w14:textId="77777777" w:rsidR="0099483B" w:rsidRPr="00C7164E" w:rsidRDefault="0099483B" w:rsidP="0099483B">
      <w:pPr>
        <w:pStyle w:val="BodyText"/>
        <w:spacing w:after="120"/>
        <w:rPr>
          <w:lang w:val="fr-CA"/>
        </w:rPr>
      </w:pPr>
      <w:r w:rsidRPr="00C7164E">
        <w:rPr>
          <w:color w:val="000000"/>
          <w:lang w:val="fr-CA"/>
        </w:rPr>
        <w:t xml:space="preserve">L’Organisation de gestion des urgences (OGU) établie selon la </w:t>
      </w:r>
      <w:r w:rsidRPr="00C7164E">
        <w:rPr>
          <w:i/>
          <w:iCs w:val="0"/>
          <w:color w:val="000000"/>
          <w:lang w:val="fr-CA"/>
        </w:rPr>
        <w:t>Loi sur la gestion des urgences</w:t>
      </w:r>
      <w:r w:rsidRPr="00C7164E">
        <w:rPr>
          <w:color w:val="000000"/>
          <w:lang w:val="fr-CA"/>
        </w:rPr>
        <w:t xml:space="preserve"> est responsable du plan. Elle pourrait apporter des modifications procédurales à celui-ci et y ajouter des addendas au besoin.</w:t>
      </w:r>
    </w:p>
    <w:p w14:paraId="52791BF0" w14:textId="77777777" w:rsidR="0099483B" w:rsidRPr="00C7164E" w:rsidRDefault="0099483B" w:rsidP="0099483B">
      <w:pPr>
        <w:pStyle w:val="BodyText"/>
        <w:spacing w:after="120"/>
        <w:rPr>
          <w:lang w:val="fr-CA"/>
        </w:rPr>
      </w:pPr>
      <w:r w:rsidRPr="00C7164E">
        <w:rPr>
          <w:color w:val="000000"/>
          <w:lang w:val="fr-CA"/>
        </w:rPr>
        <w:t>Le plan sera revu chaque année, et les modifications importantes doivent être approuvées par le ministre.</w:t>
      </w:r>
    </w:p>
    <w:p w14:paraId="0B31AF51" w14:textId="77777777" w:rsidR="0099483B" w:rsidRPr="00C7164E" w:rsidRDefault="0099483B" w:rsidP="0099483B">
      <w:pPr>
        <w:pStyle w:val="BodyText"/>
        <w:rPr>
          <w:lang w:val="fr-CA"/>
        </w:rPr>
      </w:pPr>
      <w:r w:rsidRPr="00C7164E">
        <w:rPr>
          <w:color w:val="000000"/>
          <w:lang w:val="fr-CA"/>
        </w:rPr>
        <w:t>Le plan sera communiqué aux partenaires clés et mis à la disposition du public.</w:t>
      </w:r>
    </w:p>
    <w:p w14:paraId="0C1F63D6" w14:textId="617121A8" w:rsidR="0099483B" w:rsidRPr="00984174" w:rsidRDefault="0099483B" w:rsidP="0099483B">
      <w:pPr>
        <w:pStyle w:val="Heading2"/>
        <w:widowControl w:val="0"/>
        <w:spacing w:before="240" w:after="120"/>
        <w:rPr>
          <w:lang w:val="fr-CA"/>
        </w:rPr>
      </w:pPr>
      <w:bookmarkStart w:id="18" w:name="_Toc164413523"/>
      <w:r w:rsidRPr="00C7164E">
        <w:rPr>
          <w:color w:val="2699D5"/>
          <w:lang w:val="fr-CA"/>
        </w:rPr>
        <w:lastRenderedPageBreak/>
        <w:t>1.5</w:t>
      </w:r>
      <w:r w:rsidRPr="00C7164E">
        <w:rPr>
          <w:color w:val="2699D5"/>
          <w:lang w:val="fr-CA"/>
        </w:rPr>
        <w:tab/>
      </w:r>
      <w:r w:rsidR="00984174" w:rsidRPr="00984174">
        <w:rPr>
          <w:color w:val="2699D5"/>
          <w:lang w:val="fr-CA"/>
        </w:rPr>
        <w:t>Date d’e</w:t>
      </w:r>
      <w:r w:rsidRPr="00984174">
        <w:rPr>
          <w:color w:val="2699D5"/>
          <w:lang w:val="fr-CA"/>
        </w:rPr>
        <w:t>ntrée en vigueur</w:t>
      </w:r>
      <w:bookmarkEnd w:id="18"/>
    </w:p>
    <w:p w14:paraId="2B45BF11" w14:textId="252F240A" w:rsidR="0099483B" w:rsidRPr="001702CB" w:rsidRDefault="0099483B" w:rsidP="0099483B">
      <w:pPr>
        <w:pStyle w:val="BodyText"/>
        <w:rPr>
          <w:lang w:val="fr-CA"/>
        </w:rPr>
      </w:pPr>
      <w:r w:rsidRPr="00984174">
        <w:rPr>
          <w:bCs/>
          <w:color w:val="000000"/>
          <w:lang w:val="fr-CA"/>
        </w:rPr>
        <w:t xml:space="preserve">Le </w:t>
      </w:r>
      <w:r w:rsidR="00984174">
        <w:rPr>
          <w:bCs/>
          <w:color w:val="000000"/>
          <w:lang w:val="fr-CA"/>
        </w:rPr>
        <w:t>P</w:t>
      </w:r>
      <w:r w:rsidRPr="00984174">
        <w:rPr>
          <w:bCs/>
          <w:color w:val="000000"/>
          <w:lang w:val="fr-CA"/>
        </w:rPr>
        <w:t xml:space="preserve">lan d’urgence </w:t>
      </w:r>
      <w:r w:rsidRPr="001702CB">
        <w:rPr>
          <w:bCs/>
          <w:color w:val="000000"/>
          <w:lang w:val="fr-CA"/>
        </w:rPr>
        <w:t>des TNO entre en vigueur le 18 </w:t>
      </w:r>
      <w:r w:rsidRPr="001702CB">
        <w:rPr>
          <w:color w:val="000000"/>
          <w:lang w:val="fr-CA"/>
        </w:rPr>
        <w:t xml:space="preserve">avril 2024 et remplace </w:t>
      </w:r>
      <w:r w:rsidR="00984174" w:rsidRPr="001702CB">
        <w:rPr>
          <w:color w:val="000000"/>
          <w:lang w:val="fr-CA"/>
        </w:rPr>
        <w:t>le plan de</w:t>
      </w:r>
      <w:r w:rsidRPr="001702CB">
        <w:rPr>
          <w:color w:val="000000"/>
          <w:lang w:val="fr-CA"/>
        </w:rPr>
        <w:t xml:space="preserve"> 2018.</w:t>
      </w:r>
    </w:p>
    <w:p w14:paraId="2DBFBD1A" w14:textId="77777777" w:rsidR="0099483B" w:rsidRPr="001702CB" w:rsidRDefault="0099483B" w:rsidP="0099483B">
      <w:pPr>
        <w:pStyle w:val="Heading1"/>
        <w:keepNext/>
        <w:keepLines/>
        <w:numPr>
          <w:ilvl w:val="1"/>
          <w:numId w:val="32"/>
        </w:numPr>
        <w:spacing w:before="360" w:after="240"/>
        <w:ind w:left="461" w:hanging="461"/>
        <w:rPr>
          <w:lang w:val="fr-CA"/>
        </w:rPr>
      </w:pPr>
      <w:bookmarkStart w:id="19" w:name="_Toc164413524"/>
      <w:r w:rsidRPr="001702CB">
        <w:rPr>
          <w:color w:val="0076B6"/>
          <w:lang w:val="fr-CA"/>
        </w:rPr>
        <w:t>Système de gestion des urgences des TNO</w:t>
      </w:r>
      <w:bookmarkEnd w:id="19"/>
    </w:p>
    <w:p w14:paraId="2FC664B0" w14:textId="69AD4E5D" w:rsidR="0099483B" w:rsidRPr="00C7164E" w:rsidRDefault="0099483B" w:rsidP="0099483B">
      <w:pPr>
        <w:pStyle w:val="BodyText"/>
        <w:keepNext/>
        <w:keepLines/>
        <w:rPr>
          <w:lang w:val="fr-CA"/>
        </w:rPr>
      </w:pPr>
      <w:r w:rsidRPr="001702CB">
        <w:rPr>
          <w:color w:val="000000"/>
          <w:lang w:val="fr-CA"/>
        </w:rPr>
        <w:t xml:space="preserve">Le </w:t>
      </w:r>
      <w:r w:rsidR="001702CB">
        <w:rPr>
          <w:color w:val="000000"/>
          <w:lang w:val="fr-CA"/>
        </w:rPr>
        <w:t>S</w:t>
      </w:r>
      <w:r w:rsidRPr="001702CB">
        <w:rPr>
          <w:color w:val="000000"/>
          <w:lang w:val="fr-CA"/>
        </w:rPr>
        <w:t>ystème de gestion des urgences des TNO comprend diverses responsabilités ascendantes</w:t>
      </w:r>
      <w:r w:rsidRPr="00C7164E">
        <w:rPr>
          <w:color w:val="000000"/>
          <w:lang w:val="fr-CA"/>
        </w:rPr>
        <w:t xml:space="preserve"> visant le règlement des situations d’urgence au niveau le plus bas possible. Durant une </w:t>
      </w:r>
      <w:r w:rsidR="008D6640">
        <w:rPr>
          <w:color w:val="000000"/>
          <w:lang w:val="fr-CA"/>
        </w:rPr>
        <w:t>situation d’</w:t>
      </w:r>
      <w:r w:rsidRPr="00C7164E">
        <w:rPr>
          <w:color w:val="000000"/>
          <w:lang w:val="fr-CA"/>
        </w:rPr>
        <w:t>urgence, chaque niveau plus élevé surveille la situation et prend les mesures nécessaires pour assister et épauler les intervenants et se préparer à intervenir, au besoin.</w:t>
      </w:r>
    </w:p>
    <w:p w14:paraId="69119066" w14:textId="77777777" w:rsidR="0099483B" w:rsidRPr="00C7164E" w:rsidRDefault="0099483B" w:rsidP="0099483B">
      <w:pPr>
        <w:pStyle w:val="BodyText"/>
        <w:keepNext/>
        <w:keepLines/>
        <w:rPr>
          <w:lang w:val="fr-CA"/>
        </w:rPr>
      </w:pPr>
      <w:r w:rsidRPr="00C7164E">
        <w:rPr>
          <w:color w:val="000000"/>
          <w:lang w:val="fr-CA"/>
        </w:rPr>
        <w:t>Le système intègre les composantes et entités requises pour une bonne gestion des urgences, notamment des lois, règlements et politiques, des plans d’urgence et des partenaires de gestion des urgences. Aux TNO, ce sont d’abord les particuliers et le secteur privé qui assurent la sécurité lors d’une situation d’urgence, puis les autorités locales, les régions et le gouvernement territorial, si la capacité des premiers est dépassée et qu’ils ont besoin d’aide.</w:t>
      </w:r>
    </w:p>
    <w:p w14:paraId="61DD7870" w14:textId="77777777" w:rsidR="0099483B" w:rsidRPr="008D6640" w:rsidRDefault="0099483B" w:rsidP="0099483B">
      <w:pPr>
        <w:pStyle w:val="Heading2"/>
        <w:keepNext/>
        <w:keepLines/>
        <w:spacing w:after="120"/>
        <w:rPr>
          <w:lang w:val="fr-CA"/>
        </w:rPr>
      </w:pPr>
      <w:bookmarkStart w:id="20" w:name="_Toc164413525"/>
      <w:r w:rsidRPr="00C7164E">
        <w:rPr>
          <w:color w:val="2699D5"/>
          <w:lang w:val="fr-CA"/>
        </w:rPr>
        <w:t>2.1</w:t>
      </w:r>
      <w:r w:rsidRPr="00C7164E">
        <w:rPr>
          <w:color w:val="2699D5"/>
          <w:lang w:val="fr-CA"/>
        </w:rPr>
        <w:tab/>
        <w:t xml:space="preserve">Responsabilités de </w:t>
      </w:r>
      <w:r w:rsidRPr="008D6640">
        <w:rPr>
          <w:color w:val="2699D5"/>
          <w:lang w:val="fr-CA"/>
        </w:rPr>
        <w:t>gestion des urgences</w:t>
      </w:r>
      <w:bookmarkEnd w:id="20"/>
    </w:p>
    <w:p w14:paraId="0862434C" w14:textId="77777777" w:rsidR="0099483B" w:rsidRPr="008D6640" w:rsidRDefault="0099483B" w:rsidP="0099483B">
      <w:pPr>
        <w:pStyle w:val="Heading3"/>
        <w:keepNext/>
        <w:keepLines/>
        <w:spacing w:before="240" w:after="120"/>
        <w:rPr>
          <w:lang w:val="fr-CA"/>
        </w:rPr>
      </w:pPr>
      <w:bookmarkStart w:id="21" w:name="_Toc164413526"/>
      <w:r w:rsidRPr="008D6640">
        <w:rPr>
          <w:color w:val="000000"/>
          <w:lang w:val="fr-CA"/>
        </w:rPr>
        <w:t>2.1.1</w:t>
      </w:r>
      <w:r w:rsidRPr="008D6640">
        <w:rPr>
          <w:color w:val="000000"/>
          <w:lang w:val="fr-CA"/>
        </w:rPr>
        <w:tab/>
        <w:t>Particuliers</w:t>
      </w:r>
      <w:bookmarkEnd w:id="21"/>
    </w:p>
    <w:p w14:paraId="3CBC6F96" w14:textId="4C2DA509" w:rsidR="0099483B" w:rsidRPr="00C7164E" w:rsidRDefault="0099483B" w:rsidP="0099483B">
      <w:pPr>
        <w:pStyle w:val="BodyText"/>
        <w:keepNext/>
        <w:keepLines/>
        <w:rPr>
          <w:lang w:val="fr-CA"/>
        </w:rPr>
      </w:pPr>
      <w:r w:rsidRPr="008D6640">
        <w:rPr>
          <w:color w:val="000000"/>
          <w:lang w:val="fr-CA"/>
        </w:rPr>
        <w:t xml:space="preserve">La préparation aux situations d’urgence est l’affaire de tous. Chaque </w:t>
      </w:r>
      <w:r w:rsidR="008D6640" w:rsidRPr="008D6640">
        <w:rPr>
          <w:color w:val="000000"/>
          <w:lang w:val="fr-CA"/>
        </w:rPr>
        <w:t xml:space="preserve">résident </w:t>
      </w:r>
      <w:r w:rsidRPr="008D6640">
        <w:rPr>
          <w:color w:val="000000"/>
          <w:lang w:val="fr-CA"/>
        </w:rPr>
        <w:t xml:space="preserve">ou visiteur </w:t>
      </w:r>
      <w:r w:rsidR="008D6640" w:rsidRPr="008D6640">
        <w:rPr>
          <w:color w:val="000000"/>
          <w:lang w:val="fr-CA"/>
        </w:rPr>
        <w:t xml:space="preserve">des TNO </w:t>
      </w:r>
      <w:r w:rsidRPr="008D6640">
        <w:rPr>
          <w:color w:val="000000"/>
          <w:lang w:val="fr-CA"/>
        </w:rPr>
        <w:t>doit se préparer aux situations d’urgence, pour lui-même et sa famille. Cela comprend ce qui suit :</w:t>
      </w:r>
    </w:p>
    <w:p w14:paraId="24119114" w14:textId="777FF16F" w:rsidR="0099483B" w:rsidRPr="00C7164E" w:rsidRDefault="006A5938" w:rsidP="0099483B">
      <w:pPr>
        <w:pStyle w:val="BodyText"/>
        <w:keepNext/>
        <w:keepLines/>
        <w:numPr>
          <w:ilvl w:val="0"/>
          <w:numId w:val="20"/>
        </w:numPr>
        <w:ind w:left="720" w:hanging="360"/>
        <w:rPr>
          <w:lang w:val="fr-CA"/>
        </w:rPr>
      </w:pPr>
      <w:r>
        <w:rPr>
          <w:b/>
          <w:bCs/>
          <w:i/>
          <w:iCs w:val="0"/>
          <w:color w:val="000000"/>
          <w:lang w:val="fr-CA"/>
        </w:rPr>
        <w:t>Mise en place d’un p</w:t>
      </w:r>
      <w:r w:rsidR="0099483B" w:rsidRPr="00C7164E">
        <w:rPr>
          <w:b/>
          <w:bCs/>
          <w:i/>
          <w:iCs w:val="0"/>
          <w:color w:val="000000"/>
          <w:lang w:val="fr-CA"/>
        </w:rPr>
        <w:t>lan d’urgence pour la maison :</w:t>
      </w:r>
      <w:r w:rsidR="0099483B" w:rsidRPr="00C7164E">
        <w:rPr>
          <w:color w:val="000000"/>
          <w:lang w:val="fr-CA"/>
        </w:rPr>
        <w:t xml:space="preserve"> Si possible, </w:t>
      </w:r>
      <w:r>
        <w:rPr>
          <w:color w:val="000000"/>
          <w:lang w:val="fr-CA"/>
        </w:rPr>
        <w:t xml:space="preserve">il faut se préparer </w:t>
      </w:r>
      <w:r w:rsidR="0099483B" w:rsidRPr="00C7164E">
        <w:rPr>
          <w:color w:val="000000"/>
          <w:lang w:val="fr-CA"/>
        </w:rPr>
        <w:t xml:space="preserve">aux situations d’urgence en sachant comment s’informer et rester en contact avec sa famille, et où se rendre en cas d’évacuation du lieu de résidence ou de la collectivité. Il peut s’agir de loger chez un ami ou un membre de la famille, dans un terrain de camping ou encore un chalet hors </w:t>
      </w:r>
      <w:r>
        <w:rPr>
          <w:color w:val="000000"/>
          <w:lang w:val="fr-CA"/>
        </w:rPr>
        <w:t xml:space="preserve">du secteur </w:t>
      </w:r>
      <w:r w:rsidR="0099483B" w:rsidRPr="00C7164E">
        <w:rPr>
          <w:color w:val="000000"/>
          <w:lang w:val="fr-CA"/>
        </w:rPr>
        <w:t>à risque. Il ne faut pas oublier les animaux de compagnie.</w:t>
      </w:r>
    </w:p>
    <w:p w14:paraId="50F77FF6" w14:textId="74621C07" w:rsidR="0099483B" w:rsidRPr="00C7164E" w:rsidRDefault="006A5938" w:rsidP="0099483B">
      <w:pPr>
        <w:pStyle w:val="BodyText"/>
        <w:keepNext/>
        <w:keepLines/>
        <w:numPr>
          <w:ilvl w:val="0"/>
          <w:numId w:val="20"/>
        </w:numPr>
        <w:ind w:left="720" w:hanging="360"/>
        <w:rPr>
          <w:lang w:val="fr-CA"/>
        </w:rPr>
      </w:pPr>
      <w:r>
        <w:rPr>
          <w:b/>
          <w:bCs/>
          <w:i/>
          <w:iCs w:val="0"/>
          <w:color w:val="000000"/>
          <w:lang w:val="fr-CA"/>
        </w:rPr>
        <w:t>Préparation d’une t</w:t>
      </w:r>
      <w:r w:rsidR="0099483B" w:rsidRPr="00C7164E">
        <w:rPr>
          <w:b/>
          <w:bCs/>
          <w:i/>
          <w:iCs w:val="0"/>
          <w:color w:val="000000"/>
          <w:lang w:val="fr-CA"/>
        </w:rPr>
        <w:t xml:space="preserve">rousse d’urgence et </w:t>
      </w:r>
      <w:r>
        <w:rPr>
          <w:b/>
          <w:bCs/>
          <w:i/>
          <w:iCs w:val="0"/>
          <w:color w:val="000000"/>
          <w:lang w:val="fr-CA"/>
        </w:rPr>
        <w:t xml:space="preserve">d’un </w:t>
      </w:r>
      <w:r w:rsidR="0099483B" w:rsidRPr="00C7164E">
        <w:rPr>
          <w:b/>
          <w:bCs/>
          <w:i/>
          <w:iCs w:val="0"/>
          <w:color w:val="000000"/>
          <w:lang w:val="fr-CA"/>
        </w:rPr>
        <w:t xml:space="preserve">sac </w:t>
      </w:r>
      <w:r>
        <w:rPr>
          <w:b/>
          <w:bCs/>
          <w:i/>
          <w:iCs w:val="0"/>
          <w:color w:val="000000"/>
          <w:lang w:val="fr-CA"/>
        </w:rPr>
        <w:t>prêt à emporter </w:t>
      </w:r>
      <w:r w:rsidR="0099483B" w:rsidRPr="00C7164E">
        <w:rPr>
          <w:b/>
          <w:bCs/>
          <w:i/>
          <w:iCs w:val="0"/>
          <w:color w:val="000000"/>
          <w:lang w:val="fr-CA"/>
        </w:rPr>
        <w:t xml:space="preserve">: </w:t>
      </w:r>
      <w:r w:rsidR="0099483B" w:rsidRPr="00C7164E">
        <w:rPr>
          <w:color w:val="000000"/>
          <w:lang w:val="fr-CA"/>
        </w:rPr>
        <w:t>Cette trousse et ce sac peuvent servir en cas d’évacuation rapide</w:t>
      </w:r>
      <w:r>
        <w:rPr>
          <w:color w:val="000000"/>
          <w:lang w:val="fr-CA"/>
        </w:rPr>
        <w:t xml:space="preserve"> avec peu ou pas de préavis</w:t>
      </w:r>
      <w:r w:rsidR="0099483B" w:rsidRPr="00C7164E">
        <w:rPr>
          <w:color w:val="000000"/>
          <w:lang w:val="fr-CA"/>
        </w:rPr>
        <w:t>.</w:t>
      </w:r>
    </w:p>
    <w:p w14:paraId="41F4D616" w14:textId="77777777" w:rsidR="0099483B" w:rsidRPr="00C7164E" w:rsidRDefault="0099483B" w:rsidP="0099483B">
      <w:pPr>
        <w:pStyle w:val="BodyText"/>
        <w:keepNext/>
        <w:keepLines/>
        <w:numPr>
          <w:ilvl w:val="0"/>
          <w:numId w:val="20"/>
        </w:numPr>
        <w:ind w:left="720" w:hanging="360"/>
        <w:rPr>
          <w:lang w:val="fr-CA"/>
        </w:rPr>
      </w:pPr>
      <w:r w:rsidRPr="00C7164E">
        <w:rPr>
          <w:b/>
          <w:bCs/>
          <w:i/>
          <w:iCs w:val="0"/>
          <w:color w:val="000000"/>
          <w:lang w:val="fr-CA"/>
        </w:rPr>
        <w:t>Protection des biens et assurances :</w:t>
      </w:r>
      <w:r w:rsidRPr="00C7164E">
        <w:rPr>
          <w:color w:val="000000"/>
          <w:lang w:val="fr-CA"/>
        </w:rPr>
        <w:t xml:space="preserve"> Les particuliers assurent la protection de leur propriété et doivent souscrire une assurance, s’il y a lieu. Il pourrait s’agir d’une assurance habitation, locataire et de biens, par exemple. En l’absence d’assurance, les particuliers doivent conserver des preuves de leurs tentatives de souscription, notamment les documents d’assureurs indiquant l’indisponibilité de l’assurance ou l’estimation de son coût, si elle avait pu être obtenue.</w:t>
      </w:r>
    </w:p>
    <w:p w14:paraId="68C5DC09" w14:textId="77777777" w:rsidR="0099483B" w:rsidRPr="00C7164E" w:rsidRDefault="0099483B" w:rsidP="0099483B">
      <w:pPr>
        <w:pStyle w:val="BodyText"/>
        <w:keepNext/>
        <w:keepLines/>
        <w:rPr>
          <w:lang w:val="fr-CA"/>
        </w:rPr>
      </w:pPr>
      <w:r w:rsidRPr="00C7164E">
        <w:rPr>
          <w:color w:val="000000"/>
          <w:lang w:val="fr-CA"/>
        </w:rPr>
        <w:t>Le GTNO pourrait tenter d’aviser les personnes habitant une région non constituée en municipalité (dans un chalet, une maison en région éloignée sans gouvernement, etc.) en cas de dangers imminents, s’il est possible et sécuritaire de le faire. Toutefois, les résidents habitant ces régions doivent connaître les risques et avoir un plan d’urgence personnel.</w:t>
      </w:r>
    </w:p>
    <w:p w14:paraId="09974181" w14:textId="77777777" w:rsidR="0099483B" w:rsidRPr="00C7164E" w:rsidRDefault="0099483B" w:rsidP="0099483B">
      <w:pPr>
        <w:pStyle w:val="Heading3"/>
        <w:keepNext/>
        <w:keepLines/>
        <w:spacing w:before="240" w:after="120"/>
        <w:rPr>
          <w:lang w:val="fr-CA"/>
        </w:rPr>
        <w:sectPr w:rsidR="0099483B" w:rsidRPr="00C7164E" w:rsidSect="00863FA6">
          <w:pgSz w:w="12240" w:h="15840" w:code="1"/>
          <w:pgMar w:top="1440" w:right="1440" w:bottom="1440" w:left="1440" w:header="720" w:footer="720" w:gutter="0"/>
          <w:cols w:space="720"/>
          <w:docGrid w:linePitch="360"/>
        </w:sectPr>
      </w:pPr>
    </w:p>
    <w:p w14:paraId="0AB8AB7D" w14:textId="77777777" w:rsidR="0099483B" w:rsidRPr="00C7164E" w:rsidRDefault="0099483B" w:rsidP="0099483B">
      <w:pPr>
        <w:pStyle w:val="Heading3"/>
        <w:keepNext/>
        <w:keepLines/>
        <w:spacing w:before="240" w:after="120"/>
        <w:rPr>
          <w:lang w:val="fr-CA"/>
        </w:rPr>
      </w:pPr>
      <w:bookmarkStart w:id="22" w:name="_Toc164413527"/>
      <w:r w:rsidRPr="00C7164E">
        <w:rPr>
          <w:color w:val="000000"/>
          <w:lang w:val="fr-CA"/>
        </w:rPr>
        <w:lastRenderedPageBreak/>
        <w:t>2.</w:t>
      </w:r>
      <w:r w:rsidRPr="00234580">
        <w:rPr>
          <w:color w:val="000000"/>
          <w:lang w:val="fr-CA"/>
        </w:rPr>
        <w:t>1.2</w:t>
      </w:r>
      <w:r w:rsidRPr="00234580">
        <w:rPr>
          <w:color w:val="000000"/>
          <w:lang w:val="fr-CA"/>
        </w:rPr>
        <w:tab/>
        <w:t>Autorités locales</w:t>
      </w:r>
      <w:bookmarkEnd w:id="22"/>
    </w:p>
    <w:p w14:paraId="699781AC" w14:textId="77777777" w:rsidR="0099483B" w:rsidRPr="00234580" w:rsidRDefault="0099483B" w:rsidP="0099483B">
      <w:pPr>
        <w:pStyle w:val="BodyText"/>
        <w:keepNext/>
        <w:keepLines/>
        <w:rPr>
          <w:lang w:val="fr-CA"/>
        </w:rPr>
      </w:pPr>
      <w:r w:rsidRPr="00234580">
        <w:rPr>
          <w:color w:val="000000"/>
          <w:lang w:val="fr-CA"/>
        </w:rPr>
        <w:t>Les administrations communautaires sont les autorités locales aux fins de la Loi. À ce titre, elles doivent instaurer des plans d’urgence et les appliquer pour protéger raisonnablement la population et limiter les dommages matériels et les pertes en cas de situations d’urgence.</w:t>
      </w:r>
    </w:p>
    <w:p w14:paraId="74568437" w14:textId="0FE81267" w:rsidR="0099483B" w:rsidRPr="00C7164E" w:rsidRDefault="0099483B" w:rsidP="0099483B">
      <w:pPr>
        <w:pStyle w:val="BodyText"/>
        <w:keepNext/>
        <w:keepLines/>
        <w:rPr>
          <w:lang w:val="fr-CA"/>
        </w:rPr>
      </w:pPr>
      <w:r w:rsidRPr="00234580">
        <w:rPr>
          <w:color w:val="000000"/>
          <w:lang w:val="fr-CA"/>
        </w:rPr>
        <w:t>Selon la Loi, une autorité locale est un « conseil municipal ou une autorité que le ministre reconnaît comme étant représentative d’une collectivité, autre qu’un conseil municipal »</w:t>
      </w:r>
      <w:r w:rsidRPr="00234580">
        <w:rPr>
          <w:iCs w:val="0"/>
          <w:color w:val="000000"/>
          <w:lang w:val="fr-CA"/>
        </w:rPr>
        <w:t>.</w:t>
      </w:r>
      <w:r w:rsidRPr="00234580">
        <w:rPr>
          <w:i/>
          <w:color w:val="000000"/>
          <w:lang w:val="fr-CA"/>
        </w:rPr>
        <w:t xml:space="preserve"> </w:t>
      </w:r>
      <w:r w:rsidRPr="00234580">
        <w:rPr>
          <w:iCs w:val="0"/>
          <w:color w:val="000000"/>
          <w:lang w:val="fr-CA"/>
        </w:rPr>
        <w:t xml:space="preserve">Sont aussi des autorités locales les bandes des </w:t>
      </w:r>
      <w:r w:rsidRPr="00234580">
        <w:rPr>
          <w:color w:val="000000"/>
          <w:lang w:val="fr-CA"/>
        </w:rPr>
        <w:t xml:space="preserve">Premières Nations, les gouvernements </w:t>
      </w:r>
      <w:r w:rsidR="00234580">
        <w:rPr>
          <w:color w:val="000000"/>
          <w:lang w:val="fr-CA"/>
        </w:rPr>
        <w:t xml:space="preserve">autonomes </w:t>
      </w:r>
      <w:r w:rsidRPr="00234580">
        <w:rPr>
          <w:color w:val="000000"/>
          <w:lang w:val="fr-CA"/>
        </w:rPr>
        <w:t>autochtones et les Premières Nations vivant dans des réserves qui fournissent les services municipaux sur leur territoire.</w:t>
      </w:r>
    </w:p>
    <w:p w14:paraId="361B1EED" w14:textId="77777777" w:rsidR="0099483B" w:rsidRPr="004450DC" w:rsidRDefault="0099483B" w:rsidP="0099483B">
      <w:pPr>
        <w:pStyle w:val="BodyText"/>
        <w:keepNext/>
        <w:keepLines/>
        <w:spacing w:afterLines="30" w:after="72"/>
        <w:rPr>
          <w:lang w:val="fr-CA"/>
        </w:rPr>
      </w:pPr>
      <w:r w:rsidRPr="004450DC">
        <w:rPr>
          <w:color w:val="000000"/>
          <w:lang w:val="fr-CA"/>
        </w:rPr>
        <w:t>Pour s’acquitter de ses responsabilités, une autorité locale doit :</w:t>
      </w:r>
    </w:p>
    <w:p w14:paraId="497E4822" w14:textId="230EFFB9" w:rsidR="0099483B" w:rsidRPr="004450DC" w:rsidRDefault="0099483B" w:rsidP="0099483B">
      <w:pPr>
        <w:pStyle w:val="BodyText"/>
        <w:keepNext/>
        <w:keepLines/>
        <w:numPr>
          <w:ilvl w:val="0"/>
          <w:numId w:val="20"/>
        </w:numPr>
        <w:spacing w:after="60"/>
        <w:ind w:left="720" w:hanging="360"/>
        <w:rPr>
          <w:lang w:val="fr-CA"/>
        </w:rPr>
      </w:pPr>
      <w:proofErr w:type="gramStart"/>
      <w:r w:rsidRPr="004450DC">
        <w:rPr>
          <w:color w:val="000000"/>
          <w:lang w:val="fr-CA"/>
        </w:rPr>
        <w:t>créer</w:t>
      </w:r>
      <w:proofErr w:type="gramEnd"/>
      <w:r w:rsidRPr="004450DC">
        <w:rPr>
          <w:color w:val="000000"/>
          <w:lang w:val="fr-CA"/>
        </w:rPr>
        <w:t xml:space="preserve"> et conserver une </w:t>
      </w:r>
      <w:r w:rsidR="004450DC" w:rsidRPr="004450DC">
        <w:rPr>
          <w:color w:val="000000"/>
          <w:lang w:val="fr-CA"/>
        </w:rPr>
        <w:t>organisation de gestion des urgences locale</w:t>
      </w:r>
      <w:r w:rsidRPr="004450DC">
        <w:rPr>
          <w:color w:val="000000"/>
          <w:lang w:val="fr-CA"/>
        </w:rPr>
        <w:t xml:space="preserve"> (OGUL) chargée d’instaurer et d’appliquer des plans d’urgence et d’autres mesures de préparation, d’intervention et de rétablissement advenant une situation d’urgence;</w:t>
      </w:r>
    </w:p>
    <w:p w14:paraId="0CA2189F" w14:textId="77777777" w:rsidR="0099483B" w:rsidRPr="004450DC" w:rsidRDefault="0099483B" w:rsidP="0099483B">
      <w:pPr>
        <w:pStyle w:val="BodyText"/>
        <w:keepNext/>
        <w:keepLines/>
        <w:numPr>
          <w:ilvl w:val="0"/>
          <w:numId w:val="20"/>
        </w:numPr>
        <w:spacing w:after="60"/>
        <w:ind w:left="720" w:hanging="360"/>
        <w:rPr>
          <w:lang w:val="fr-CA"/>
        </w:rPr>
      </w:pPr>
      <w:proofErr w:type="gramStart"/>
      <w:r w:rsidRPr="004450DC">
        <w:rPr>
          <w:color w:val="000000"/>
          <w:lang w:val="fr-CA"/>
        </w:rPr>
        <w:t>nommer</w:t>
      </w:r>
      <w:proofErr w:type="gramEnd"/>
      <w:r w:rsidRPr="004450DC">
        <w:rPr>
          <w:color w:val="000000"/>
          <w:lang w:val="fr-CA"/>
        </w:rPr>
        <w:t xml:space="preserve"> un coordonnateur local pour l’OGUL et définir ses fonctions;</w:t>
      </w:r>
    </w:p>
    <w:p w14:paraId="41973E30" w14:textId="77777777" w:rsidR="0099483B" w:rsidRPr="004450DC" w:rsidRDefault="0099483B" w:rsidP="0099483B">
      <w:pPr>
        <w:pStyle w:val="BodyText"/>
        <w:keepNext/>
        <w:keepLines/>
        <w:numPr>
          <w:ilvl w:val="0"/>
          <w:numId w:val="20"/>
        </w:numPr>
        <w:spacing w:after="60"/>
        <w:ind w:left="720" w:hanging="360"/>
        <w:rPr>
          <w:lang w:val="fr-CA"/>
        </w:rPr>
      </w:pPr>
      <w:proofErr w:type="gramStart"/>
      <w:r w:rsidRPr="004450DC">
        <w:rPr>
          <w:color w:val="000000"/>
          <w:lang w:val="fr-CA"/>
        </w:rPr>
        <w:t>préparer</w:t>
      </w:r>
      <w:proofErr w:type="gramEnd"/>
      <w:r w:rsidRPr="004450DC">
        <w:rPr>
          <w:color w:val="000000"/>
          <w:lang w:val="fr-CA"/>
        </w:rPr>
        <w:t xml:space="preserve"> ou faire préparer les plans et programmes d’urgence, les adopter et les tenir à jour;</w:t>
      </w:r>
    </w:p>
    <w:p w14:paraId="62399AA4" w14:textId="77777777" w:rsidR="0099483B" w:rsidRPr="004450DC" w:rsidRDefault="0099483B" w:rsidP="0099483B">
      <w:pPr>
        <w:pStyle w:val="BodyText"/>
        <w:keepNext/>
        <w:keepLines/>
        <w:numPr>
          <w:ilvl w:val="0"/>
          <w:numId w:val="20"/>
        </w:numPr>
        <w:spacing w:after="60"/>
        <w:ind w:left="720" w:hanging="360"/>
        <w:rPr>
          <w:lang w:val="fr-CA"/>
        </w:rPr>
      </w:pPr>
      <w:proofErr w:type="gramStart"/>
      <w:r w:rsidRPr="004450DC">
        <w:rPr>
          <w:color w:val="000000"/>
          <w:lang w:val="fr-CA"/>
        </w:rPr>
        <w:t>remettre</w:t>
      </w:r>
      <w:proofErr w:type="gramEnd"/>
      <w:r w:rsidRPr="004450DC">
        <w:rPr>
          <w:color w:val="000000"/>
          <w:lang w:val="fr-CA"/>
        </w:rPr>
        <w:t xml:space="preserve"> des copies des plans d’urgence communautaires ou des modifications apportées à ces plans à la Division de la gestion des urgences par le biais de l’organisation de gestion des urgences régionale (OGUR).</w:t>
      </w:r>
    </w:p>
    <w:p w14:paraId="56EE724C" w14:textId="77777777" w:rsidR="0099483B" w:rsidRPr="004450DC" w:rsidRDefault="0099483B" w:rsidP="0099483B">
      <w:pPr>
        <w:pStyle w:val="BodyText"/>
        <w:keepNext/>
        <w:keepLines/>
        <w:numPr>
          <w:ilvl w:val="0"/>
          <w:numId w:val="20"/>
        </w:numPr>
        <w:spacing w:after="60"/>
        <w:ind w:left="720" w:hanging="360"/>
        <w:rPr>
          <w:lang w:val="fr-CA"/>
        </w:rPr>
      </w:pPr>
      <w:r w:rsidRPr="004450DC">
        <w:rPr>
          <w:color w:val="000000"/>
          <w:lang w:val="fr-CA"/>
        </w:rPr>
        <w:t>Une autorité locale peut :</w:t>
      </w:r>
    </w:p>
    <w:p w14:paraId="14A3BCF5" w14:textId="77777777" w:rsidR="0099483B" w:rsidRPr="004450DC" w:rsidRDefault="0099483B" w:rsidP="0099483B">
      <w:pPr>
        <w:pStyle w:val="BodyText"/>
        <w:keepNext/>
        <w:keepLines/>
        <w:numPr>
          <w:ilvl w:val="4"/>
          <w:numId w:val="38"/>
        </w:numPr>
        <w:spacing w:after="60"/>
        <w:ind w:left="1260" w:hanging="479"/>
        <w:rPr>
          <w:lang w:val="fr-CA"/>
        </w:rPr>
      </w:pPr>
      <w:proofErr w:type="gramStart"/>
      <w:r w:rsidRPr="004450DC">
        <w:rPr>
          <w:color w:val="000000"/>
          <w:lang w:val="fr-CA"/>
        </w:rPr>
        <w:t>conclure</w:t>
      </w:r>
      <w:proofErr w:type="gramEnd"/>
      <w:r w:rsidRPr="004450DC">
        <w:rPr>
          <w:color w:val="000000"/>
          <w:lang w:val="fr-CA"/>
        </w:rPr>
        <w:t xml:space="preserve"> des ententes et effectuer des paiements à des organisations pour leur participation à l’instauration ou à l’application des plans ou programmes d’urgence;</w:t>
      </w:r>
    </w:p>
    <w:p w14:paraId="6894B355" w14:textId="77777777" w:rsidR="0099483B" w:rsidRPr="00C7164E" w:rsidRDefault="0099483B" w:rsidP="0099483B">
      <w:pPr>
        <w:pStyle w:val="BodyText"/>
        <w:keepNext/>
        <w:keepLines/>
        <w:numPr>
          <w:ilvl w:val="4"/>
          <w:numId w:val="38"/>
        </w:numPr>
        <w:ind w:left="1253" w:hanging="475"/>
        <w:rPr>
          <w:lang w:val="fr-CA"/>
        </w:rPr>
      </w:pPr>
      <w:proofErr w:type="gramStart"/>
      <w:r w:rsidRPr="004450DC">
        <w:rPr>
          <w:color w:val="000000"/>
          <w:lang w:val="fr-CA"/>
        </w:rPr>
        <w:t>entreprendre</w:t>
      </w:r>
      <w:proofErr w:type="gramEnd"/>
      <w:r w:rsidRPr="004450DC">
        <w:rPr>
          <w:color w:val="000000"/>
          <w:lang w:val="fr-CA"/>
        </w:rPr>
        <w:t xml:space="preserve"> ou autoriser des opérations d’urgence</w:t>
      </w:r>
      <w:r w:rsidRPr="00C7164E">
        <w:rPr>
          <w:color w:val="000000"/>
          <w:lang w:val="fr-CA"/>
        </w:rPr>
        <w:t xml:space="preserve"> ailleurs que sur son territoire.</w:t>
      </w:r>
    </w:p>
    <w:p w14:paraId="2BB0A3CA" w14:textId="1EB69126" w:rsidR="0099483B" w:rsidRPr="00C7164E" w:rsidRDefault="0099483B" w:rsidP="0099483B">
      <w:pPr>
        <w:pStyle w:val="BodyText"/>
        <w:keepNext/>
        <w:keepLines/>
        <w:rPr>
          <w:lang w:val="fr-CA"/>
        </w:rPr>
      </w:pPr>
      <w:r w:rsidRPr="00C7164E">
        <w:rPr>
          <w:bCs/>
          <w:color w:val="000000"/>
          <w:lang w:val="fr-CA"/>
        </w:rPr>
        <w:t xml:space="preserve">Les autorités locales doivent assurer la sécurité et le bien-être de tous les résidents de leur territoire, notamment les personnes vulnérables, et chapeauter les plans d’urgence communautaires, ce qui comprend l’évacuation et </w:t>
      </w:r>
      <w:r w:rsidR="004450DC">
        <w:rPr>
          <w:bCs/>
          <w:color w:val="000000"/>
          <w:lang w:val="fr-CA"/>
        </w:rPr>
        <w:t xml:space="preserve">l’accueil </w:t>
      </w:r>
      <w:r w:rsidRPr="00C7164E">
        <w:rPr>
          <w:bCs/>
          <w:color w:val="000000"/>
          <w:lang w:val="fr-CA"/>
        </w:rPr>
        <w:t>(et les procédures connexes) ainsi que les communications sur la situation d’urgence et l’évacuation destinées aux résidents. Pour en savoir plus sur l’évacuation et l’</w:t>
      </w:r>
      <w:r w:rsidR="004450DC">
        <w:rPr>
          <w:bCs/>
          <w:color w:val="000000"/>
          <w:lang w:val="fr-CA"/>
        </w:rPr>
        <w:t>accueil</w:t>
      </w:r>
      <w:r w:rsidRPr="00C7164E">
        <w:rPr>
          <w:bCs/>
          <w:color w:val="000000"/>
          <w:lang w:val="fr-CA"/>
        </w:rPr>
        <w:t xml:space="preserve">, consultez </w:t>
      </w:r>
      <w:r w:rsidRPr="004450DC">
        <w:rPr>
          <w:bCs/>
          <w:color w:val="000000"/>
          <w:highlight w:val="red"/>
          <w:lang w:val="fr-CA"/>
        </w:rPr>
        <w:t>l’</w:t>
      </w:r>
      <w:hyperlink w:anchor="AnnexeA" w:history="1">
        <w:r w:rsidRPr="004450DC">
          <w:rPr>
            <w:rStyle w:val="Hyperlink"/>
            <w:bCs/>
            <w:color w:val="2699D5"/>
            <w:highlight w:val="red"/>
            <w:lang w:val="fr-CA"/>
          </w:rPr>
          <w:t xml:space="preserve">annexe A – Lignes directrices </w:t>
        </w:r>
        <w:r w:rsidR="004450DC" w:rsidRPr="004450DC">
          <w:rPr>
            <w:rStyle w:val="Hyperlink"/>
            <w:bCs/>
            <w:color w:val="2699D5"/>
            <w:highlight w:val="red"/>
            <w:lang w:val="fr-CA"/>
          </w:rPr>
          <w:t xml:space="preserve">sur les </w:t>
        </w:r>
        <w:r w:rsidRPr="004450DC">
          <w:rPr>
            <w:rStyle w:val="Hyperlink"/>
            <w:bCs/>
            <w:color w:val="2699D5"/>
            <w:highlight w:val="red"/>
            <w:lang w:val="fr-CA"/>
          </w:rPr>
          <w:t>évacuation</w:t>
        </w:r>
        <w:r w:rsidR="004450DC" w:rsidRPr="004450DC">
          <w:rPr>
            <w:rStyle w:val="Hyperlink"/>
            <w:bCs/>
            <w:color w:val="2699D5"/>
            <w:highlight w:val="red"/>
            <w:lang w:val="fr-CA"/>
          </w:rPr>
          <w:t>s</w:t>
        </w:r>
        <w:r w:rsidRPr="004450DC">
          <w:rPr>
            <w:rStyle w:val="Hyperlink"/>
            <w:bCs/>
            <w:color w:val="2699D5"/>
            <w:highlight w:val="red"/>
            <w:lang w:val="fr-CA"/>
          </w:rPr>
          <w:t xml:space="preserve"> et </w:t>
        </w:r>
        <w:r w:rsidR="004450DC" w:rsidRPr="004450DC">
          <w:rPr>
            <w:rStyle w:val="Hyperlink"/>
            <w:bCs/>
            <w:color w:val="2699D5"/>
            <w:highlight w:val="red"/>
            <w:lang w:val="fr-CA"/>
          </w:rPr>
          <w:t>l’accueil</w:t>
        </w:r>
      </w:hyperlink>
      <w:r w:rsidR="004450DC" w:rsidRPr="004450DC">
        <w:rPr>
          <w:rStyle w:val="Hyperlink"/>
          <w:bCs/>
          <w:color w:val="2699D5"/>
          <w:highlight w:val="red"/>
          <w:lang w:val="fr-CA"/>
        </w:rPr>
        <w:t xml:space="preserve"> des personnes évacuées</w:t>
      </w:r>
      <w:r w:rsidRPr="004450DC">
        <w:rPr>
          <w:bCs/>
          <w:color w:val="000000"/>
          <w:highlight w:val="red"/>
          <w:lang w:val="fr-CA"/>
        </w:rPr>
        <w:t>.</w:t>
      </w:r>
    </w:p>
    <w:p w14:paraId="3288430B" w14:textId="77777777" w:rsidR="0099483B" w:rsidRPr="004450DC" w:rsidRDefault="0099483B" w:rsidP="0099483B">
      <w:pPr>
        <w:pStyle w:val="Heading4"/>
        <w:keepNext/>
        <w:keepLines/>
        <w:contextualSpacing/>
        <w:rPr>
          <w:i/>
          <w:iCs/>
          <w:u w:val="none"/>
          <w:lang w:val="fr-CA"/>
        </w:rPr>
      </w:pPr>
      <w:r w:rsidRPr="004450DC">
        <w:rPr>
          <w:i/>
          <w:iCs/>
          <w:color w:val="000000"/>
          <w:u w:val="none"/>
          <w:lang w:val="fr-CA"/>
        </w:rPr>
        <w:t>Premières Nations dans les réserves</w:t>
      </w:r>
    </w:p>
    <w:p w14:paraId="3080BB7D" w14:textId="77777777" w:rsidR="0099483B" w:rsidRPr="00C7164E" w:rsidRDefault="0099483B" w:rsidP="0099483B">
      <w:pPr>
        <w:pStyle w:val="BodyText"/>
        <w:keepNext/>
        <w:keepLines/>
        <w:widowControl/>
        <w:rPr>
          <w:lang w:val="fr-CA"/>
        </w:rPr>
      </w:pPr>
      <w:r w:rsidRPr="004450DC">
        <w:rPr>
          <w:color w:val="000000"/>
          <w:lang w:val="fr-CA"/>
        </w:rPr>
        <w:t>Services aux Autochtones Canada (SAC) participe à la gestion des urgences dans les réserves des Premières Nations. Pour que les services de gestion fournis soient comparables à ceux offerts aux administrations communautaires des provinces et territoires, SAC négocie avec chaque province et territoire une entente de prestation de services moyennant remboursement de ses dépenses admissibles.</w:t>
      </w:r>
    </w:p>
    <w:p w14:paraId="55A5709E" w14:textId="181FEB44" w:rsidR="0099483B" w:rsidRPr="00263282" w:rsidRDefault="0099483B" w:rsidP="0099483B">
      <w:pPr>
        <w:pStyle w:val="BodyText"/>
        <w:keepNext/>
        <w:keepLines/>
        <w:widowControl/>
        <w:rPr>
          <w:lang w:val="fr-CA"/>
        </w:rPr>
      </w:pPr>
      <w:r w:rsidRPr="00C7164E">
        <w:rPr>
          <w:color w:val="000000"/>
          <w:lang w:val="fr-CA"/>
        </w:rPr>
        <w:lastRenderedPageBreak/>
        <w:t>Le GTNO a conclu une entente avec Relations Couronne-Autochtones et Affaires du Nord Canada (RCAANC) au nom de SAC pour que les Premières Nations vivant dans les réserves aux TNO (</w:t>
      </w:r>
      <w:r w:rsidR="00263282">
        <w:rPr>
          <w:color w:val="000000"/>
          <w:lang w:val="fr-CA"/>
        </w:rPr>
        <w:t>c’est</w:t>
      </w:r>
      <w:r w:rsidR="00263282">
        <w:rPr>
          <w:color w:val="000000"/>
          <w:lang w:val="fr-CA"/>
        </w:rPr>
        <w:noBreakHyphen/>
        <w:t>à</w:t>
      </w:r>
      <w:r w:rsidR="00263282">
        <w:rPr>
          <w:color w:val="000000"/>
          <w:lang w:val="fr-CA"/>
        </w:rPr>
        <w:noBreakHyphen/>
        <w:t xml:space="preserve">dire </w:t>
      </w:r>
      <w:r w:rsidRPr="00C7164E">
        <w:rPr>
          <w:color w:val="000000"/>
          <w:lang w:val="fr-CA"/>
        </w:rPr>
        <w:t xml:space="preserve">la Première Nation </w:t>
      </w:r>
      <w:proofErr w:type="spellStart"/>
      <w:r w:rsidRPr="00C7164E">
        <w:rPr>
          <w:color w:val="000000"/>
          <w:lang w:val="fr-CA"/>
        </w:rPr>
        <w:t>Kátł’odeeche</w:t>
      </w:r>
      <w:proofErr w:type="spellEnd"/>
      <w:r w:rsidRPr="00C7164E">
        <w:rPr>
          <w:color w:val="000000"/>
          <w:lang w:val="fr-CA"/>
        </w:rPr>
        <w:t>, la Première Nation de Salt River) aient accès à des programmes d’atténuation, de préparation, d’intervention et de rétablissement en cas</w:t>
      </w:r>
      <w:r w:rsidR="00263282">
        <w:rPr>
          <w:color w:val="000000"/>
          <w:lang w:val="fr-CA"/>
        </w:rPr>
        <w:t xml:space="preserve"> de situation</w:t>
      </w:r>
      <w:r w:rsidRPr="00C7164E">
        <w:rPr>
          <w:color w:val="000000"/>
          <w:lang w:val="fr-CA"/>
        </w:rPr>
        <w:t xml:space="preserve"> d’urgence qui soient </w:t>
      </w:r>
      <w:r w:rsidRPr="00263282">
        <w:rPr>
          <w:color w:val="000000"/>
          <w:lang w:val="fr-CA"/>
        </w:rPr>
        <w:t>conformes à ceux disponibles ailleurs aux TNO.</w:t>
      </w:r>
    </w:p>
    <w:p w14:paraId="46DE3ECE" w14:textId="77777777" w:rsidR="0099483B" w:rsidRPr="00263282" w:rsidRDefault="0099483B" w:rsidP="0099483B">
      <w:pPr>
        <w:pStyle w:val="Heading3"/>
        <w:keepNext/>
        <w:keepLines/>
        <w:spacing w:before="240" w:after="120"/>
        <w:rPr>
          <w:lang w:val="fr-CA"/>
        </w:rPr>
      </w:pPr>
      <w:bookmarkStart w:id="23" w:name="_Toc164413528"/>
      <w:r w:rsidRPr="00263282">
        <w:rPr>
          <w:color w:val="000000"/>
          <w:lang w:val="fr-CA"/>
        </w:rPr>
        <w:t>2.1.3</w:t>
      </w:r>
      <w:r w:rsidRPr="00263282">
        <w:rPr>
          <w:color w:val="000000"/>
          <w:lang w:val="fr-CA"/>
        </w:rPr>
        <w:tab/>
        <w:t>Gouvernements autochtones</w:t>
      </w:r>
      <w:bookmarkEnd w:id="23"/>
    </w:p>
    <w:p w14:paraId="571C43C5" w14:textId="4BEB82A0" w:rsidR="0099483B" w:rsidRPr="00C7164E" w:rsidRDefault="0099483B" w:rsidP="0099483B">
      <w:pPr>
        <w:pStyle w:val="BodyText"/>
        <w:keepNext/>
        <w:keepLines/>
        <w:rPr>
          <w:lang w:val="fr-CA"/>
        </w:rPr>
      </w:pPr>
      <w:r w:rsidRPr="00263282">
        <w:rPr>
          <w:color w:val="000000"/>
          <w:lang w:val="fr-CA"/>
        </w:rPr>
        <w:t xml:space="preserve">Les gouvernements autochtones ont accès à une foule de ressources humaines, d’équipements et de </w:t>
      </w:r>
      <w:r w:rsidR="008F1E9D">
        <w:rPr>
          <w:color w:val="000000"/>
          <w:lang w:val="fr-CA"/>
        </w:rPr>
        <w:t xml:space="preserve">connaissances </w:t>
      </w:r>
      <w:r w:rsidRPr="00263282">
        <w:rPr>
          <w:color w:val="000000"/>
          <w:lang w:val="fr-CA"/>
        </w:rPr>
        <w:t>loca</w:t>
      </w:r>
      <w:r w:rsidR="008F1E9D">
        <w:rPr>
          <w:color w:val="000000"/>
          <w:lang w:val="fr-CA"/>
        </w:rPr>
        <w:t xml:space="preserve">les </w:t>
      </w:r>
      <w:r w:rsidRPr="00263282">
        <w:rPr>
          <w:color w:val="000000"/>
          <w:lang w:val="fr-CA"/>
        </w:rPr>
        <w:t>et traditionnel</w:t>
      </w:r>
      <w:r w:rsidR="008F1E9D">
        <w:rPr>
          <w:color w:val="000000"/>
          <w:lang w:val="fr-CA"/>
        </w:rPr>
        <w:t>les</w:t>
      </w:r>
      <w:r w:rsidRPr="00263282">
        <w:rPr>
          <w:color w:val="000000"/>
          <w:lang w:val="fr-CA"/>
        </w:rPr>
        <w:t xml:space="preserve"> susceptibles de servir à la gestion des urgences ou pourraient vouloir offrir à leurs résidents du soutien culturel</w:t>
      </w:r>
      <w:r w:rsidRPr="00C7164E">
        <w:rPr>
          <w:color w:val="000000"/>
          <w:lang w:val="fr-CA"/>
        </w:rPr>
        <w:t xml:space="preserve"> ou des services que le GTNO ne fournit pas.</w:t>
      </w:r>
    </w:p>
    <w:p w14:paraId="7260BBB9" w14:textId="58F45343" w:rsidR="0099483B" w:rsidRPr="00C7164E" w:rsidRDefault="0099483B" w:rsidP="0099483B">
      <w:pPr>
        <w:pStyle w:val="BodyText"/>
        <w:keepNext/>
        <w:keepLines/>
        <w:rPr>
          <w:lang w:val="fr-CA"/>
        </w:rPr>
      </w:pPr>
      <w:r w:rsidRPr="00C7164E">
        <w:rPr>
          <w:color w:val="000000"/>
          <w:lang w:val="fr-CA"/>
        </w:rPr>
        <w:t>Si un gouvernement autochtone (gouvernement</w:t>
      </w:r>
      <w:r w:rsidR="008F1E9D">
        <w:rPr>
          <w:color w:val="000000"/>
          <w:lang w:val="fr-CA"/>
        </w:rPr>
        <w:t xml:space="preserve">s autonomes </w:t>
      </w:r>
      <w:r w:rsidRPr="00C7164E">
        <w:rPr>
          <w:color w:val="000000"/>
          <w:lang w:val="fr-CA"/>
        </w:rPr>
        <w:t>autochtones ou bande des Premières Nations) est l’autorité locale chargée de la prestation des services municipaux, consultez l</w:t>
      </w:r>
      <w:r w:rsidR="00EB0D44">
        <w:rPr>
          <w:color w:val="000000"/>
          <w:lang w:val="fr-CA"/>
        </w:rPr>
        <w:t>e point </w:t>
      </w:r>
      <w:r w:rsidRPr="00C7164E">
        <w:rPr>
          <w:color w:val="000000"/>
          <w:lang w:val="fr-CA"/>
        </w:rPr>
        <w:t>2.1.2 (Autorités locales) pour connaître les responsabilités de gestion des urgences.</w:t>
      </w:r>
    </w:p>
    <w:p w14:paraId="040E9C46" w14:textId="13598400" w:rsidR="0099483B" w:rsidRPr="00C7164E" w:rsidRDefault="0099483B" w:rsidP="0099483B">
      <w:pPr>
        <w:pStyle w:val="BodyText"/>
        <w:keepNext/>
        <w:keepLines/>
        <w:rPr>
          <w:lang w:val="fr-CA"/>
        </w:rPr>
      </w:pPr>
      <w:r w:rsidRPr="00C7164E">
        <w:rPr>
          <w:color w:val="000000"/>
          <w:lang w:val="fr-CA"/>
        </w:rPr>
        <w:t>Si un gouvernement autochtone n’est pas l’autorité locale chargée de la prestation des services municipaux et de la gestion des urgences en application la Loi, il est encouragé à collaborer avec l’autorité locale et à participer, à titre de membre de l’</w:t>
      </w:r>
      <w:r w:rsidR="004450DC">
        <w:rPr>
          <w:color w:val="000000"/>
          <w:lang w:val="fr-CA"/>
        </w:rPr>
        <w:t>organisation de gestion des urgences locale</w:t>
      </w:r>
      <w:r w:rsidRPr="00C7164E">
        <w:rPr>
          <w:color w:val="000000"/>
          <w:lang w:val="fr-CA"/>
        </w:rPr>
        <w:t xml:space="preserve"> (OGUL), aux activités de gestion des urgences de l’administration communautaire. Les dirigeants des gouvernements autochtones seront informés des situations d’urgence par le ministère de l’Exécutif et des Affaires autochtones (MEAA), dont les représentants siégeant à l’</w:t>
      </w:r>
      <w:r w:rsidR="008F1E9D">
        <w:rPr>
          <w:color w:val="000000"/>
          <w:lang w:val="fr-CA"/>
        </w:rPr>
        <w:t>O</w:t>
      </w:r>
      <w:r w:rsidRPr="00C7164E">
        <w:rPr>
          <w:color w:val="000000"/>
          <w:lang w:val="fr-CA"/>
        </w:rPr>
        <w:t>rganisation de gestion des urgences territoriale (OGUT) se chargeront de transmettre l’information sur les questions importantes.</w:t>
      </w:r>
    </w:p>
    <w:p w14:paraId="3F8DEAD8" w14:textId="77777777" w:rsidR="0099483B" w:rsidRPr="00C7164E" w:rsidRDefault="0099483B" w:rsidP="0099483B">
      <w:pPr>
        <w:pStyle w:val="BodyText"/>
        <w:keepNext/>
        <w:keepLines/>
        <w:rPr>
          <w:lang w:val="fr-CA"/>
        </w:rPr>
      </w:pPr>
      <w:r w:rsidRPr="00C7164E">
        <w:rPr>
          <w:color w:val="000000"/>
          <w:lang w:val="fr-CA"/>
        </w:rPr>
        <w:t>Les administrations communautaires doivent intégrer les capacités et ressources des gouvernements autochtones aux plans d’urgence communautaires au moyen d’ententes.</w:t>
      </w:r>
    </w:p>
    <w:p w14:paraId="427729E6" w14:textId="6C71F23C" w:rsidR="0099483B" w:rsidRPr="008F1E9D" w:rsidRDefault="0099483B" w:rsidP="0099483B">
      <w:pPr>
        <w:pStyle w:val="Heading3"/>
        <w:keepNext/>
        <w:keepLines/>
        <w:spacing w:before="240" w:after="120"/>
        <w:rPr>
          <w:lang w:val="fr-CA"/>
        </w:rPr>
      </w:pPr>
      <w:bookmarkStart w:id="24" w:name="_Toc164413529"/>
      <w:r w:rsidRPr="00C7164E">
        <w:rPr>
          <w:color w:val="000000"/>
          <w:lang w:val="fr-CA"/>
        </w:rPr>
        <w:t>2</w:t>
      </w:r>
      <w:r w:rsidRPr="008F1E9D">
        <w:rPr>
          <w:color w:val="000000"/>
          <w:lang w:val="fr-CA"/>
        </w:rPr>
        <w:t>.1.4</w:t>
      </w:r>
      <w:r w:rsidRPr="008F1E9D">
        <w:rPr>
          <w:color w:val="000000"/>
          <w:lang w:val="fr-CA"/>
        </w:rPr>
        <w:tab/>
        <w:t>Organis</w:t>
      </w:r>
      <w:r w:rsidR="008F1E9D">
        <w:rPr>
          <w:color w:val="000000"/>
          <w:lang w:val="fr-CA"/>
        </w:rPr>
        <w:t xml:space="preserve">ations </w:t>
      </w:r>
      <w:r w:rsidRPr="008F1E9D">
        <w:rPr>
          <w:color w:val="000000"/>
          <w:lang w:val="fr-CA"/>
        </w:rPr>
        <w:t>non gouvernementa</w:t>
      </w:r>
      <w:r w:rsidR="008F1E9D">
        <w:rPr>
          <w:color w:val="000000"/>
          <w:lang w:val="fr-CA"/>
        </w:rPr>
        <w:t>les</w:t>
      </w:r>
      <w:bookmarkEnd w:id="24"/>
    </w:p>
    <w:p w14:paraId="708F36B1" w14:textId="0BA42E22" w:rsidR="0099483B" w:rsidRPr="00C7164E" w:rsidRDefault="0099483B" w:rsidP="0099483B">
      <w:pPr>
        <w:pStyle w:val="BodyText"/>
        <w:keepNext/>
        <w:keepLines/>
        <w:rPr>
          <w:lang w:val="fr-CA"/>
        </w:rPr>
      </w:pPr>
      <w:r w:rsidRPr="008F1E9D">
        <w:rPr>
          <w:color w:val="000000"/>
          <w:lang w:val="fr-CA"/>
        </w:rPr>
        <w:t xml:space="preserve">Les </w:t>
      </w:r>
      <w:r w:rsidR="008F1E9D">
        <w:rPr>
          <w:color w:val="000000"/>
          <w:lang w:val="fr-CA"/>
        </w:rPr>
        <w:t>organisations non gouvernementales</w:t>
      </w:r>
      <w:r w:rsidRPr="008F1E9D">
        <w:rPr>
          <w:color w:val="000000"/>
          <w:lang w:val="fr-CA"/>
        </w:rPr>
        <w:t xml:space="preserve"> (ONG) comprennent le secteur privé, les groupes confessionnels, les clubs philanthropiques, les organisations bénévoles, les entreprises ayant des camp</w:t>
      </w:r>
      <w:r w:rsidR="003F1E38">
        <w:rPr>
          <w:color w:val="000000"/>
          <w:lang w:val="fr-CA"/>
        </w:rPr>
        <w:t>s de travail</w:t>
      </w:r>
      <w:r w:rsidRPr="008F1E9D">
        <w:rPr>
          <w:color w:val="000000"/>
          <w:lang w:val="fr-CA"/>
        </w:rPr>
        <w:t>, de l’équipement et des ressources</w:t>
      </w:r>
      <w:r w:rsidRPr="00C7164E">
        <w:rPr>
          <w:color w:val="000000"/>
          <w:lang w:val="fr-CA"/>
        </w:rPr>
        <w:t xml:space="preserve"> d’approvisionnement, et les autres </w:t>
      </w:r>
      <w:r w:rsidR="003F1E38">
        <w:rPr>
          <w:color w:val="000000"/>
          <w:lang w:val="fr-CA"/>
        </w:rPr>
        <w:t xml:space="preserve">organismes </w:t>
      </w:r>
      <w:r w:rsidRPr="00C7164E">
        <w:rPr>
          <w:color w:val="000000"/>
          <w:lang w:val="fr-CA"/>
        </w:rPr>
        <w:t>ayant des ressources et offrant des services qui pourraient être utiles en cas d’urgence.</w:t>
      </w:r>
    </w:p>
    <w:p w14:paraId="413211D9" w14:textId="77777777" w:rsidR="0099483B" w:rsidRPr="00C7164E" w:rsidRDefault="0099483B" w:rsidP="0099483B">
      <w:pPr>
        <w:pStyle w:val="BodyText"/>
        <w:keepNext/>
        <w:keepLines/>
        <w:rPr>
          <w:lang w:val="fr-CA"/>
        </w:rPr>
      </w:pPr>
      <w:r w:rsidRPr="00C7164E">
        <w:rPr>
          <w:color w:val="000000"/>
          <w:lang w:val="fr-CA"/>
        </w:rPr>
        <w:t>Les ONG peuvent proposer un large éventail de compétences, de main-d’œuvre et d’équipements et avoir une grande expertise et d’importants liens avec les populations vulnérables.</w:t>
      </w:r>
    </w:p>
    <w:p w14:paraId="38E37AE3" w14:textId="77777777" w:rsidR="0099483B" w:rsidRPr="00C7164E" w:rsidRDefault="0099483B" w:rsidP="0099483B">
      <w:pPr>
        <w:pStyle w:val="BodyText"/>
        <w:keepNext/>
        <w:keepLines/>
        <w:rPr>
          <w:lang w:val="fr-CA"/>
        </w:rPr>
      </w:pPr>
      <w:r w:rsidRPr="00C7164E">
        <w:rPr>
          <w:color w:val="000000"/>
          <w:lang w:val="fr-CA"/>
        </w:rPr>
        <w:t>Ils doivent instaurer et appliquer leurs propres plans de continuité des activités et plans d’urgence ainsi que souscrire la bonne assurance de protection des biens afin de limiter les dommages et les pertes en cas d’urgence.</w:t>
      </w:r>
    </w:p>
    <w:p w14:paraId="09EE3421" w14:textId="77777777" w:rsidR="0099483B" w:rsidRPr="00C7164E" w:rsidRDefault="0099483B" w:rsidP="0099483B">
      <w:pPr>
        <w:pStyle w:val="BodyText"/>
        <w:rPr>
          <w:lang w:val="fr-CA"/>
        </w:rPr>
      </w:pPr>
      <w:r w:rsidRPr="00C7164E">
        <w:rPr>
          <w:color w:val="000000"/>
          <w:lang w:val="fr-CA"/>
        </w:rPr>
        <w:t>Pour que l’intervention soit la plus efficace possible, il faut tenir compte de toutes les ressources communautaires disponibles dans les activités de préparation et d’intervention. Les administrations communautaires doivent inclure les capacités et ressources des ONG et du secteur privé aux plans d’urgence communautaires au moyen d’ententes.</w:t>
      </w:r>
    </w:p>
    <w:p w14:paraId="12528B6A" w14:textId="78269E27" w:rsidR="0099483B" w:rsidRPr="003F1E38" w:rsidRDefault="0099483B" w:rsidP="0099483B">
      <w:pPr>
        <w:pStyle w:val="Heading3"/>
        <w:keepNext/>
        <w:keepLines/>
        <w:spacing w:before="240" w:after="120"/>
        <w:rPr>
          <w:lang w:val="fr-CA"/>
        </w:rPr>
      </w:pPr>
      <w:bookmarkStart w:id="25" w:name="_Toc164413530"/>
      <w:r w:rsidRPr="00C7164E">
        <w:rPr>
          <w:color w:val="000000"/>
          <w:lang w:val="fr-CA"/>
        </w:rPr>
        <w:lastRenderedPageBreak/>
        <w:t>2.1.5</w:t>
      </w:r>
      <w:r w:rsidRPr="00C7164E">
        <w:rPr>
          <w:color w:val="000000"/>
          <w:lang w:val="fr-CA"/>
        </w:rPr>
        <w:tab/>
      </w:r>
      <w:r w:rsidRPr="003F1E38">
        <w:rPr>
          <w:color w:val="000000"/>
          <w:lang w:val="fr-CA"/>
        </w:rPr>
        <w:t xml:space="preserve">Responsabilités des ministères </w:t>
      </w:r>
      <w:r w:rsidR="003F1E38" w:rsidRPr="003F1E38">
        <w:rPr>
          <w:color w:val="000000"/>
          <w:lang w:val="fr-CA"/>
        </w:rPr>
        <w:t xml:space="preserve">durant les situations </w:t>
      </w:r>
      <w:r w:rsidRPr="003F1E38">
        <w:rPr>
          <w:color w:val="000000"/>
          <w:lang w:val="fr-CA"/>
        </w:rPr>
        <w:t>d’urgence</w:t>
      </w:r>
      <w:bookmarkEnd w:id="25"/>
    </w:p>
    <w:p w14:paraId="03BB288B" w14:textId="359D3107" w:rsidR="0099483B" w:rsidRPr="003F1E38" w:rsidRDefault="0099483B" w:rsidP="0099483B">
      <w:pPr>
        <w:pStyle w:val="BodyText"/>
        <w:keepNext/>
        <w:keepLines/>
        <w:spacing w:after="120"/>
        <w:rPr>
          <w:lang w:val="fr-CA"/>
        </w:rPr>
      </w:pPr>
      <w:r w:rsidRPr="003F1E38">
        <w:rPr>
          <w:color w:val="000000"/>
          <w:lang w:val="fr-CA"/>
        </w:rPr>
        <w:t xml:space="preserve">Les ministères et </w:t>
      </w:r>
      <w:r w:rsidR="003F1E38" w:rsidRPr="003F1E38">
        <w:rPr>
          <w:color w:val="000000"/>
          <w:lang w:val="fr-CA"/>
        </w:rPr>
        <w:t xml:space="preserve">organismes </w:t>
      </w:r>
      <w:r w:rsidRPr="003F1E38">
        <w:rPr>
          <w:color w:val="000000"/>
          <w:lang w:val="fr-CA"/>
        </w:rPr>
        <w:t>du GTNO doivent assurer coordination et soutien lors des situations d’urgence relevant de leurs mandats et participer aux interventions territoriales, conformément au présent plan. Ils doivent entre autres :</w:t>
      </w:r>
    </w:p>
    <w:p w14:paraId="3E0F1777" w14:textId="77777777" w:rsidR="0099483B" w:rsidRPr="00C7164E" w:rsidRDefault="0099483B" w:rsidP="0099483B">
      <w:pPr>
        <w:pStyle w:val="BodyText"/>
        <w:keepNext/>
        <w:keepLines/>
        <w:numPr>
          <w:ilvl w:val="0"/>
          <w:numId w:val="20"/>
        </w:numPr>
        <w:spacing w:after="120"/>
        <w:ind w:left="720" w:hanging="360"/>
        <w:rPr>
          <w:lang w:val="fr-CA"/>
        </w:rPr>
      </w:pPr>
      <w:proofErr w:type="gramStart"/>
      <w:r w:rsidRPr="003F1E38">
        <w:rPr>
          <w:color w:val="000000"/>
          <w:lang w:val="fr-CA"/>
        </w:rPr>
        <w:t>instaurer</w:t>
      </w:r>
      <w:proofErr w:type="gramEnd"/>
      <w:r w:rsidRPr="003F1E38">
        <w:rPr>
          <w:color w:val="000000"/>
          <w:lang w:val="fr-CA"/>
        </w:rPr>
        <w:t xml:space="preserve"> et tenir à jour les plans d’urgence</w:t>
      </w:r>
      <w:r w:rsidRPr="00C7164E">
        <w:rPr>
          <w:color w:val="000000"/>
          <w:lang w:val="fr-CA"/>
        </w:rPr>
        <w:t xml:space="preserve"> ministériels relevant de leur mandat;</w:t>
      </w:r>
    </w:p>
    <w:p w14:paraId="64040832" w14:textId="77777777"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intervenir</w:t>
      </w:r>
      <w:proofErr w:type="gramEnd"/>
      <w:r w:rsidRPr="00C7164E">
        <w:rPr>
          <w:color w:val="000000"/>
          <w:lang w:val="fr-CA"/>
        </w:rPr>
        <w:t xml:space="preserve"> lors de situations d’urgence relevant de leur mandat;</w:t>
      </w:r>
    </w:p>
    <w:p w14:paraId="09BB4973" w14:textId="77777777"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instaurer</w:t>
      </w:r>
      <w:proofErr w:type="gramEnd"/>
      <w:r w:rsidRPr="00C7164E">
        <w:rPr>
          <w:color w:val="000000"/>
          <w:lang w:val="fr-CA"/>
        </w:rPr>
        <w:t xml:space="preserve"> et tenir à jour les plans assurant la continuité des activités essentielles;</w:t>
      </w:r>
    </w:p>
    <w:p w14:paraId="70FD67BD" w14:textId="77777777"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épauler</w:t>
      </w:r>
      <w:proofErr w:type="gramEnd"/>
      <w:r w:rsidRPr="00C7164E">
        <w:rPr>
          <w:color w:val="000000"/>
          <w:lang w:val="fr-CA"/>
        </w:rPr>
        <w:t xml:space="preserve"> la Division de la gestion des urgences en assignant des experts et du personnel aux efforts d’intervention et de rétablissement;</w:t>
      </w:r>
    </w:p>
    <w:p w14:paraId="4481A8E2" w14:textId="42F01BF5"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faire</w:t>
      </w:r>
      <w:proofErr w:type="gramEnd"/>
      <w:r w:rsidRPr="00C7164E">
        <w:rPr>
          <w:color w:val="000000"/>
          <w:lang w:val="fr-CA"/>
        </w:rPr>
        <w:t xml:space="preserve"> siéger un haut fonctionnaire et un remplaçant </w:t>
      </w:r>
      <w:r w:rsidR="000E285A">
        <w:rPr>
          <w:color w:val="000000"/>
          <w:lang w:val="fr-CA"/>
        </w:rPr>
        <w:t xml:space="preserve">aux </w:t>
      </w:r>
      <w:r w:rsidRPr="00C7164E">
        <w:rPr>
          <w:color w:val="000000"/>
          <w:lang w:val="fr-CA"/>
        </w:rPr>
        <w:t xml:space="preserve">OGUR, à l’OGUT et au </w:t>
      </w:r>
      <w:r w:rsidR="000E285A">
        <w:rPr>
          <w:color w:val="000000"/>
          <w:lang w:val="fr-CA"/>
        </w:rPr>
        <w:t>Comité de planification territoriale</w:t>
      </w:r>
      <w:r w:rsidRPr="00C7164E">
        <w:rPr>
          <w:color w:val="000000"/>
          <w:lang w:val="fr-CA"/>
        </w:rPr>
        <w:t>;</w:t>
      </w:r>
    </w:p>
    <w:p w14:paraId="3D38BD3E" w14:textId="4D73251E"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appuyer</w:t>
      </w:r>
      <w:proofErr w:type="gramEnd"/>
      <w:r w:rsidRPr="00C7164E">
        <w:rPr>
          <w:color w:val="000000"/>
          <w:lang w:val="fr-CA"/>
        </w:rPr>
        <w:t xml:space="preserve"> les initiatives de formation et les exercices de gestion des urgences et y participer pour éprouver et évaluer le plan ainsi qu’améliorer le </w:t>
      </w:r>
      <w:r w:rsidR="000E285A">
        <w:rPr>
          <w:color w:val="000000"/>
          <w:lang w:val="fr-CA"/>
        </w:rPr>
        <w:t>S</w:t>
      </w:r>
      <w:r w:rsidRPr="00C7164E">
        <w:rPr>
          <w:color w:val="000000"/>
          <w:lang w:val="fr-CA"/>
        </w:rPr>
        <w:t>ystème de gestion des urgences des TNO;</w:t>
      </w:r>
    </w:p>
    <w:p w14:paraId="44C0D6E1" w14:textId="3634CC9B"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appuyer</w:t>
      </w:r>
      <w:proofErr w:type="gramEnd"/>
      <w:r w:rsidRPr="00C7164E">
        <w:rPr>
          <w:color w:val="000000"/>
          <w:lang w:val="fr-CA"/>
        </w:rPr>
        <w:t xml:space="preserve"> les analyses après </w:t>
      </w:r>
      <w:r w:rsidR="000E285A">
        <w:rPr>
          <w:color w:val="000000"/>
          <w:lang w:val="fr-CA"/>
        </w:rPr>
        <w:t xml:space="preserve">incident </w:t>
      </w:r>
      <w:r w:rsidRPr="00C7164E">
        <w:rPr>
          <w:color w:val="000000"/>
          <w:lang w:val="fr-CA"/>
        </w:rPr>
        <w:t>et autres initiatives d’amélioration du système et y participer au besoin après les situations d’urgence et les exercices;</w:t>
      </w:r>
    </w:p>
    <w:p w14:paraId="35004A09" w14:textId="48397A0A" w:rsidR="0099483B" w:rsidRPr="00C7164E" w:rsidRDefault="0099483B" w:rsidP="0099483B">
      <w:pPr>
        <w:pStyle w:val="BodyText"/>
        <w:keepNext/>
        <w:keepLines/>
        <w:numPr>
          <w:ilvl w:val="0"/>
          <w:numId w:val="20"/>
        </w:numPr>
        <w:spacing w:after="120"/>
        <w:ind w:left="720" w:hanging="360"/>
        <w:rPr>
          <w:lang w:val="fr-CA"/>
        </w:rPr>
      </w:pPr>
      <w:proofErr w:type="gramStart"/>
      <w:r w:rsidRPr="00C7164E">
        <w:rPr>
          <w:color w:val="000000"/>
          <w:lang w:val="fr-CA"/>
        </w:rPr>
        <w:t>aider</w:t>
      </w:r>
      <w:proofErr w:type="gramEnd"/>
      <w:r w:rsidRPr="00C7164E">
        <w:rPr>
          <w:color w:val="000000"/>
          <w:lang w:val="fr-CA"/>
        </w:rPr>
        <w:t xml:space="preserve"> les ONG et </w:t>
      </w:r>
      <w:r w:rsidR="003F1E38">
        <w:rPr>
          <w:color w:val="000000"/>
          <w:lang w:val="fr-CA"/>
        </w:rPr>
        <w:t>organismes</w:t>
      </w:r>
      <w:r w:rsidRPr="00C7164E">
        <w:rPr>
          <w:color w:val="000000"/>
          <w:lang w:val="fr-CA"/>
        </w:rPr>
        <w:t xml:space="preserve"> financés par les budgets ministériels </w:t>
      </w:r>
      <w:r w:rsidR="000E285A">
        <w:rPr>
          <w:color w:val="000000"/>
          <w:lang w:val="fr-CA"/>
        </w:rPr>
        <w:t xml:space="preserve">dans leurs </w:t>
      </w:r>
      <w:r w:rsidRPr="00C7164E">
        <w:rPr>
          <w:color w:val="000000"/>
          <w:lang w:val="fr-CA"/>
        </w:rPr>
        <w:t>activités de planification et de préparation.</w:t>
      </w:r>
    </w:p>
    <w:p w14:paraId="6724FC01" w14:textId="77777777" w:rsidR="0099483B" w:rsidRPr="00C7164E" w:rsidRDefault="0099483B" w:rsidP="0099483B">
      <w:pPr>
        <w:pStyle w:val="BodyText"/>
        <w:keepNext/>
        <w:keepLines/>
        <w:rPr>
          <w:lang w:val="fr-CA"/>
        </w:rPr>
      </w:pPr>
      <w:r w:rsidRPr="00C7164E">
        <w:rPr>
          <w:color w:val="000000"/>
          <w:lang w:val="fr-CA"/>
        </w:rPr>
        <w:t>Les ministères du GTNO épauleront les autorités locales en cas d’évacuation si celles-ci n’ont pas la capacité nécessaire, en tout ou en partie, pour intervenir.</w:t>
      </w:r>
    </w:p>
    <w:p w14:paraId="10E4B02C" w14:textId="5FECF889" w:rsidR="0099483B" w:rsidRPr="000E285A" w:rsidRDefault="0099483B" w:rsidP="0099483B">
      <w:pPr>
        <w:pStyle w:val="BodyText"/>
        <w:keepNext/>
        <w:keepLines/>
        <w:rPr>
          <w:color w:val="000000"/>
          <w:highlight w:val="red"/>
          <w:lang w:val="fr-CA"/>
        </w:rPr>
      </w:pPr>
      <w:r w:rsidRPr="00C7164E">
        <w:rPr>
          <w:color w:val="000000"/>
          <w:lang w:val="fr-CA"/>
        </w:rPr>
        <w:t xml:space="preserve">Les rôles et responsabilités de chaque ministère se trouvent à </w:t>
      </w:r>
      <w:r w:rsidRPr="000E285A">
        <w:rPr>
          <w:color w:val="000000"/>
          <w:highlight w:val="red"/>
          <w:lang w:val="fr-CA"/>
        </w:rPr>
        <w:t>l’</w:t>
      </w:r>
      <w:r w:rsidRPr="000E285A">
        <w:rPr>
          <w:b/>
          <w:highlight w:val="red"/>
          <w:lang w:val="fr-CA"/>
        </w:rPr>
        <w:fldChar w:fldCharType="begin"/>
      </w:r>
      <w:r w:rsidR="006958DD" w:rsidRPr="000E285A">
        <w:rPr>
          <w:b/>
          <w:highlight w:val="red"/>
          <w:lang w:val="fr-CA"/>
        </w:rPr>
        <w:instrText>HYPERLINK  \l "Appendice2"</w:instrText>
      </w:r>
      <w:r w:rsidRPr="000E285A">
        <w:rPr>
          <w:b/>
          <w:highlight w:val="red"/>
          <w:lang w:val="fr-CA"/>
        </w:rPr>
      </w:r>
      <w:r w:rsidRPr="000E285A">
        <w:rPr>
          <w:b/>
          <w:highlight w:val="red"/>
          <w:lang w:val="fr-CA"/>
        </w:rPr>
        <w:fldChar w:fldCharType="separate"/>
      </w:r>
      <w:r w:rsidRPr="000E285A">
        <w:rPr>
          <w:rStyle w:val="Hyperlink"/>
          <w:bCs/>
          <w:color w:val="2699D5"/>
          <w:highlight w:val="red"/>
          <w:lang w:val="fr-CA"/>
        </w:rPr>
        <w:t>a</w:t>
      </w:r>
      <w:r w:rsidR="00563CBE">
        <w:rPr>
          <w:rStyle w:val="Hyperlink"/>
          <w:bCs/>
          <w:color w:val="2699D5"/>
          <w:highlight w:val="red"/>
          <w:lang w:val="fr-CA"/>
        </w:rPr>
        <w:t xml:space="preserve">ppendice </w:t>
      </w:r>
      <w:r w:rsidRPr="000E285A">
        <w:rPr>
          <w:rStyle w:val="Hyperlink"/>
          <w:bCs/>
          <w:color w:val="2699D5"/>
          <w:highlight w:val="red"/>
          <w:lang w:val="fr-CA"/>
        </w:rPr>
        <w:t xml:space="preserve">2 – Rôles et responsabilités des ministères et </w:t>
      </w:r>
      <w:r w:rsidR="003F1E38" w:rsidRPr="000E285A">
        <w:rPr>
          <w:rStyle w:val="Hyperlink"/>
          <w:bCs/>
          <w:color w:val="2699D5"/>
          <w:highlight w:val="red"/>
          <w:lang w:val="fr-CA"/>
        </w:rPr>
        <w:t>organismes</w:t>
      </w:r>
      <w:r w:rsidRPr="000E285A">
        <w:rPr>
          <w:color w:val="000000"/>
          <w:highlight w:val="red"/>
          <w:lang w:val="fr-CA"/>
        </w:rPr>
        <w:t>.</w:t>
      </w:r>
    </w:p>
    <w:p w14:paraId="30473A7D" w14:textId="6A1EF0EF" w:rsidR="0099483B" w:rsidRPr="00954B42" w:rsidRDefault="0099483B" w:rsidP="0099483B">
      <w:pPr>
        <w:pStyle w:val="Heading4"/>
        <w:keepNext/>
        <w:keepLines/>
        <w:rPr>
          <w:i/>
          <w:iCs/>
          <w:u w:val="none"/>
          <w:lang w:val="fr-CA"/>
        </w:rPr>
      </w:pPr>
      <w:r w:rsidRPr="000E285A">
        <w:rPr>
          <w:rFonts w:ascii="Cambria" w:eastAsiaTheme="minorEastAsia" w:hAnsi="Cambria" w:cs="Calibri Light"/>
          <w:iCs/>
          <w:highlight w:val="red"/>
          <w:u w:val="none"/>
          <w:lang w:val="fr-CA"/>
        </w:rPr>
        <w:fldChar w:fldCharType="end"/>
      </w:r>
      <w:r w:rsidR="000E285A" w:rsidRPr="00954B42">
        <w:rPr>
          <w:i/>
          <w:iCs/>
          <w:color w:val="000000"/>
          <w:u w:val="none"/>
          <w:lang w:val="fr-CA"/>
        </w:rPr>
        <w:t>Comité de planification territoriale</w:t>
      </w:r>
    </w:p>
    <w:p w14:paraId="379B9139" w14:textId="526EE561" w:rsidR="0099483B" w:rsidRPr="00954B42" w:rsidRDefault="0099483B" w:rsidP="0099483B">
      <w:pPr>
        <w:pStyle w:val="BodyText"/>
        <w:keepNext/>
        <w:keepLines/>
        <w:spacing w:after="60"/>
        <w:rPr>
          <w:lang w:val="fr-CA"/>
        </w:rPr>
      </w:pPr>
      <w:r w:rsidRPr="00954B42">
        <w:rPr>
          <w:color w:val="000000"/>
          <w:lang w:val="fr-CA"/>
        </w:rPr>
        <w:t xml:space="preserve">Le </w:t>
      </w:r>
      <w:r w:rsidR="000E285A" w:rsidRPr="00954B42">
        <w:rPr>
          <w:color w:val="000000"/>
          <w:lang w:val="fr-CA"/>
        </w:rPr>
        <w:t>Comité de planification territoriale</w:t>
      </w:r>
      <w:r w:rsidRPr="00954B42">
        <w:rPr>
          <w:color w:val="000000"/>
          <w:lang w:val="fr-CA"/>
        </w:rPr>
        <w:t xml:space="preserve"> est créé conformément à l’article 8 de la Loi et est le principal organe de préparation aux </w:t>
      </w:r>
      <w:r w:rsidR="00954B42">
        <w:rPr>
          <w:color w:val="000000"/>
          <w:lang w:val="fr-CA"/>
        </w:rPr>
        <w:t>situations d’</w:t>
      </w:r>
      <w:r w:rsidRPr="00954B42">
        <w:rPr>
          <w:color w:val="000000"/>
          <w:lang w:val="fr-CA"/>
        </w:rPr>
        <w:t>urgence</w:t>
      </w:r>
      <w:r w:rsidR="00954B42">
        <w:rPr>
          <w:color w:val="000000"/>
          <w:lang w:val="fr-CA"/>
        </w:rPr>
        <w:t xml:space="preserve"> </w:t>
      </w:r>
      <w:r w:rsidRPr="00954B42">
        <w:rPr>
          <w:color w:val="000000"/>
          <w:lang w:val="fr-CA"/>
        </w:rPr>
        <w:t xml:space="preserve">du gouvernement. Il s’agit d’un sous-comité de l’OGUT composé de hauts fonctionnaires de chaque ministère </w:t>
      </w:r>
      <w:r w:rsidR="00954B42">
        <w:rPr>
          <w:color w:val="000000"/>
          <w:lang w:val="fr-CA"/>
        </w:rPr>
        <w:t xml:space="preserve">et organisme </w:t>
      </w:r>
      <w:r w:rsidRPr="00954B42">
        <w:rPr>
          <w:color w:val="000000"/>
          <w:lang w:val="fr-CA"/>
        </w:rPr>
        <w:t xml:space="preserve">du GTNO </w:t>
      </w:r>
      <w:r w:rsidR="00954B42">
        <w:rPr>
          <w:color w:val="000000"/>
          <w:lang w:val="fr-CA"/>
        </w:rPr>
        <w:t xml:space="preserve">qui siègent également </w:t>
      </w:r>
      <w:r w:rsidRPr="00954B42">
        <w:rPr>
          <w:color w:val="000000"/>
          <w:lang w:val="fr-CA"/>
        </w:rPr>
        <w:t xml:space="preserve">à l’OGUT. Le </w:t>
      </w:r>
      <w:r w:rsidR="00954B42">
        <w:rPr>
          <w:color w:val="000000"/>
          <w:lang w:val="fr-CA"/>
        </w:rPr>
        <w:t xml:space="preserve">CPT </w:t>
      </w:r>
      <w:r w:rsidRPr="00954B42">
        <w:rPr>
          <w:color w:val="000000"/>
          <w:lang w:val="fr-CA"/>
        </w:rPr>
        <w:t>est présidé par une personne de la Division de la gestion des urgences (</w:t>
      </w:r>
      <w:r w:rsidR="00954B42">
        <w:rPr>
          <w:color w:val="000000"/>
          <w:lang w:val="fr-CA"/>
        </w:rPr>
        <w:t xml:space="preserve">responsable en </w:t>
      </w:r>
      <w:r w:rsidRPr="00954B42">
        <w:rPr>
          <w:color w:val="000000"/>
          <w:lang w:val="fr-CA"/>
        </w:rPr>
        <w:t xml:space="preserve">chef de l’OGU). Sous réserve de l’approbation du ministre, le </w:t>
      </w:r>
      <w:r w:rsidR="00954B42">
        <w:rPr>
          <w:color w:val="000000"/>
          <w:lang w:val="fr-CA"/>
        </w:rPr>
        <w:t xml:space="preserve">CPT </w:t>
      </w:r>
      <w:r w:rsidRPr="00954B42">
        <w:rPr>
          <w:color w:val="000000"/>
          <w:lang w:val="fr-CA"/>
        </w:rPr>
        <w:t>peut :</w:t>
      </w:r>
    </w:p>
    <w:p w14:paraId="661EF9F1" w14:textId="13F267FC" w:rsidR="0099483B" w:rsidRPr="00954B42" w:rsidRDefault="0099483B" w:rsidP="0099483B">
      <w:pPr>
        <w:pStyle w:val="BodyText"/>
        <w:keepNext/>
        <w:keepLines/>
        <w:numPr>
          <w:ilvl w:val="0"/>
          <w:numId w:val="20"/>
        </w:numPr>
        <w:spacing w:after="60"/>
        <w:ind w:left="720" w:hanging="360"/>
        <w:rPr>
          <w:lang w:val="fr-CA"/>
        </w:rPr>
      </w:pPr>
      <w:proofErr w:type="gramStart"/>
      <w:r w:rsidRPr="00954B42">
        <w:rPr>
          <w:color w:val="000000"/>
          <w:lang w:val="fr-CA"/>
        </w:rPr>
        <w:t>coordonner</w:t>
      </w:r>
      <w:proofErr w:type="gramEnd"/>
      <w:r w:rsidRPr="00954B42">
        <w:rPr>
          <w:color w:val="000000"/>
          <w:lang w:val="fr-CA"/>
        </w:rPr>
        <w:t xml:space="preserve"> et diriger la planification de la gestion des urgences pour le GTNO et les </w:t>
      </w:r>
      <w:r w:rsidR="003F1E38" w:rsidRPr="00954B42">
        <w:rPr>
          <w:color w:val="000000"/>
          <w:lang w:val="fr-CA"/>
        </w:rPr>
        <w:t>organismes</w:t>
      </w:r>
      <w:r w:rsidRPr="00954B42">
        <w:rPr>
          <w:color w:val="000000"/>
          <w:lang w:val="fr-CA"/>
        </w:rPr>
        <w:t>;</w:t>
      </w:r>
    </w:p>
    <w:p w14:paraId="4D678245" w14:textId="0D5F9555" w:rsidR="0099483B" w:rsidRPr="00954B42" w:rsidRDefault="0099483B" w:rsidP="0099483B">
      <w:pPr>
        <w:pStyle w:val="BodyText"/>
        <w:keepNext/>
        <w:keepLines/>
        <w:numPr>
          <w:ilvl w:val="0"/>
          <w:numId w:val="20"/>
        </w:numPr>
        <w:spacing w:after="60"/>
        <w:ind w:left="720" w:hanging="360"/>
        <w:rPr>
          <w:lang w:val="fr-CA"/>
        </w:rPr>
      </w:pPr>
      <w:proofErr w:type="gramStart"/>
      <w:r w:rsidRPr="00954B42">
        <w:rPr>
          <w:color w:val="000000"/>
          <w:lang w:val="fr-CA"/>
        </w:rPr>
        <w:t>conseiller</w:t>
      </w:r>
      <w:proofErr w:type="gramEnd"/>
      <w:r w:rsidRPr="00954B42">
        <w:rPr>
          <w:color w:val="000000"/>
          <w:lang w:val="fr-CA"/>
        </w:rPr>
        <w:t xml:space="preserve"> le ministre sur </w:t>
      </w:r>
      <w:r w:rsidR="00E12C17">
        <w:rPr>
          <w:color w:val="000000"/>
          <w:lang w:val="fr-CA"/>
        </w:rPr>
        <w:t xml:space="preserve">la planification </w:t>
      </w:r>
      <w:r w:rsidRPr="00954B42">
        <w:rPr>
          <w:color w:val="000000"/>
          <w:lang w:val="fr-CA"/>
        </w:rPr>
        <w:t xml:space="preserve">de </w:t>
      </w:r>
      <w:r w:rsidR="00E12C17">
        <w:rPr>
          <w:color w:val="000000"/>
          <w:lang w:val="fr-CA"/>
        </w:rPr>
        <w:t xml:space="preserve">la </w:t>
      </w:r>
      <w:r w:rsidRPr="00954B42">
        <w:rPr>
          <w:color w:val="000000"/>
          <w:lang w:val="fr-CA"/>
        </w:rPr>
        <w:t>gestion des urgences;</w:t>
      </w:r>
    </w:p>
    <w:p w14:paraId="16FD643D" w14:textId="26F0A13E" w:rsidR="0099483B" w:rsidRPr="00954B42" w:rsidRDefault="0099483B" w:rsidP="0099483B">
      <w:pPr>
        <w:pStyle w:val="BodyText"/>
        <w:keepNext/>
        <w:keepLines/>
        <w:numPr>
          <w:ilvl w:val="0"/>
          <w:numId w:val="20"/>
        </w:numPr>
        <w:spacing w:after="60"/>
        <w:ind w:left="720" w:hanging="360"/>
        <w:rPr>
          <w:lang w:val="fr-CA"/>
        </w:rPr>
      </w:pPr>
      <w:proofErr w:type="gramStart"/>
      <w:r w:rsidRPr="00954B42">
        <w:rPr>
          <w:color w:val="000000"/>
          <w:lang w:val="fr-CA"/>
        </w:rPr>
        <w:t>instaure</w:t>
      </w:r>
      <w:r w:rsidR="00E12C17">
        <w:rPr>
          <w:color w:val="000000"/>
          <w:lang w:val="fr-CA"/>
        </w:rPr>
        <w:t>r</w:t>
      </w:r>
      <w:proofErr w:type="gramEnd"/>
      <w:r w:rsidRPr="00954B42">
        <w:rPr>
          <w:color w:val="000000"/>
          <w:lang w:val="fr-CA"/>
        </w:rPr>
        <w:t xml:space="preserve"> et tenir à jour les plans d’urgence territoriaux.</w:t>
      </w:r>
    </w:p>
    <w:p w14:paraId="11FB4377" w14:textId="5EA12C4E" w:rsidR="0099483B" w:rsidRPr="00954B42" w:rsidRDefault="0099483B" w:rsidP="0099483B">
      <w:pPr>
        <w:pStyle w:val="BodyText"/>
        <w:keepNext/>
        <w:keepLines/>
        <w:spacing w:before="120" w:after="6"/>
        <w:rPr>
          <w:lang w:val="fr-CA"/>
        </w:rPr>
      </w:pPr>
      <w:r w:rsidRPr="00954B42">
        <w:rPr>
          <w:color w:val="000000"/>
          <w:lang w:val="fr-CA"/>
        </w:rPr>
        <w:t xml:space="preserve">Le </w:t>
      </w:r>
      <w:r w:rsidR="00E12C17">
        <w:rPr>
          <w:color w:val="000000"/>
          <w:lang w:val="fr-CA"/>
        </w:rPr>
        <w:t xml:space="preserve">CPT </w:t>
      </w:r>
      <w:r w:rsidRPr="00954B42">
        <w:rPr>
          <w:color w:val="000000"/>
          <w:lang w:val="fr-CA"/>
        </w:rPr>
        <w:t>doit :</w:t>
      </w:r>
    </w:p>
    <w:p w14:paraId="6F57F4C2" w14:textId="77777777" w:rsidR="0099483B" w:rsidRPr="00954B42" w:rsidRDefault="0099483B" w:rsidP="0099483B">
      <w:pPr>
        <w:pStyle w:val="BodyText"/>
        <w:keepNext/>
        <w:keepLines/>
        <w:numPr>
          <w:ilvl w:val="0"/>
          <w:numId w:val="20"/>
        </w:numPr>
        <w:spacing w:after="6"/>
        <w:ind w:left="720" w:hanging="360"/>
        <w:rPr>
          <w:lang w:val="fr-CA"/>
        </w:rPr>
      </w:pPr>
      <w:proofErr w:type="gramStart"/>
      <w:r w:rsidRPr="00954B42">
        <w:rPr>
          <w:color w:val="000000"/>
          <w:lang w:val="fr-CA"/>
        </w:rPr>
        <w:t>revoir</w:t>
      </w:r>
      <w:proofErr w:type="gramEnd"/>
      <w:r w:rsidRPr="00954B42">
        <w:rPr>
          <w:color w:val="000000"/>
          <w:lang w:val="fr-CA"/>
        </w:rPr>
        <w:t xml:space="preserve"> chaque année les plans d’urgence territoriaux;</w:t>
      </w:r>
    </w:p>
    <w:p w14:paraId="1C55B016" w14:textId="77777777" w:rsidR="0099483B" w:rsidRPr="00954B42" w:rsidRDefault="0099483B" w:rsidP="0099483B">
      <w:pPr>
        <w:pStyle w:val="BodyText"/>
        <w:keepNext/>
        <w:keepLines/>
        <w:numPr>
          <w:ilvl w:val="0"/>
          <w:numId w:val="20"/>
        </w:numPr>
        <w:spacing w:after="6"/>
        <w:ind w:left="720" w:hanging="360"/>
        <w:rPr>
          <w:lang w:val="fr-CA"/>
        </w:rPr>
      </w:pPr>
      <w:proofErr w:type="gramStart"/>
      <w:r w:rsidRPr="00954B42">
        <w:rPr>
          <w:color w:val="000000"/>
          <w:lang w:val="fr-CA"/>
        </w:rPr>
        <w:t>exercer</w:t>
      </w:r>
      <w:proofErr w:type="gramEnd"/>
      <w:r w:rsidRPr="00954B42">
        <w:rPr>
          <w:color w:val="000000"/>
          <w:lang w:val="fr-CA"/>
        </w:rPr>
        <w:t xml:space="preserve"> les autres pouvoirs et fonctions en conformité avec les instructions du ministre.</w:t>
      </w:r>
    </w:p>
    <w:p w14:paraId="1E510E57" w14:textId="77777777" w:rsidR="0099483B" w:rsidRPr="00404EFA" w:rsidRDefault="0099483B" w:rsidP="0099483B">
      <w:pPr>
        <w:pStyle w:val="Heading3"/>
        <w:keepNext/>
        <w:keepLines/>
        <w:spacing w:before="240" w:after="120"/>
        <w:rPr>
          <w:lang w:val="fr-CA"/>
        </w:rPr>
      </w:pPr>
      <w:bookmarkStart w:id="26" w:name="_Toc164413531"/>
      <w:r w:rsidRPr="00C7164E">
        <w:rPr>
          <w:color w:val="000000"/>
          <w:lang w:val="fr-CA"/>
        </w:rPr>
        <w:lastRenderedPageBreak/>
        <w:t>2.1.6</w:t>
      </w:r>
      <w:r w:rsidRPr="00C7164E">
        <w:rPr>
          <w:color w:val="000000"/>
          <w:lang w:val="fr-CA"/>
        </w:rPr>
        <w:tab/>
      </w:r>
      <w:r w:rsidRPr="00404EFA">
        <w:rPr>
          <w:color w:val="000000"/>
          <w:lang w:val="fr-CA"/>
        </w:rPr>
        <w:t>Division de la gestion des urgences</w:t>
      </w:r>
      <w:bookmarkEnd w:id="26"/>
    </w:p>
    <w:p w14:paraId="269FEAFC" w14:textId="77777777" w:rsidR="0099483B" w:rsidRPr="00404EFA" w:rsidRDefault="0099483B" w:rsidP="0099483B">
      <w:pPr>
        <w:pStyle w:val="BodyText"/>
        <w:keepNext/>
        <w:keepLines/>
        <w:spacing w:after="0"/>
        <w:rPr>
          <w:lang w:val="fr-CA"/>
        </w:rPr>
      </w:pPr>
      <w:r w:rsidRPr="00404EFA">
        <w:rPr>
          <w:color w:val="000000"/>
          <w:lang w:val="fr-CA"/>
        </w:rPr>
        <w:t>Conformément à la Loi, le ministre demande à la Division de la gestion des urgences d’exercer les fonctions et responsabilités suivantes, qui se trouvent dans le Plan d’urgence des TNO :</w:t>
      </w:r>
    </w:p>
    <w:p w14:paraId="6006950B" w14:textId="2C1F2755" w:rsidR="0099483B" w:rsidRPr="00C7164E" w:rsidRDefault="00404EFA" w:rsidP="0099483B">
      <w:pPr>
        <w:pStyle w:val="BodyText"/>
        <w:keepNext/>
        <w:keepLines/>
        <w:numPr>
          <w:ilvl w:val="0"/>
          <w:numId w:val="20"/>
        </w:numPr>
        <w:spacing w:after="120"/>
        <w:ind w:left="720" w:hanging="360"/>
        <w:rPr>
          <w:lang w:val="fr-CA"/>
        </w:rPr>
      </w:pPr>
      <w:r>
        <w:rPr>
          <w:color w:val="000000"/>
          <w:lang w:val="fr-CA"/>
        </w:rPr>
        <w:t>A</w:t>
      </w:r>
      <w:r w:rsidR="0099483B" w:rsidRPr="00404EFA">
        <w:rPr>
          <w:color w:val="000000"/>
          <w:lang w:val="fr-CA"/>
        </w:rPr>
        <w:t>dministrer l’Organisation de gestion des urgences des TNO (OGU des TNO) et exercer les pouvoirs et fonctions conformément à la Loi et aux</w:t>
      </w:r>
      <w:r w:rsidR="0099483B" w:rsidRPr="00C7164E">
        <w:rPr>
          <w:color w:val="000000"/>
          <w:lang w:val="fr-CA"/>
        </w:rPr>
        <w:t xml:space="preserve"> règlements;</w:t>
      </w:r>
    </w:p>
    <w:p w14:paraId="7790BC7B" w14:textId="785B16AA" w:rsidR="0099483B" w:rsidRPr="00C7164E" w:rsidRDefault="00404EFA" w:rsidP="0099483B">
      <w:pPr>
        <w:pStyle w:val="BodyText"/>
        <w:keepNext/>
        <w:keepLines/>
        <w:numPr>
          <w:ilvl w:val="0"/>
          <w:numId w:val="20"/>
        </w:numPr>
        <w:spacing w:after="120"/>
        <w:ind w:left="720" w:hanging="360"/>
        <w:rPr>
          <w:lang w:val="fr-CA"/>
        </w:rPr>
      </w:pPr>
      <w:r>
        <w:rPr>
          <w:color w:val="000000"/>
          <w:lang w:val="fr-CA"/>
        </w:rPr>
        <w:t>A</w:t>
      </w:r>
      <w:r w:rsidR="0099483B" w:rsidRPr="00C7164E">
        <w:rPr>
          <w:color w:val="000000"/>
          <w:lang w:val="fr-CA"/>
        </w:rPr>
        <w:t>utoriser ou exiger l’application des plans d’urgence territoriaux lorsque la Division le juge nécessaire;</w:t>
      </w:r>
    </w:p>
    <w:p w14:paraId="069BB3B2" w14:textId="57B00101" w:rsidR="0099483B" w:rsidRPr="00404EFA" w:rsidRDefault="00404EFA" w:rsidP="0099483B">
      <w:pPr>
        <w:pStyle w:val="BodyText"/>
        <w:keepNext/>
        <w:keepLines/>
        <w:numPr>
          <w:ilvl w:val="0"/>
          <w:numId w:val="20"/>
        </w:numPr>
        <w:spacing w:after="240"/>
        <w:ind w:left="720" w:hanging="360"/>
        <w:rPr>
          <w:lang w:val="fr-CA"/>
        </w:rPr>
      </w:pPr>
      <w:r w:rsidRPr="00404EFA">
        <w:rPr>
          <w:color w:val="000000"/>
          <w:lang w:val="fr-CA"/>
        </w:rPr>
        <w:t>E</w:t>
      </w:r>
      <w:r w:rsidR="0099483B" w:rsidRPr="00404EFA">
        <w:rPr>
          <w:color w:val="000000"/>
          <w:lang w:val="fr-CA"/>
        </w:rPr>
        <w:t>xercer tout autre pouvoir et fonction en conformité avec les instructions du ministre, aux fins de la Loi.</w:t>
      </w:r>
    </w:p>
    <w:p w14:paraId="1E4974A1" w14:textId="7C4735BF" w:rsidR="0099483B" w:rsidRPr="00C7164E" w:rsidRDefault="0099483B" w:rsidP="0099483B">
      <w:pPr>
        <w:pStyle w:val="Heading3"/>
        <w:keepNext/>
        <w:keepLines/>
        <w:spacing w:before="240" w:after="120"/>
        <w:rPr>
          <w:lang w:val="fr-CA"/>
        </w:rPr>
      </w:pPr>
      <w:bookmarkStart w:id="27" w:name="_Toc164413532"/>
      <w:r w:rsidRPr="00C7164E">
        <w:rPr>
          <w:color w:val="000000"/>
          <w:lang w:val="fr-CA"/>
        </w:rPr>
        <w:t>2.1.7</w:t>
      </w:r>
      <w:r w:rsidRPr="00C7164E">
        <w:rPr>
          <w:color w:val="000000"/>
          <w:lang w:val="fr-CA"/>
        </w:rPr>
        <w:tab/>
        <w:t>Organisation</w:t>
      </w:r>
      <w:r w:rsidR="00404EFA">
        <w:rPr>
          <w:color w:val="000000"/>
          <w:lang w:val="fr-CA"/>
        </w:rPr>
        <w:t xml:space="preserve"> de gestion des urgence</w:t>
      </w:r>
      <w:r w:rsidRPr="00C7164E">
        <w:rPr>
          <w:color w:val="000000"/>
          <w:lang w:val="fr-CA"/>
        </w:rPr>
        <w:t>s territoriale</w:t>
      </w:r>
      <w:r w:rsidR="00404EFA">
        <w:rPr>
          <w:color w:val="000000"/>
          <w:lang w:val="fr-CA"/>
        </w:rPr>
        <w:t xml:space="preserve"> </w:t>
      </w:r>
      <w:r w:rsidRPr="00C7164E">
        <w:rPr>
          <w:color w:val="000000"/>
          <w:lang w:val="fr-CA"/>
        </w:rPr>
        <w:t xml:space="preserve">et </w:t>
      </w:r>
      <w:r w:rsidR="00404EFA">
        <w:rPr>
          <w:color w:val="000000"/>
          <w:lang w:val="fr-CA"/>
        </w:rPr>
        <w:t xml:space="preserve">organisations </w:t>
      </w:r>
      <w:r w:rsidRPr="00C7164E">
        <w:rPr>
          <w:color w:val="000000"/>
          <w:lang w:val="fr-CA"/>
        </w:rPr>
        <w:t>de gestion des urgences</w:t>
      </w:r>
      <w:r w:rsidR="00404EFA">
        <w:rPr>
          <w:color w:val="000000"/>
          <w:lang w:val="fr-CA"/>
        </w:rPr>
        <w:t xml:space="preserve"> </w:t>
      </w:r>
      <w:r w:rsidR="00404EFA" w:rsidRPr="00C7164E">
        <w:rPr>
          <w:color w:val="000000"/>
          <w:lang w:val="fr-CA"/>
        </w:rPr>
        <w:t>régionales</w:t>
      </w:r>
      <w:bookmarkEnd w:id="27"/>
    </w:p>
    <w:p w14:paraId="030C0A7A" w14:textId="4B1C76F0" w:rsidR="0099483B" w:rsidRPr="00C7164E" w:rsidRDefault="0099483B" w:rsidP="0099483B">
      <w:pPr>
        <w:pStyle w:val="BodyText"/>
        <w:keepNext/>
        <w:keepLines/>
        <w:rPr>
          <w:color w:val="000000"/>
          <w:lang w:val="fr-CA"/>
        </w:rPr>
      </w:pPr>
      <w:r w:rsidRPr="00C7164E">
        <w:rPr>
          <w:color w:val="000000"/>
          <w:lang w:val="fr-CA"/>
        </w:rPr>
        <w:t>L’O</w:t>
      </w:r>
      <w:r w:rsidR="00B16A00">
        <w:rPr>
          <w:color w:val="000000"/>
          <w:lang w:val="fr-CA"/>
        </w:rPr>
        <w:t>GU</w:t>
      </w:r>
      <w:r w:rsidRPr="00C7164E">
        <w:rPr>
          <w:color w:val="000000"/>
          <w:lang w:val="fr-CA"/>
        </w:rPr>
        <w:t>, établie conformément à la Loi, se compose de l’</w:t>
      </w:r>
      <w:r w:rsidR="00B16A00">
        <w:rPr>
          <w:color w:val="000000"/>
          <w:lang w:val="fr-CA"/>
        </w:rPr>
        <w:t>O</w:t>
      </w:r>
      <w:r w:rsidRPr="00C7164E">
        <w:rPr>
          <w:color w:val="000000"/>
          <w:lang w:val="fr-CA"/>
        </w:rPr>
        <w:t xml:space="preserve">rganisation de gestion des urgences territoriale (OGUT), qui fait partie de la Division de la gestion des urgences du MAMC et comprend cinq organisations de gestion des </w:t>
      </w:r>
      <w:r w:rsidRPr="008145E9">
        <w:rPr>
          <w:color w:val="000000"/>
          <w:lang w:val="fr-CA"/>
        </w:rPr>
        <w:t xml:space="preserve">urgences régionales (OGUR) </w:t>
      </w:r>
      <w:r w:rsidR="00B16A00" w:rsidRPr="008145E9">
        <w:rPr>
          <w:color w:val="000000"/>
          <w:lang w:val="fr-CA"/>
        </w:rPr>
        <w:t xml:space="preserve">basées </w:t>
      </w:r>
      <w:r w:rsidRPr="008145E9">
        <w:rPr>
          <w:color w:val="000000"/>
          <w:lang w:val="fr-CA"/>
        </w:rPr>
        <w:t>dans les bureaux régionaux du MAMC</w:t>
      </w:r>
      <w:r w:rsidR="00B16A00" w:rsidRPr="008145E9">
        <w:rPr>
          <w:color w:val="000000"/>
          <w:lang w:val="fr-CA"/>
        </w:rPr>
        <w:t xml:space="preserve">, </w:t>
      </w:r>
      <w:r w:rsidRPr="008145E9">
        <w:rPr>
          <w:color w:val="000000"/>
          <w:lang w:val="fr-CA"/>
        </w:rPr>
        <w:t xml:space="preserve">sous la direction des </w:t>
      </w:r>
      <w:r w:rsidR="00B16A00" w:rsidRPr="008145E9">
        <w:rPr>
          <w:color w:val="000000"/>
          <w:lang w:val="fr-CA"/>
        </w:rPr>
        <w:t>directeurs régionaux du MAMC</w:t>
      </w:r>
      <w:r w:rsidRPr="008145E9">
        <w:rPr>
          <w:color w:val="000000"/>
          <w:lang w:val="fr-CA"/>
        </w:rPr>
        <w:t>. C’est la Division</w:t>
      </w:r>
      <w:r w:rsidR="008145E9" w:rsidRPr="008145E9">
        <w:rPr>
          <w:color w:val="000000"/>
          <w:lang w:val="fr-CA"/>
        </w:rPr>
        <w:t xml:space="preserve"> de la gestion des urgences</w:t>
      </w:r>
      <w:r w:rsidRPr="008145E9">
        <w:rPr>
          <w:color w:val="000000"/>
          <w:lang w:val="fr-CA"/>
        </w:rPr>
        <w:t xml:space="preserve"> qui gère l’OGUT, qui elle dirige les activités d’atténuation, de préparation, d’intervention et de rétablissement du GTNO en cas </w:t>
      </w:r>
      <w:r w:rsidR="008145E9" w:rsidRPr="008145E9">
        <w:rPr>
          <w:color w:val="000000"/>
          <w:lang w:val="fr-CA"/>
        </w:rPr>
        <w:t xml:space="preserve">de situation </w:t>
      </w:r>
      <w:r w:rsidRPr="008145E9">
        <w:rPr>
          <w:color w:val="000000"/>
          <w:lang w:val="fr-CA"/>
        </w:rPr>
        <w:t xml:space="preserve">d’urgence et chapeaute le </w:t>
      </w:r>
      <w:r w:rsidR="008145E9" w:rsidRPr="008145E9">
        <w:rPr>
          <w:color w:val="000000"/>
          <w:lang w:val="fr-CA"/>
        </w:rPr>
        <w:t>P</w:t>
      </w:r>
      <w:r w:rsidRPr="008145E9">
        <w:rPr>
          <w:color w:val="000000"/>
          <w:lang w:val="fr-CA"/>
        </w:rPr>
        <w:t>rogramme de gestion des urgences</w:t>
      </w:r>
      <w:r w:rsidR="008145E9" w:rsidRPr="008145E9">
        <w:rPr>
          <w:color w:val="000000"/>
          <w:lang w:val="fr-CA"/>
        </w:rPr>
        <w:t xml:space="preserve"> du GTNO</w:t>
      </w:r>
      <w:r w:rsidRPr="008145E9">
        <w:rPr>
          <w:color w:val="000000"/>
          <w:lang w:val="fr-CA"/>
        </w:rPr>
        <w:t>.</w:t>
      </w:r>
    </w:p>
    <w:p w14:paraId="7FFA9075" w14:textId="25F9A75C" w:rsidR="0099483B" w:rsidRPr="008145E9" w:rsidRDefault="0099483B" w:rsidP="0099483B">
      <w:pPr>
        <w:pStyle w:val="BodyText"/>
        <w:keepNext/>
        <w:keepLines/>
        <w:spacing w:after="60"/>
        <w:rPr>
          <w:lang w:val="fr-CA"/>
        </w:rPr>
      </w:pPr>
      <w:r w:rsidRPr="00C7164E">
        <w:rPr>
          <w:color w:val="000000"/>
          <w:lang w:val="fr-CA"/>
        </w:rPr>
        <w:t xml:space="preserve">Conformément au </w:t>
      </w:r>
      <w:r w:rsidRPr="008145E9">
        <w:rPr>
          <w:color w:val="000000"/>
          <w:lang w:val="fr-CA"/>
        </w:rPr>
        <w:t>paragraphe 6(4) de la Loi, sous l’autorité du ministre, l’O</w:t>
      </w:r>
      <w:r w:rsidR="008145E9" w:rsidRPr="008145E9">
        <w:rPr>
          <w:color w:val="000000"/>
          <w:lang w:val="fr-CA"/>
        </w:rPr>
        <w:t>GU </w:t>
      </w:r>
      <w:r w:rsidRPr="008145E9">
        <w:rPr>
          <w:color w:val="000000"/>
          <w:lang w:val="fr-CA"/>
        </w:rPr>
        <w:t>:</w:t>
      </w:r>
    </w:p>
    <w:p w14:paraId="4A84C3CE" w14:textId="5CBDD61A"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dirige</w:t>
      </w:r>
      <w:proofErr w:type="gramEnd"/>
      <w:r w:rsidRPr="008145E9">
        <w:rPr>
          <w:color w:val="000000"/>
          <w:lang w:val="fr-CA"/>
        </w:rPr>
        <w:t xml:space="preserve"> le </w:t>
      </w:r>
      <w:r w:rsidR="008145E9" w:rsidRPr="008145E9">
        <w:rPr>
          <w:color w:val="000000"/>
          <w:lang w:val="fr-CA"/>
        </w:rPr>
        <w:t>GTNO</w:t>
      </w:r>
      <w:r w:rsidRPr="008145E9">
        <w:rPr>
          <w:color w:val="000000"/>
          <w:lang w:val="fr-CA"/>
        </w:rPr>
        <w:t xml:space="preserve"> dans la coordination des activités de gestion des urgences;</w:t>
      </w:r>
    </w:p>
    <w:p w14:paraId="62588495"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soutient</w:t>
      </w:r>
      <w:proofErr w:type="gramEnd"/>
      <w:r w:rsidRPr="008145E9">
        <w:rPr>
          <w:color w:val="000000"/>
          <w:lang w:val="fr-CA"/>
        </w:rPr>
        <w:t xml:space="preserve"> les activités de gestion des urgences des autorités locales;</w:t>
      </w:r>
    </w:p>
    <w:p w14:paraId="78E344A8" w14:textId="2198EBAD" w:rsidR="0099483B" w:rsidRPr="008145E9" w:rsidRDefault="0099483B" w:rsidP="0099483B">
      <w:pPr>
        <w:pStyle w:val="BodyText"/>
        <w:keepNext/>
        <w:keepLines/>
        <w:numPr>
          <w:ilvl w:val="0"/>
          <w:numId w:val="20"/>
        </w:numPr>
        <w:spacing w:after="60"/>
        <w:ind w:left="720" w:hanging="360"/>
        <w:rPr>
          <w:color w:val="000000"/>
          <w:lang w:val="fr-CA"/>
        </w:rPr>
      </w:pPr>
      <w:proofErr w:type="gramStart"/>
      <w:r w:rsidRPr="008145E9">
        <w:rPr>
          <w:color w:val="000000"/>
          <w:lang w:val="fr-CA"/>
        </w:rPr>
        <w:t>coordonne</w:t>
      </w:r>
      <w:proofErr w:type="gramEnd"/>
      <w:r w:rsidRPr="008145E9">
        <w:rPr>
          <w:color w:val="000000"/>
          <w:lang w:val="fr-CA"/>
        </w:rPr>
        <w:t xml:space="preserve"> ou assiste dans la coordination des </w:t>
      </w:r>
      <w:r w:rsidR="008145E9">
        <w:rPr>
          <w:color w:val="000000"/>
          <w:lang w:val="fr-CA"/>
        </w:rPr>
        <w:t xml:space="preserve">réponses </w:t>
      </w:r>
      <w:r w:rsidRPr="008145E9">
        <w:rPr>
          <w:color w:val="000000"/>
          <w:lang w:val="fr-CA"/>
        </w:rPr>
        <w:t xml:space="preserve">du GTNO et des </w:t>
      </w:r>
      <w:r w:rsidR="003F1E38" w:rsidRPr="008145E9">
        <w:rPr>
          <w:color w:val="000000"/>
          <w:lang w:val="fr-CA"/>
        </w:rPr>
        <w:t>organismes</w:t>
      </w:r>
      <w:r w:rsidR="008145E9">
        <w:rPr>
          <w:color w:val="000000"/>
          <w:lang w:val="fr-CA"/>
        </w:rPr>
        <w:t xml:space="preserve"> publics</w:t>
      </w:r>
      <w:r w:rsidRPr="008145E9">
        <w:rPr>
          <w:color w:val="000000"/>
          <w:lang w:val="fr-CA"/>
        </w:rPr>
        <w:t xml:space="preserve"> face aux urgence</w:t>
      </w:r>
      <w:r w:rsidR="008145E9">
        <w:rPr>
          <w:color w:val="000000"/>
          <w:lang w:val="fr-CA"/>
        </w:rPr>
        <w:t>s</w:t>
      </w:r>
      <w:r w:rsidRPr="008145E9">
        <w:rPr>
          <w:color w:val="000000"/>
          <w:lang w:val="fr-CA"/>
        </w:rPr>
        <w:t>;</w:t>
      </w:r>
    </w:p>
    <w:p w14:paraId="41CDDCE3" w14:textId="77777777" w:rsidR="0099483B" w:rsidRPr="008145E9" w:rsidRDefault="0099483B" w:rsidP="0099483B">
      <w:pPr>
        <w:pStyle w:val="BodyText"/>
        <w:keepNext/>
        <w:keepLines/>
        <w:numPr>
          <w:ilvl w:val="0"/>
          <w:numId w:val="20"/>
        </w:numPr>
        <w:ind w:left="720" w:hanging="360"/>
        <w:rPr>
          <w:lang w:val="fr-CA"/>
        </w:rPr>
      </w:pPr>
      <w:proofErr w:type="gramStart"/>
      <w:r w:rsidRPr="008145E9">
        <w:rPr>
          <w:color w:val="000000"/>
          <w:lang w:val="fr-CA"/>
        </w:rPr>
        <w:t>exerce</w:t>
      </w:r>
      <w:proofErr w:type="gramEnd"/>
      <w:r w:rsidRPr="008145E9">
        <w:rPr>
          <w:color w:val="000000"/>
          <w:lang w:val="fr-CA"/>
        </w:rPr>
        <w:t xml:space="preserve"> tout autre pouvoir et fonction en conformité avec les instructions du ministre, aux fins de la Loi.</w:t>
      </w:r>
    </w:p>
    <w:p w14:paraId="119FD40C" w14:textId="206C4124" w:rsidR="0099483B" w:rsidRPr="008145E9" w:rsidRDefault="0099483B" w:rsidP="0099483B">
      <w:pPr>
        <w:pStyle w:val="BodyText"/>
        <w:keepNext/>
        <w:keepLines/>
        <w:spacing w:after="60"/>
        <w:rPr>
          <w:lang w:val="fr-CA"/>
        </w:rPr>
      </w:pPr>
      <w:r w:rsidRPr="008145E9">
        <w:rPr>
          <w:color w:val="000000"/>
          <w:lang w:val="fr-CA"/>
        </w:rPr>
        <w:t>Conformément au paragraphe 6(3) de la Loi, sous l’autorité du ministre, l’O</w:t>
      </w:r>
      <w:r w:rsidR="008145E9" w:rsidRPr="008145E9">
        <w:rPr>
          <w:color w:val="000000"/>
          <w:lang w:val="fr-CA"/>
        </w:rPr>
        <w:t>GU</w:t>
      </w:r>
      <w:r w:rsidRPr="008145E9">
        <w:rPr>
          <w:color w:val="000000"/>
          <w:lang w:val="fr-CA"/>
        </w:rPr>
        <w:t xml:space="preserve"> peut :</w:t>
      </w:r>
    </w:p>
    <w:p w14:paraId="3B969332"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promouvoir</w:t>
      </w:r>
      <w:proofErr w:type="gramEnd"/>
      <w:r w:rsidRPr="008145E9">
        <w:rPr>
          <w:color w:val="000000"/>
          <w:lang w:val="fr-CA"/>
        </w:rPr>
        <w:t xml:space="preserve"> la sensibilisation du public aux questions liées à la gestion des urgences;</w:t>
      </w:r>
    </w:p>
    <w:p w14:paraId="1A99BFE8"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établir</w:t>
      </w:r>
      <w:proofErr w:type="gramEnd"/>
      <w:r w:rsidRPr="008145E9">
        <w:rPr>
          <w:color w:val="000000"/>
          <w:lang w:val="fr-CA"/>
        </w:rPr>
        <w:t xml:space="preserve"> des politiques et des procédures en matière de gestion des urgences;</w:t>
      </w:r>
    </w:p>
    <w:p w14:paraId="1763D97C"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organiser</w:t>
      </w:r>
      <w:proofErr w:type="gramEnd"/>
      <w:r w:rsidRPr="008145E9">
        <w:rPr>
          <w:color w:val="000000"/>
          <w:lang w:val="fr-CA"/>
        </w:rPr>
        <w:t xml:space="preserve"> des exercices et assurer l’éducation et la formation en matière de gestion des urgences;</w:t>
      </w:r>
    </w:p>
    <w:p w14:paraId="6C9B3858"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faire</w:t>
      </w:r>
      <w:proofErr w:type="gramEnd"/>
      <w:r w:rsidRPr="008145E9">
        <w:rPr>
          <w:color w:val="000000"/>
          <w:lang w:val="fr-CA"/>
        </w:rPr>
        <w:t xml:space="preserve"> la promotion d’une approche commune à la gestion des urgences, notamment par l’adoption de normes et de meilleures pratiques;</w:t>
      </w:r>
    </w:p>
    <w:p w14:paraId="19CD810E"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color w:val="000000"/>
          <w:lang w:val="fr-CA"/>
        </w:rPr>
        <w:t>réviser</w:t>
      </w:r>
      <w:proofErr w:type="gramEnd"/>
      <w:r w:rsidRPr="008145E9">
        <w:rPr>
          <w:color w:val="000000"/>
          <w:lang w:val="fr-CA"/>
        </w:rPr>
        <w:t xml:space="preserve"> et recommander les modifications aux plans et programmes d’urgence des autorités locales ou territoriales;</w:t>
      </w:r>
    </w:p>
    <w:p w14:paraId="7BDCBDF0" w14:textId="77777777" w:rsidR="0099483B" w:rsidRPr="008145E9" w:rsidRDefault="0099483B" w:rsidP="0099483B">
      <w:pPr>
        <w:pStyle w:val="BodyText"/>
        <w:keepNext/>
        <w:keepLines/>
        <w:numPr>
          <w:ilvl w:val="0"/>
          <w:numId w:val="20"/>
        </w:numPr>
        <w:spacing w:after="60"/>
        <w:ind w:left="720" w:hanging="360"/>
        <w:rPr>
          <w:lang w:val="fr-CA"/>
        </w:rPr>
      </w:pPr>
      <w:proofErr w:type="gramStart"/>
      <w:r w:rsidRPr="008145E9">
        <w:rPr>
          <w:lang w:val="fr-CA"/>
        </w:rPr>
        <w:t>procurer</w:t>
      </w:r>
      <w:proofErr w:type="gramEnd"/>
      <w:r w:rsidRPr="008145E9">
        <w:rPr>
          <w:lang w:val="fr-CA"/>
        </w:rPr>
        <w:t xml:space="preserve"> des vivres, des combustibles, de l’eau, des médicaments, des équipements, des biens, des matériaux et des services de quelque nature que ce soit aux fins de la Loi</w:t>
      </w:r>
      <w:r w:rsidRPr="008145E9">
        <w:rPr>
          <w:color w:val="000000"/>
          <w:lang w:val="fr-CA"/>
        </w:rPr>
        <w:t>;</w:t>
      </w:r>
    </w:p>
    <w:p w14:paraId="5E6FA7CE" w14:textId="77777777" w:rsidR="0099483B" w:rsidRPr="00386615" w:rsidRDefault="0099483B" w:rsidP="0099483B">
      <w:pPr>
        <w:pStyle w:val="BodyText"/>
        <w:keepNext/>
        <w:keepLines/>
        <w:numPr>
          <w:ilvl w:val="0"/>
          <w:numId w:val="20"/>
        </w:numPr>
        <w:spacing w:after="60"/>
        <w:ind w:left="720" w:hanging="360"/>
        <w:rPr>
          <w:lang w:val="fr-CA"/>
        </w:rPr>
      </w:pPr>
      <w:proofErr w:type="gramStart"/>
      <w:r w:rsidRPr="00386615">
        <w:rPr>
          <w:lang w:val="fr-CA"/>
        </w:rPr>
        <w:lastRenderedPageBreak/>
        <w:t>autoriser</w:t>
      </w:r>
      <w:proofErr w:type="gramEnd"/>
      <w:r w:rsidRPr="00386615">
        <w:rPr>
          <w:lang w:val="fr-CA"/>
        </w:rPr>
        <w:t>, réviser, évaluer ou approuver les enquêtes ou les études sur les ressources et les installations pouvant être utilisées aux fins de la Loi;</w:t>
      </w:r>
    </w:p>
    <w:p w14:paraId="7C858158" w14:textId="77777777" w:rsidR="0099483B" w:rsidRPr="00386615" w:rsidRDefault="0099483B" w:rsidP="0099483B">
      <w:pPr>
        <w:pStyle w:val="BodyText"/>
        <w:keepNext/>
        <w:keepLines/>
        <w:numPr>
          <w:ilvl w:val="0"/>
          <w:numId w:val="20"/>
        </w:numPr>
        <w:spacing w:after="60"/>
        <w:ind w:left="720" w:hanging="360"/>
        <w:rPr>
          <w:lang w:val="fr-CA"/>
        </w:rPr>
      </w:pPr>
      <w:proofErr w:type="gramStart"/>
      <w:r w:rsidRPr="00386615">
        <w:rPr>
          <w:color w:val="000000"/>
          <w:lang w:val="fr-CA"/>
        </w:rPr>
        <w:t>conseiller</w:t>
      </w:r>
      <w:proofErr w:type="gramEnd"/>
      <w:r w:rsidRPr="00386615">
        <w:rPr>
          <w:color w:val="000000"/>
          <w:lang w:val="fr-CA"/>
        </w:rPr>
        <w:t xml:space="preserve"> les autorités locales et leur fournir l’aide nécessaire pour l’élaboration, la mise en œuvre et le maintien des plans et programmes d’urgence;</w:t>
      </w:r>
    </w:p>
    <w:p w14:paraId="28C0024F" w14:textId="77777777" w:rsidR="0099483B" w:rsidRPr="00386615" w:rsidRDefault="0099483B" w:rsidP="0099483B">
      <w:pPr>
        <w:pStyle w:val="BodyText"/>
        <w:keepNext/>
        <w:keepLines/>
        <w:numPr>
          <w:ilvl w:val="0"/>
          <w:numId w:val="20"/>
        </w:numPr>
        <w:spacing w:after="60"/>
        <w:ind w:left="720" w:hanging="360"/>
        <w:rPr>
          <w:lang w:val="fr-CA"/>
        </w:rPr>
      </w:pPr>
      <w:proofErr w:type="gramStart"/>
      <w:r w:rsidRPr="00386615">
        <w:rPr>
          <w:lang w:val="fr-CA"/>
        </w:rPr>
        <w:t>conseiller</w:t>
      </w:r>
      <w:proofErr w:type="gramEnd"/>
      <w:r w:rsidRPr="00386615">
        <w:rPr>
          <w:lang w:val="fr-CA"/>
        </w:rPr>
        <w:t xml:space="preserve"> les autorités locales et leur fournir l’aide nécessaire pour l’élaboration, la mise en œuvre et le maintien des plans et programmes d’urgence;</w:t>
      </w:r>
    </w:p>
    <w:p w14:paraId="6925558E" w14:textId="69F11929" w:rsidR="0099483B" w:rsidRPr="00386615" w:rsidRDefault="0099483B" w:rsidP="0099483B">
      <w:pPr>
        <w:pStyle w:val="BodyText"/>
        <w:keepNext/>
        <w:keepLines/>
        <w:numPr>
          <w:ilvl w:val="0"/>
          <w:numId w:val="20"/>
        </w:numPr>
        <w:spacing w:after="60"/>
        <w:ind w:left="720" w:hanging="360"/>
        <w:rPr>
          <w:lang w:val="fr-CA"/>
        </w:rPr>
      </w:pPr>
      <w:proofErr w:type="gramStart"/>
      <w:r w:rsidRPr="00386615">
        <w:rPr>
          <w:lang w:val="fr-CA"/>
        </w:rPr>
        <w:t>autoriser</w:t>
      </w:r>
      <w:proofErr w:type="gramEnd"/>
      <w:r w:rsidRPr="00386615">
        <w:rPr>
          <w:lang w:val="fr-CA"/>
        </w:rPr>
        <w:t xml:space="preserve"> et exiger des enquêtes ou des études pour identifier et noter les dangers, les risques et les faiblesses réels ou potentiels qui pourraient causer ou aggraver une situation d’urgence dans tous les Territoires du Nord-Ouest</w:t>
      </w:r>
      <w:r w:rsidR="008145E9" w:rsidRPr="00386615">
        <w:rPr>
          <w:lang w:val="fr-CA"/>
        </w:rPr>
        <w:t xml:space="preserve"> ou une partie de ceux-ci</w:t>
      </w:r>
      <w:r w:rsidRPr="00386615">
        <w:rPr>
          <w:lang w:val="fr-CA"/>
        </w:rPr>
        <w:t>;</w:t>
      </w:r>
    </w:p>
    <w:p w14:paraId="58502604" w14:textId="77777777" w:rsidR="0099483B" w:rsidRPr="00386615" w:rsidRDefault="0099483B" w:rsidP="0099483B">
      <w:pPr>
        <w:pStyle w:val="BodyText"/>
        <w:keepNext/>
        <w:keepLines/>
        <w:numPr>
          <w:ilvl w:val="0"/>
          <w:numId w:val="20"/>
        </w:numPr>
        <w:spacing w:after="60"/>
        <w:ind w:left="720" w:hanging="360"/>
        <w:rPr>
          <w:lang w:val="fr-CA"/>
        </w:rPr>
      </w:pPr>
      <w:proofErr w:type="gramStart"/>
      <w:r w:rsidRPr="00386615">
        <w:rPr>
          <w:lang w:val="fr-CA"/>
        </w:rPr>
        <w:t>conseiller</w:t>
      </w:r>
      <w:proofErr w:type="gramEnd"/>
      <w:r w:rsidRPr="00386615">
        <w:rPr>
          <w:lang w:val="fr-CA"/>
        </w:rPr>
        <w:t xml:space="preserve"> le ministre sur les questions concernant la Loi ou ses règlements</w:t>
      </w:r>
      <w:r w:rsidRPr="00386615">
        <w:rPr>
          <w:color w:val="000000"/>
          <w:lang w:val="fr-CA"/>
        </w:rPr>
        <w:t>.</w:t>
      </w:r>
    </w:p>
    <w:p w14:paraId="15CF43D8" w14:textId="77777777" w:rsidR="0099483B" w:rsidRPr="00386615" w:rsidRDefault="0099483B" w:rsidP="0099483B">
      <w:pPr>
        <w:pStyle w:val="Heading3"/>
        <w:keepNext/>
        <w:keepLines/>
        <w:spacing w:before="240" w:after="120"/>
        <w:rPr>
          <w:lang w:val="fr-CA"/>
        </w:rPr>
      </w:pPr>
      <w:bookmarkStart w:id="28" w:name="_Toc164413533"/>
      <w:r w:rsidRPr="00386615">
        <w:rPr>
          <w:color w:val="000000"/>
          <w:lang w:val="fr-CA"/>
        </w:rPr>
        <w:t>2.1.8</w:t>
      </w:r>
      <w:r w:rsidRPr="00386615">
        <w:rPr>
          <w:color w:val="000000"/>
          <w:lang w:val="fr-CA"/>
        </w:rPr>
        <w:tab/>
        <w:t>Gouvernement fédéral</w:t>
      </w:r>
      <w:bookmarkEnd w:id="28"/>
    </w:p>
    <w:p w14:paraId="4B6A6785" w14:textId="22865B36" w:rsidR="0099483B" w:rsidRPr="00C7164E" w:rsidRDefault="0099483B" w:rsidP="0099483B">
      <w:pPr>
        <w:pStyle w:val="BodyText"/>
        <w:keepNext/>
        <w:keepLines/>
        <w:rPr>
          <w:lang w:val="fr-CA"/>
        </w:rPr>
      </w:pPr>
      <w:r w:rsidRPr="00386615">
        <w:rPr>
          <w:color w:val="000000"/>
          <w:lang w:val="fr-CA"/>
        </w:rPr>
        <w:t>Dans l’éventualité où une situation d’urgence</w:t>
      </w:r>
      <w:r w:rsidRPr="00C7164E">
        <w:rPr>
          <w:color w:val="000000"/>
          <w:lang w:val="fr-CA"/>
        </w:rPr>
        <w:t xml:space="preserve"> menacerait de surcharger les ressources des TNO ou nécessiterait de l’équipement et de l’expertise</w:t>
      </w:r>
      <w:r w:rsidR="001243BC" w:rsidRPr="001243BC">
        <w:rPr>
          <w:color w:val="000000"/>
          <w:lang w:val="fr-CA"/>
        </w:rPr>
        <w:t xml:space="preserve"> </w:t>
      </w:r>
      <w:r w:rsidR="001243BC" w:rsidRPr="00C7164E">
        <w:rPr>
          <w:color w:val="000000"/>
          <w:lang w:val="fr-CA"/>
        </w:rPr>
        <w:t>spécialisé</w:t>
      </w:r>
      <w:r w:rsidR="001243BC">
        <w:rPr>
          <w:color w:val="000000"/>
          <w:lang w:val="fr-CA"/>
        </w:rPr>
        <w:t>s</w:t>
      </w:r>
      <w:r w:rsidRPr="00C7164E">
        <w:rPr>
          <w:color w:val="000000"/>
          <w:lang w:val="fr-CA"/>
        </w:rPr>
        <w:t>, des ententes prévoient le recours aux ressources du gouvernement fédéral et des provinces et des autres territoires.</w:t>
      </w:r>
    </w:p>
    <w:p w14:paraId="4C12400B" w14:textId="77777777" w:rsidR="0099483B" w:rsidRPr="00C7164E" w:rsidRDefault="0099483B" w:rsidP="0099483B">
      <w:pPr>
        <w:pStyle w:val="BodyText"/>
        <w:keepNext/>
        <w:keepLines/>
        <w:rPr>
          <w:lang w:val="fr-CA"/>
        </w:rPr>
      </w:pPr>
      <w:r w:rsidRPr="00C7164E">
        <w:rPr>
          <w:color w:val="000000"/>
          <w:lang w:val="fr-CA"/>
        </w:rPr>
        <w:t>Pour faciliter la coordination de l’aide du fédéral (armée comprise), toutes les demandes du GTNO sont coordonnées par l’OGU des TNO. Sécurité publique Canada est le premier point de contact pour la réception et le traitement des demandes, par le biais de ses bureaux régionaux des Prairies et des TNO.</w:t>
      </w:r>
    </w:p>
    <w:p w14:paraId="732FC0F5" w14:textId="77777777" w:rsidR="0099483B" w:rsidRPr="001243BC" w:rsidRDefault="0099483B" w:rsidP="0099483B">
      <w:pPr>
        <w:pStyle w:val="Heading4"/>
        <w:keepNext/>
        <w:keepLines/>
        <w:rPr>
          <w:i/>
          <w:iCs/>
          <w:u w:val="none"/>
          <w:lang w:val="fr-CA"/>
        </w:rPr>
      </w:pPr>
      <w:r w:rsidRPr="001243BC">
        <w:rPr>
          <w:i/>
          <w:iCs/>
          <w:color w:val="000000"/>
          <w:u w:val="none"/>
          <w:lang w:val="fr-CA"/>
        </w:rPr>
        <w:t>Sécurité publique Canada</w:t>
      </w:r>
    </w:p>
    <w:p w14:paraId="0A0A647A" w14:textId="7E14BA58" w:rsidR="0099483B" w:rsidRPr="001243BC" w:rsidRDefault="0099483B" w:rsidP="0099483B">
      <w:pPr>
        <w:pStyle w:val="BodyText"/>
        <w:keepNext/>
        <w:keepLines/>
        <w:rPr>
          <w:lang w:val="fr-CA"/>
        </w:rPr>
      </w:pPr>
      <w:r w:rsidRPr="001243BC">
        <w:rPr>
          <w:color w:val="000000"/>
          <w:lang w:val="fr-CA"/>
        </w:rPr>
        <w:t xml:space="preserve">Selon la </w:t>
      </w:r>
      <w:hyperlink r:id="rId32" w:history="1">
        <w:r w:rsidRPr="001243BC">
          <w:rPr>
            <w:rStyle w:val="Hyperlink"/>
            <w:i/>
            <w:color w:val="2699D5"/>
            <w:lang w:val="fr-CA"/>
          </w:rPr>
          <w:t>Loi sur la gestion des urgences</w:t>
        </w:r>
      </w:hyperlink>
      <w:r w:rsidRPr="001243BC">
        <w:rPr>
          <w:color w:val="000000"/>
          <w:lang w:val="fr-CA"/>
        </w:rPr>
        <w:t xml:space="preserve">, c’est le ministre de la Sécurité publique fédéral qui coordonne l’intervention du gouvernement du Canada en cas </w:t>
      </w:r>
      <w:r w:rsidR="001243BC" w:rsidRPr="001243BC">
        <w:rPr>
          <w:color w:val="000000"/>
          <w:lang w:val="fr-CA"/>
        </w:rPr>
        <w:t xml:space="preserve">de situation </w:t>
      </w:r>
      <w:r w:rsidRPr="001243BC">
        <w:rPr>
          <w:color w:val="000000"/>
          <w:lang w:val="fr-CA"/>
        </w:rPr>
        <w:t>d’urgence.</w:t>
      </w:r>
    </w:p>
    <w:p w14:paraId="4BBD5E55" w14:textId="7B8448FA" w:rsidR="0099483B" w:rsidRPr="00C7164E" w:rsidRDefault="0099483B" w:rsidP="0099483B">
      <w:pPr>
        <w:pStyle w:val="BodyText"/>
        <w:keepNext/>
        <w:keepLines/>
        <w:rPr>
          <w:lang w:val="fr-CA"/>
        </w:rPr>
      </w:pPr>
      <w:r w:rsidRPr="001243BC">
        <w:rPr>
          <w:color w:val="000000"/>
          <w:lang w:val="fr-CA"/>
        </w:rPr>
        <w:t xml:space="preserve">Le </w:t>
      </w:r>
      <w:hyperlink r:id="rId33" w:history="1">
        <w:r w:rsidRPr="001243BC">
          <w:rPr>
            <w:rStyle w:val="Hyperlink"/>
            <w:color w:val="2699D5"/>
            <w:lang w:val="fr-CA"/>
          </w:rPr>
          <w:t>Plan fédéral d’intervention d’urgence</w:t>
        </w:r>
      </w:hyperlink>
      <w:r w:rsidRPr="001243BC">
        <w:rPr>
          <w:color w:val="000000"/>
          <w:lang w:val="fr-CA"/>
        </w:rPr>
        <w:t xml:space="preserve"> (PFIU) est le plan d’intervention « tous risques » du gouvernement du Canada en cas d’urgence. Selon ce plan, les ministères fédéraux gèrent souvent des situations d’urgence ou épaulent les provinces ou territoires lors de situations relevant de leur mandat, en fonction de leurs propres pouv</w:t>
      </w:r>
      <w:r w:rsidRPr="00C7164E">
        <w:rPr>
          <w:color w:val="000000"/>
          <w:lang w:val="fr-CA"/>
        </w:rPr>
        <w:t xml:space="preserve">oirs et sans recourir à la coordination par Sécurité publique Canada. Par exemple, le ministère de l’Environnement et du Changement climatique du GTNO a conclu des ententes lui permettant de faire appel à des ressources de lutte contre les feux </w:t>
      </w:r>
      <w:r w:rsidR="001243BC">
        <w:rPr>
          <w:color w:val="000000"/>
          <w:lang w:val="fr-CA"/>
        </w:rPr>
        <w:t xml:space="preserve">de forêt </w:t>
      </w:r>
      <w:r w:rsidRPr="00C7164E">
        <w:rPr>
          <w:color w:val="000000"/>
          <w:lang w:val="fr-CA"/>
        </w:rPr>
        <w:t>d’autres instances (ententes administrées par le Centre interservices des feux de forêt du Canada), et le ministère de la Santé et des Services sociaux, lui, a conclu des ententes avec Santé Canada et l’Agence de la santé publique du Canada lui permettant de recourir à des professionnels de la santé de tout le pays en cas d’urgence.</w:t>
      </w:r>
    </w:p>
    <w:p w14:paraId="3AD8BDB1" w14:textId="55011948" w:rsidR="0099483B" w:rsidRPr="00C7164E" w:rsidRDefault="0099483B" w:rsidP="0099483B">
      <w:pPr>
        <w:pStyle w:val="BodyText"/>
        <w:keepNext/>
        <w:keepLines/>
        <w:rPr>
          <w:lang w:val="fr-CA"/>
        </w:rPr>
      </w:pPr>
      <w:r w:rsidRPr="00C7164E">
        <w:rPr>
          <w:color w:val="000000"/>
          <w:lang w:val="fr-CA"/>
        </w:rPr>
        <w:t>Lorsqu’une intervention intégrée du gouvernement du Canada est nécessaire, le bureau</w:t>
      </w:r>
      <w:r w:rsidR="001243BC">
        <w:rPr>
          <w:color w:val="000000"/>
          <w:lang w:val="fr-CA"/>
        </w:rPr>
        <w:t xml:space="preserve"> </w:t>
      </w:r>
      <w:r w:rsidRPr="00C7164E">
        <w:rPr>
          <w:color w:val="000000"/>
          <w:lang w:val="fr-CA"/>
        </w:rPr>
        <w:t>régiona</w:t>
      </w:r>
      <w:r w:rsidR="001243BC">
        <w:rPr>
          <w:color w:val="000000"/>
          <w:lang w:val="fr-CA"/>
        </w:rPr>
        <w:t>l</w:t>
      </w:r>
      <w:r w:rsidRPr="00C7164E">
        <w:rPr>
          <w:color w:val="000000"/>
          <w:lang w:val="fr-CA"/>
        </w:rPr>
        <w:t xml:space="preserve"> des Prairies et des TNO de Sécurité publique Canada coordonne l’intervention au nom des institutions gouvernementales fédérales de la région. Les représentants fédéraux, provinciaux et territoriaux communiquent l’information pertinente au Groupe fédéral de coordination du bureau régional de Sécurité publique Canada et au Centre des opérations du gouvernement pour les tenir au fait de la situation.</w:t>
      </w:r>
    </w:p>
    <w:p w14:paraId="27F20ED6" w14:textId="248B7828" w:rsidR="0099483B" w:rsidRPr="001243BC" w:rsidRDefault="0099483B" w:rsidP="0099483B">
      <w:pPr>
        <w:keepNext/>
        <w:keepLines/>
        <w:spacing w:before="100" w:beforeAutospacing="1" w:after="100" w:afterAutospacing="1" w:line="240" w:lineRule="auto"/>
        <w:rPr>
          <w:lang w:val="fr-CA"/>
        </w:rPr>
      </w:pPr>
      <w:r w:rsidRPr="001243BC">
        <w:rPr>
          <w:color w:val="000000"/>
          <w:lang w:val="fr-CA"/>
        </w:rPr>
        <w:lastRenderedPageBreak/>
        <w:t xml:space="preserve">Le </w:t>
      </w:r>
      <w:hyperlink r:id="rId34" w:history="1">
        <w:r w:rsidRPr="001243BC">
          <w:rPr>
            <w:rStyle w:val="Hyperlink"/>
            <w:color w:val="2699D5"/>
            <w:lang w:val="fr-CA"/>
          </w:rPr>
          <w:t>Système national d’intervention d’urgence</w:t>
        </w:r>
      </w:hyperlink>
      <w:r w:rsidRPr="001243BC">
        <w:rPr>
          <w:color w:val="000000"/>
          <w:lang w:val="fr-CA"/>
        </w:rPr>
        <w:t xml:space="preserve"> </w:t>
      </w:r>
      <w:r w:rsidR="001243BC">
        <w:rPr>
          <w:color w:val="000000"/>
          <w:lang w:val="fr-CA"/>
        </w:rPr>
        <w:t xml:space="preserve">(SNIU) </w:t>
      </w:r>
      <w:r w:rsidRPr="001243BC">
        <w:rPr>
          <w:color w:val="000000"/>
          <w:lang w:val="fr-CA"/>
        </w:rPr>
        <w:t xml:space="preserve">décrit la marche à suivre pour les demandes d’aide fédérale des provinces et territoires. C’est le directeur régional </w:t>
      </w:r>
      <w:r w:rsidR="001243BC">
        <w:rPr>
          <w:color w:val="000000"/>
          <w:lang w:val="fr-CA"/>
        </w:rPr>
        <w:t xml:space="preserve">du </w:t>
      </w:r>
      <w:r w:rsidRPr="001243BC">
        <w:rPr>
          <w:color w:val="000000"/>
          <w:lang w:val="fr-CA"/>
        </w:rPr>
        <w:t>bureau des Prairies et des TNO de Sécurité publique Canada qui répond aux demandes d’aide du fédéral émanant des TNO.</w:t>
      </w:r>
    </w:p>
    <w:p w14:paraId="0C2FF1ED" w14:textId="60A4D6B5" w:rsidR="0099483B" w:rsidRPr="001243BC" w:rsidRDefault="0099483B" w:rsidP="0099483B">
      <w:pPr>
        <w:pStyle w:val="BodyText"/>
        <w:keepNext/>
        <w:keepLines/>
        <w:rPr>
          <w:lang w:val="fr-CA"/>
        </w:rPr>
      </w:pPr>
      <w:r w:rsidRPr="001243BC">
        <w:rPr>
          <w:color w:val="000000"/>
          <w:lang w:val="fr-CA"/>
        </w:rPr>
        <w:t xml:space="preserve">Il est aussi possible de recourir au </w:t>
      </w:r>
      <w:r w:rsidR="001243BC">
        <w:rPr>
          <w:color w:val="000000"/>
          <w:lang w:val="fr-CA"/>
        </w:rPr>
        <w:t>SNIU</w:t>
      </w:r>
      <w:r w:rsidRPr="001243BC">
        <w:rPr>
          <w:color w:val="000000"/>
          <w:lang w:val="fr-CA"/>
        </w:rPr>
        <w:t xml:space="preserve"> lorsque des provinces ou territoires participent à une intervention de compétence fédérale. Toute l’aide fournie aux </w:t>
      </w:r>
      <w:r w:rsidR="003F1E38" w:rsidRPr="001243BC">
        <w:rPr>
          <w:color w:val="000000"/>
          <w:lang w:val="fr-CA"/>
        </w:rPr>
        <w:t>organismes</w:t>
      </w:r>
      <w:r w:rsidRPr="001243BC">
        <w:rPr>
          <w:color w:val="000000"/>
          <w:lang w:val="fr-CA"/>
        </w:rPr>
        <w:t xml:space="preserve"> et ministères fédéraux par le GTNO le sera conformément au présent plan.</w:t>
      </w:r>
    </w:p>
    <w:p w14:paraId="2660BDD5" w14:textId="77777777" w:rsidR="0099483B" w:rsidRPr="001243BC" w:rsidRDefault="0099483B" w:rsidP="0099483B">
      <w:pPr>
        <w:pStyle w:val="Heading4"/>
        <w:keepNext/>
        <w:keepLines/>
        <w:rPr>
          <w:i/>
          <w:iCs/>
          <w:u w:val="none"/>
          <w:lang w:val="fr-CA"/>
        </w:rPr>
      </w:pPr>
      <w:r w:rsidRPr="001243BC">
        <w:rPr>
          <w:i/>
          <w:iCs/>
          <w:color w:val="000000"/>
          <w:u w:val="none"/>
          <w:lang w:val="fr-CA"/>
        </w:rPr>
        <w:t>Forces armées canadiennes</w:t>
      </w:r>
    </w:p>
    <w:p w14:paraId="685F58B6" w14:textId="77777777" w:rsidR="0099483B" w:rsidRPr="00C7164E" w:rsidRDefault="0099483B" w:rsidP="0099483B">
      <w:pPr>
        <w:pStyle w:val="BodyText"/>
        <w:keepNext/>
        <w:keepLines/>
        <w:rPr>
          <w:lang w:val="fr-CA"/>
        </w:rPr>
      </w:pPr>
      <w:r w:rsidRPr="001243BC">
        <w:rPr>
          <w:color w:val="000000"/>
          <w:lang w:val="fr-CA"/>
        </w:rPr>
        <w:t>Les Forces armées canadiennes (FAC) sont organisées, équipées et entraînées pour défendre le Canada, et avec l’aide des alliés du pays, protéger et défendre les intérêts nationaux à l’échelle mondiale. Si elles assument surtout des fonctions militaires, la flexibilité inhérente de leurs unités leur permet de fournir de l’aide en dernier recours</w:t>
      </w:r>
      <w:r w:rsidRPr="00C7164E">
        <w:rPr>
          <w:color w:val="000000"/>
          <w:lang w:val="fr-CA"/>
        </w:rPr>
        <w:t xml:space="preserve"> aux autorités civiles canadiennes en cas d’urgence.</w:t>
      </w:r>
    </w:p>
    <w:p w14:paraId="2CDB3122" w14:textId="281130F9" w:rsidR="0099483B" w:rsidRPr="00C7164E" w:rsidRDefault="0099483B" w:rsidP="0099483B">
      <w:pPr>
        <w:pStyle w:val="BodyText"/>
        <w:keepNext/>
        <w:keepLines/>
        <w:rPr>
          <w:lang w:val="fr-CA"/>
        </w:rPr>
      </w:pPr>
      <w:r w:rsidRPr="00C7164E">
        <w:rPr>
          <w:color w:val="000000"/>
          <w:lang w:val="fr-CA"/>
        </w:rPr>
        <w:t>La Force opérationnelle interarmées (Nord) (FOIN) est chargée des opérations et de l’administration des Forces armées canadiennes dans le Nord du pays (Yukon, Territoires du Nord</w:t>
      </w:r>
      <w:r w:rsidR="001243BC">
        <w:rPr>
          <w:color w:val="000000"/>
          <w:lang w:val="fr-CA"/>
        </w:rPr>
        <w:noBreakHyphen/>
      </w:r>
      <w:r w:rsidRPr="00C7164E">
        <w:rPr>
          <w:color w:val="000000"/>
          <w:lang w:val="fr-CA"/>
        </w:rPr>
        <w:t>Ouest et Nunavut). Son siège social se trouve à Yellowknife, et l’organisation fait partie du Commandement des opérations interarmées du Canada.</w:t>
      </w:r>
    </w:p>
    <w:p w14:paraId="6FF8B838" w14:textId="77777777" w:rsidR="0099483B" w:rsidRPr="00C7164E" w:rsidRDefault="0099483B" w:rsidP="0099483B">
      <w:pPr>
        <w:pStyle w:val="Heading2"/>
        <w:keepNext/>
        <w:keepLines/>
        <w:spacing w:after="120"/>
        <w:rPr>
          <w:lang w:val="fr-CA"/>
        </w:rPr>
      </w:pPr>
      <w:bookmarkStart w:id="29" w:name="_Toc164413534"/>
      <w:r w:rsidRPr="00C7164E">
        <w:rPr>
          <w:color w:val="2699D5"/>
          <w:lang w:val="fr-CA"/>
        </w:rPr>
        <w:t>2.2</w:t>
      </w:r>
      <w:r w:rsidRPr="00C7164E">
        <w:rPr>
          <w:color w:val="2699D5"/>
          <w:lang w:val="fr-CA"/>
        </w:rPr>
        <w:tab/>
        <w:t>Formation et exercices</w:t>
      </w:r>
      <w:bookmarkEnd w:id="29"/>
    </w:p>
    <w:p w14:paraId="33C03880" w14:textId="64652850" w:rsidR="0099483B" w:rsidRPr="00C7164E" w:rsidRDefault="0099483B" w:rsidP="0099483B">
      <w:pPr>
        <w:pStyle w:val="BodyText"/>
        <w:rPr>
          <w:lang w:val="fr-CA"/>
        </w:rPr>
      </w:pPr>
      <w:r w:rsidRPr="00C7164E">
        <w:rPr>
          <w:color w:val="000000"/>
          <w:lang w:val="fr-CA"/>
        </w:rPr>
        <w:t xml:space="preserve">La Division de la gestion des urgences du MAMC coordonnera la prestation d’un programme territorial de formation sur la gestion des urgences suffisant pour permettre la contribution au </w:t>
      </w:r>
      <w:r w:rsidR="001243BC">
        <w:rPr>
          <w:color w:val="000000"/>
          <w:lang w:val="fr-CA"/>
        </w:rPr>
        <w:t>S</w:t>
      </w:r>
      <w:r w:rsidRPr="00C7164E">
        <w:rPr>
          <w:color w:val="000000"/>
          <w:lang w:val="fr-CA"/>
        </w:rPr>
        <w:t>ystème de gestion des urgences des TNO.</w:t>
      </w:r>
    </w:p>
    <w:p w14:paraId="70445F96" w14:textId="77777777" w:rsidR="0099483B" w:rsidRPr="00C7164E" w:rsidRDefault="0099483B" w:rsidP="0099483B">
      <w:pPr>
        <w:pStyle w:val="BodyText"/>
        <w:rPr>
          <w:lang w:val="fr-CA"/>
        </w:rPr>
      </w:pPr>
      <w:r w:rsidRPr="00C7164E">
        <w:rPr>
          <w:color w:val="000000"/>
          <w:lang w:val="fr-CA"/>
        </w:rPr>
        <w:t>La Division coordonnera les exercices de gestion des urgences et y participera pour éprouver et améliorer le système. Peuvent prendre part à ces exercices la population, les gouvernements autochtones et les organisations régionales, territoriales, fédérales et partenaires. Au moins un exercice triennal sera tenu à l’échelle du territoire, qui prendra la forme d’exercices de simulation, d’exercices d’entraînement et d’exercices sur le terrain.</w:t>
      </w:r>
    </w:p>
    <w:p w14:paraId="0A13FC93" w14:textId="77777777" w:rsidR="0099483B" w:rsidRPr="00C7164E" w:rsidRDefault="0099483B" w:rsidP="0099483B">
      <w:pPr>
        <w:pStyle w:val="BodyText"/>
        <w:rPr>
          <w:lang w:val="fr-CA"/>
        </w:rPr>
      </w:pPr>
      <w:r w:rsidRPr="00C7164E">
        <w:rPr>
          <w:color w:val="000000"/>
          <w:lang w:val="fr-CA"/>
        </w:rPr>
        <w:t>La Division épaule les autorités locales dans les formations et les exercices en fournissant des ressources et en animant des ateliers.</w:t>
      </w:r>
    </w:p>
    <w:p w14:paraId="3BCD4947" w14:textId="77777777" w:rsidR="0099483B" w:rsidRPr="00C7164E" w:rsidRDefault="0099483B" w:rsidP="0099483B">
      <w:pPr>
        <w:pStyle w:val="Heading2"/>
        <w:keepNext/>
        <w:spacing w:before="240" w:after="120"/>
        <w:rPr>
          <w:lang w:val="fr-CA"/>
        </w:rPr>
      </w:pPr>
      <w:bookmarkStart w:id="30" w:name="_Toc164413535"/>
      <w:r w:rsidRPr="00C7164E">
        <w:rPr>
          <w:color w:val="2699D5"/>
          <w:lang w:val="fr-CA"/>
        </w:rPr>
        <w:t>2.3</w:t>
      </w:r>
      <w:r w:rsidRPr="00C7164E">
        <w:rPr>
          <w:color w:val="2699D5"/>
          <w:lang w:val="fr-CA"/>
        </w:rPr>
        <w:tab/>
        <w:t>Continuité des activités</w:t>
      </w:r>
      <w:bookmarkEnd w:id="30"/>
    </w:p>
    <w:p w14:paraId="4D80F345" w14:textId="31045BFA" w:rsidR="0099483B" w:rsidRPr="00C7164E" w:rsidRDefault="0099483B" w:rsidP="0099483B">
      <w:pPr>
        <w:pStyle w:val="BodyText"/>
        <w:keepNext/>
        <w:widowControl/>
        <w:rPr>
          <w:lang w:val="fr-CA"/>
        </w:rPr>
      </w:pPr>
      <w:r w:rsidRPr="00C7164E">
        <w:rPr>
          <w:color w:val="000000"/>
          <w:lang w:val="fr-CA"/>
        </w:rPr>
        <w:t xml:space="preserve">La planification de la continuité des activités consiste à produire des plans et des ententes pour assurer les fonctions essentielles d’une organisation touchée par une situation d’urgence. Les ministères et </w:t>
      </w:r>
      <w:r w:rsidR="003F1E38">
        <w:rPr>
          <w:color w:val="000000"/>
          <w:lang w:val="fr-CA"/>
        </w:rPr>
        <w:t>organismes</w:t>
      </w:r>
      <w:r w:rsidRPr="00C7164E">
        <w:rPr>
          <w:color w:val="000000"/>
          <w:lang w:val="fr-CA"/>
        </w:rPr>
        <w:t xml:space="preserve"> du GTNO, ainsi que les ONG et le secteur privé, doivent avoir leurs propres plans de continuité des activités (PCA) pour que les fonctions essentielles se poursuivent aux niveaux requis durant et après la situation d’urgence. La Division de la gestion des urgences ne chapeaute pas la planification de la continuité des activités pour le GTNO ou d’autres </w:t>
      </w:r>
      <w:r w:rsidR="003F1E38">
        <w:rPr>
          <w:color w:val="000000"/>
          <w:lang w:val="fr-CA"/>
        </w:rPr>
        <w:t>organismes</w:t>
      </w:r>
      <w:r w:rsidRPr="00C7164E">
        <w:rPr>
          <w:color w:val="000000"/>
          <w:lang w:val="fr-CA"/>
        </w:rPr>
        <w:t>. La raison : les employeurs, y compris les ONG, doivent avoir un programme de santé et sécurité au travail comprenant des mesures d’intervention en cas d’urgence au travail.</w:t>
      </w:r>
    </w:p>
    <w:p w14:paraId="67018D08" w14:textId="77777777" w:rsidR="0099483B" w:rsidRPr="00C7164E" w:rsidRDefault="0099483B" w:rsidP="0099483B">
      <w:pPr>
        <w:pStyle w:val="Heading1"/>
        <w:keepNext/>
        <w:keepLines/>
        <w:numPr>
          <w:ilvl w:val="1"/>
          <w:numId w:val="32"/>
        </w:numPr>
        <w:spacing w:before="360" w:after="240"/>
        <w:ind w:left="461" w:hanging="461"/>
        <w:rPr>
          <w:lang w:val="fr-CA"/>
        </w:rPr>
        <w:sectPr w:rsidR="0099483B" w:rsidRPr="00C7164E" w:rsidSect="00863FA6">
          <w:type w:val="continuous"/>
          <w:pgSz w:w="12240" w:h="15840" w:code="1"/>
          <w:pgMar w:top="1440" w:right="1440" w:bottom="1440" w:left="1440" w:header="720" w:footer="720" w:gutter="0"/>
          <w:cols w:space="720"/>
          <w:docGrid w:linePitch="360"/>
        </w:sectPr>
      </w:pPr>
    </w:p>
    <w:p w14:paraId="418C6C7C" w14:textId="77777777" w:rsidR="0099483B" w:rsidRPr="007927D4" w:rsidRDefault="0099483B" w:rsidP="0099483B">
      <w:pPr>
        <w:pStyle w:val="Heading1"/>
        <w:keepNext/>
        <w:keepLines/>
        <w:numPr>
          <w:ilvl w:val="1"/>
          <w:numId w:val="32"/>
        </w:numPr>
        <w:spacing w:after="240"/>
        <w:ind w:left="461" w:hanging="461"/>
        <w:rPr>
          <w:lang w:val="fr-CA"/>
        </w:rPr>
      </w:pPr>
      <w:bookmarkStart w:id="31" w:name="_Toc164413536"/>
      <w:r w:rsidRPr="007927D4">
        <w:rPr>
          <w:color w:val="0076B6"/>
          <w:lang w:val="fr-CA"/>
        </w:rPr>
        <w:lastRenderedPageBreak/>
        <w:t>Gestion globale</w:t>
      </w:r>
      <w:r w:rsidRPr="007927D4">
        <w:rPr>
          <w:lang w:val="fr-CA"/>
        </w:rPr>
        <w:t xml:space="preserve"> des urgences</w:t>
      </w:r>
      <w:bookmarkEnd w:id="31"/>
    </w:p>
    <w:p w14:paraId="432A9F32" w14:textId="6F2881C0" w:rsidR="0099483B" w:rsidRPr="00C7164E" w:rsidRDefault="0099483B" w:rsidP="0099483B">
      <w:pPr>
        <w:pStyle w:val="BodyText"/>
        <w:keepNext/>
        <w:keepLines/>
        <w:rPr>
          <w:lang w:val="fr-CA"/>
        </w:rPr>
      </w:pPr>
      <w:r w:rsidRPr="00C7164E">
        <w:rPr>
          <w:color w:val="000000"/>
          <w:lang w:val="fr-CA"/>
        </w:rPr>
        <w:t>La gestion globale des urgences</w:t>
      </w:r>
      <w:r w:rsidR="007927D4">
        <w:rPr>
          <w:color w:val="000000"/>
          <w:lang w:val="fr-CA"/>
        </w:rPr>
        <w:t xml:space="preserve"> (GGU)</w:t>
      </w:r>
      <w:r w:rsidRPr="00C7164E">
        <w:rPr>
          <w:color w:val="000000"/>
          <w:lang w:val="fr-CA"/>
        </w:rPr>
        <w:t xml:space="preserve"> est une approche intégrée englobant toutes les phases de la gestion des urgences (atténuation, préparation, intervention et rétablissement), tous les types de situations d’urgence et de </w:t>
      </w:r>
      <w:r w:rsidR="00A00A45">
        <w:rPr>
          <w:color w:val="000000"/>
          <w:lang w:val="fr-CA"/>
        </w:rPr>
        <w:t>catastrophes</w:t>
      </w:r>
      <w:r w:rsidRPr="00C7164E">
        <w:rPr>
          <w:color w:val="000000"/>
          <w:lang w:val="fr-CA"/>
        </w:rPr>
        <w:t xml:space="preserve">, </w:t>
      </w:r>
      <w:r w:rsidR="00865E36">
        <w:rPr>
          <w:color w:val="000000"/>
          <w:lang w:val="fr-CA"/>
        </w:rPr>
        <w:t xml:space="preserve">et </w:t>
      </w:r>
      <w:r w:rsidRPr="00C7164E">
        <w:rPr>
          <w:color w:val="000000"/>
          <w:lang w:val="fr-CA"/>
        </w:rPr>
        <w:t>tous les ordres de gouvernement et le secteur privé. Le GTNO a adopté cette approche pour que les programmes de gestion des urgences axés sur la préparation et l’intervention incluent l’atténuation et le rétablissement.</w:t>
      </w:r>
    </w:p>
    <w:p w14:paraId="552A2C50" w14:textId="58230B86" w:rsidR="0099483B" w:rsidRPr="00C7164E" w:rsidRDefault="0099483B" w:rsidP="0099483B">
      <w:pPr>
        <w:pStyle w:val="BodyText"/>
        <w:keepNext/>
        <w:keepLines/>
        <w:spacing w:after="120"/>
        <w:rPr>
          <w:lang w:val="fr-CA"/>
        </w:rPr>
      </w:pPr>
      <w:r w:rsidRPr="00C7164E">
        <w:rPr>
          <w:color w:val="000000"/>
          <w:lang w:val="fr-CA"/>
        </w:rPr>
        <w:t xml:space="preserve">La </w:t>
      </w:r>
      <w:r w:rsidR="00865E36">
        <w:rPr>
          <w:color w:val="000000"/>
          <w:lang w:val="fr-CA"/>
        </w:rPr>
        <w:t>GGU</w:t>
      </w:r>
      <w:r w:rsidRPr="00C7164E">
        <w:rPr>
          <w:color w:val="000000"/>
          <w:lang w:val="fr-CA"/>
        </w:rPr>
        <w:t xml:space="preserve"> sert de fondement à tous les programmes de gestion des urgences au Canada et est décrite dans le document </w:t>
      </w:r>
      <w:hyperlink r:id="rId35" w:history="1">
        <w:r w:rsidRPr="00C7164E">
          <w:rPr>
            <w:rStyle w:val="Hyperlink"/>
            <w:i/>
            <w:iCs w:val="0"/>
            <w:lang w:val="fr-CA"/>
          </w:rPr>
          <w:t>Un cadre de sécurité civile pour le Canada</w:t>
        </w:r>
      </w:hyperlink>
      <w:r w:rsidRPr="00C7164E">
        <w:rPr>
          <w:color w:val="000000"/>
          <w:lang w:val="fr-CA"/>
        </w:rPr>
        <w:t xml:space="preserve">. Ce cadre a été produit et approuvé par le fédéral et les gouvernements provinciaux et territoriaux. La </w:t>
      </w:r>
      <w:r w:rsidR="00865E36">
        <w:rPr>
          <w:color w:val="000000"/>
          <w:lang w:val="fr-CA"/>
        </w:rPr>
        <w:t>GGU</w:t>
      </w:r>
      <w:r w:rsidRPr="00C7164E">
        <w:rPr>
          <w:color w:val="000000"/>
          <w:lang w:val="fr-CA"/>
        </w:rPr>
        <w:t xml:space="preserve"> guide les TNO dans l’instauration :</w:t>
      </w:r>
    </w:p>
    <w:p w14:paraId="4DF2C929" w14:textId="77777777" w:rsidR="0099483B" w:rsidRPr="00C7164E" w:rsidRDefault="0099483B" w:rsidP="0099483B">
      <w:pPr>
        <w:pStyle w:val="BodyText"/>
        <w:keepNext/>
        <w:keepLines/>
        <w:numPr>
          <w:ilvl w:val="0"/>
          <w:numId w:val="20"/>
        </w:numPr>
        <w:spacing w:after="120"/>
        <w:ind w:left="720" w:hanging="360"/>
        <w:rPr>
          <w:b/>
          <w:bCs/>
          <w:lang w:val="fr-CA"/>
        </w:rPr>
      </w:pPr>
      <w:proofErr w:type="gramStart"/>
      <w:r w:rsidRPr="00C7164E">
        <w:rPr>
          <w:b/>
          <w:bCs/>
          <w:color w:val="000000"/>
          <w:lang w:val="fr-CA"/>
        </w:rPr>
        <w:t>de</w:t>
      </w:r>
      <w:proofErr w:type="gramEnd"/>
      <w:r w:rsidRPr="00C7164E">
        <w:rPr>
          <w:b/>
          <w:bCs/>
          <w:color w:val="000000"/>
          <w:lang w:val="fr-CA"/>
        </w:rPr>
        <w:t xml:space="preserve"> programmes de gestion des urgences reposant sur une analyse des risques et couvrant toutes les phases de gestion des urgences;</w:t>
      </w:r>
    </w:p>
    <w:p w14:paraId="761C0A66" w14:textId="77777777" w:rsidR="0099483B" w:rsidRPr="00C7164E" w:rsidRDefault="0099483B" w:rsidP="0099483B">
      <w:pPr>
        <w:pStyle w:val="BodyText"/>
        <w:keepNext/>
        <w:keepLines/>
        <w:numPr>
          <w:ilvl w:val="0"/>
          <w:numId w:val="20"/>
        </w:numPr>
        <w:spacing w:after="120"/>
        <w:ind w:left="720" w:hanging="360"/>
        <w:rPr>
          <w:b/>
          <w:bCs/>
          <w:lang w:val="fr-CA"/>
        </w:rPr>
      </w:pPr>
      <w:proofErr w:type="gramStart"/>
      <w:r w:rsidRPr="00C7164E">
        <w:rPr>
          <w:b/>
          <w:bCs/>
          <w:color w:val="000000"/>
          <w:lang w:val="fr-CA"/>
        </w:rPr>
        <w:t>d’un</w:t>
      </w:r>
      <w:proofErr w:type="gramEnd"/>
      <w:r w:rsidRPr="00C7164E">
        <w:rPr>
          <w:b/>
          <w:bCs/>
          <w:color w:val="000000"/>
          <w:lang w:val="fr-CA"/>
        </w:rPr>
        <w:t xml:space="preserve"> système d’intervention reposant sur un système de commandement des interventions nécessitant de la formation et des exercices.</w:t>
      </w:r>
    </w:p>
    <w:p w14:paraId="2CC7E976" w14:textId="77777777" w:rsidR="0099483B" w:rsidRPr="00C7164E" w:rsidRDefault="0099483B" w:rsidP="0099483B">
      <w:pPr>
        <w:pStyle w:val="Heading2"/>
        <w:keepNext/>
        <w:keepLines/>
        <w:spacing w:after="120"/>
        <w:rPr>
          <w:lang w:val="fr-CA"/>
        </w:rPr>
      </w:pPr>
      <w:bookmarkStart w:id="32" w:name="_Toc164413537"/>
      <w:r w:rsidRPr="00C7164E">
        <w:rPr>
          <w:color w:val="2699D5"/>
          <w:lang w:val="fr-CA"/>
        </w:rPr>
        <w:t>3.1</w:t>
      </w:r>
      <w:r w:rsidRPr="00C7164E">
        <w:rPr>
          <w:color w:val="2699D5"/>
          <w:lang w:val="fr-CA"/>
        </w:rPr>
        <w:tab/>
        <w:t>Prévention et atténuation</w:t>
      </w:r>
      <w:bookmarkEnd w:id="32"/>
    </w:p>
    <w:p w14:paraId="0C5417D5" w14:textId="449794C1" w:rsidR="0099483B" w:rsidRPr="00C7164E" w:rsidRDefault="0099483B" w:rsidP="0099483B">
      <w:pPr>
        <w:pStyle w:val="BodyText"/>
        <w:keepNext/>
        <w:keepLines/>
        <w:rPr>
          <w:lang w:val="fr-CA"/>
        </w:rPr>
      </w:pPr>
      <w:r w:rsidRPr="00C7164E">
        <w:rPr>
          <w:rStyle w:val="Emphasis"/>
          <w:b/>
          <w:bCs/>
          <w:color w:val="000000"/>
          <w:lang w:val="fr-CA"/>
        </w:rPr>
        <w:t xml:space="preserve">La prévention et l’atténuation visent à éliminer ou à réduire les conséquences des </w:t>
      </w:r>
      <w:r w:rsidR="00A00A45">
        <w:rPr>
          <w:rStyle w:val="Emphasis"/>
          <w:b/>
          <w:bCs/>
          <w:color w:val="000000"/>
          <w:lang w:val="fr-CA"/>
        </w:rPr>
        <w:t xml:space="preserve">catastrophes </w:t>
      </w:r>
      <w:r w:rsidRPr="00C7164E">
        <w:rPr>
          <w:rStyle w:val="Emphasis"/>
          <w:b/>
          <w:bCs/>
          <w:color w:val="000000"/>
          <w:lang w:val="fr-CA"/>
        </w:rPr>
        <w:t>pour protéger la population, les biens et l’environnement et diminuer les perturbations économiques.</w:t>
      </w:r>
      <w:r w:rsidRPr="00C7164E">
        <w:rPr>
          <w:color w:val="000000"/>
          <w:lang w:val="fr-CA"/>
        </w:rPr>
        <w:t xml:space="preserve"> Ces mesures sont déclenchées en présence d’un risque de danger et non par une menace imminente. La décision de prévenir ou d’atténuer un danger est prise par le truchement du processus de gestion des risques. Cette décision est donc influencée par l’ampleur de la situation, les coûts, les points de vue politiques, les expériences et d’autres enjeux de gestion des risques.</w:t>
      </w:r>
    </w:p>
    <w:p w14:paraId="1122F031" w14:textId="77777777" w:rsidR="0099483B" w:rsidRPr="00865E36" w:rsidRDefault="0099483B" w:rsidP="0099483B">
      <w:pPr>
        <w:pStyle w:val="BodyText"/>
        <w:keepNext/>
        <w:keepLines/>
        <w:rPr>
          <w:lang w:val="fr-CA"/>
        </w:rPr>
      </w:pPr>
      <w:r w:rsidRPr="00C7164E">
        <w:rPr>
          <w:color w:val="000000"/>
          <w:lang w:val="fr-CA"/>
        </w:rPr>
        <w:t xml:space="preserve">La prévention et l’atténuation comprennent les mesures d’atténuation structurelles (construction d’une digue, amélioration d’un réseau d’évacuation, déplacement de constructions, etc.) et les mesures autres que d’atténuation (comme les codes du bâtiment, l’aménagement du territoire et la souscription d’assurances). Elles touchent divers projets et différentes activités ainsi que beaucoup de partenaires, notamment les autorités locales, les ministères du GTNO et le personnel régional. La Division de la gestion des urgences pourrait collaborer avec les autorités locales pour recenser les possibles projets d’atténuation, soutenir leurs équipes et faciliter l’accès aux programmes d’atténuation </w:t>
      </w:r>
      <w:r w:rsidRPr="00865E36">
        <w:rPr>
          <w:color w:val="000000"/>
          <w:lang w:val="fr-CA"/>
        </w:rPr>
        <w:t>fédéraux.</w:t>
      </w:r>
    </w:p>
    <w:p w14:paraId="046548EB" w14:textId="77777777" w:rsidR="0099483B" w:rsidRPr="00865E36" w:rsidRDefault="0099483B" w:rsidP="0099483B">
      <w:pPr>
        <w:pStyle w:val="Heading2"/>
        <w:keepNext/>
        <w:keepLines/>
        <w:spacing w:after="120"/>
        <w:rPr>
          <w:lang w:val="fr-CA"/>
        </w:rPr>
      </w:pPr>
      <w:bookmarkStart w:id="33" w:name="_Toc164413538"/>
      <w:r w:rsidRPr="00865E36">
        <w:rPr>
          <w:color w:val="2699D5"/>
          <w:lang w:val="fr-CA"/>
        </w:rPr>
        <w:t>3.2</w:t>
      </w:r>
      <w:r w:rsidRPr="00865E36">
        <w:rPr>
          <w:color w:val="2699D5"/>
          <w:lang w:val="fr-CA"/>
        </w:rPr>
        <w:tab/>
        <w:t>Préparation</w:t>
      </w:r>
      <w:bookmarkEnd w:id="33"/>
    </w:p>
    <w:p w14:paraId="3CAB0CEE" w14:textId="77777777" w:rsidR="0099483B" w:rsidRPr="00C7164E" w:rsidRDefault="0099483B" w:rsidP="0099483B">
      <w:pPr>
        <w:pStyle w:val="BodyText"/>
        <w:keepNext/>
        <w:keepLines/>
        <w:spacing w:after="0"/>
        <w:rPr>
          <w:color w:val="000000"/>
          <w:lang w:val="fr-CA"/>
        </w:rPr>
      </w:pPr>
      <w:r w:rsidRPr="00865E36">
        <w:rPr>
          <w:rStyle w:val="Emphasis"/>
          <w:b/>
          <w:bCs/>
          <w:color w:val="000000"/>
          <w:lang w:val="fr-CA"/>
        </w:rPr>
        <w:t>La préparation aux situations</w:t>
      </w:r>
      <w:r w:rsidRPr="00C7164E">
        <w:rPr>
          <w:rStyle w:val="Emphasis"/>
          <w:b/>
          <w:bCs/>
          <w:color w:val="000000"/>
          <w:lang w:val="fr-CA"/>
        </w:rPr>
        <w:t xml:space="preserve"> d’urgence s’entend des activités préalables à un incident visant à améliorer la capacité d’intervention d’une personne, d’une organisation ou d’une administration communautaire.</w:t>
      </w:r>
      <w:r w:rsidRPr="00C7164E">
        <w:rPr>
          <w:color w:val="000000"/>
          <w:lang w:val="fr-CA"/>
        </w:rPr>
        <w:t xml:space="preserve"> Le degré de préparation reflète l’évaluation des risques, l’attribution d’une responsabilité d’intervention et l’engagement à mettre en place les plans, les ressources et l’infrastructure nécessaires à une intervention adéquate.</w:t>
      </w:r>
    </w:p>
    <w:p w14:paraId="091BCAB9" w14:textId="77777777" w:rsidR="0099483B" w:rsidRPr="00C7164E" w:rsidRDefault="0099483B" w:rsidP="0099483B">
      <w:pPr>
        <w:pStyle w:val="BodyText"/>
        <w:keepNext/>
        <w:keepLines/>
        <w:spacing w:after="0"/>
        <w:rPr>
          <w:lang w:val="fr-CA"/>
        </w:rPr>
      </w:pPr>
    </w:p>
    <w:p w14:paraId="0A3CE0E5" w14:textId="0D354494" w:rsidR="0099483B" w:rsidRPr="0034738F" w:rsidRDefault="0099483B" w:rsidP="0099483B">
      <w:pPr>
        <w:pStyle w:val="BodyText"/>
        <w:keepNext/>
        <w:keepLines/>
        <w:rPr>
          <w:lang w:val="fr-CA"/>
        </w:rPr>
      </w:pPr>
      <w:r w:rsidRPr="0034738F">
        <w:rPr>
          <w:color w:val="000000"/>
          <w:lang w:val="fr-CA"/>
        </w:rPr>
        <w:t xml:space="preserve">La préparation aux situations d’urgence est l’affaire de tous. Elle renforce la capacité à intervenir efficacement face aux dangers et à atténuer certaines conséquences à long terme. Elle nécessite de la planification, des activités de formation et d’éducation, une gestion des ressources et des exercices, et permet d’améliorer la coordination et la coopération entre les </w:t>
      </w:r>
      <w:r w:rsidR="003F1E38" w:rsidRPr="0034738F">
        <w:rPr>
          <w:color w:val="000000"/>
          <w:lang w:val="fr-CA"/>
        </w:rPr>
        <w:t>organismes</w:t>
      </w:r>
      <w:r w:rsidRPr="0034738F">
        <w:rPr>
          <w:color w:val="000000"/>
          <w:lang w:val="fr-CA"/>
        </w:rPr>
        <w:t xml:space="preserve"> et les partenaires clés.</w:t>
      </w:r>
    </w:p>
    <w:p w14:paraId="5C8C61D2" w14:textId="77777777" w:rsidR="0099483B" w:rsidRPr="00C7164E" w:rsidRDefault="0099483B" w:rsidP="0099483B">
      <w:pPr>
        <w:pStyle w:val="BodyText"/>
        <w:keepNext/>
        <w:keepLines/>
        <w:rPr>
          <w:lang w:val="fr-CA"/>
        </w:rPr>
      </w:pPr>
      <w:r w:rsidRPr="0034738F">
        <w:rPr>
          <w:color w:val="000000"/>
          <w:lang w:val="fr-CA"/>
        </w:rPr>
        <w:t>Avoir un plan d’urgence est essentiel à la préparation aux situations d’urgence. La Division de la gestion des urgences sert de ressource, car elle fournit conseils, coordonnées et matériel pour l’élaboration des plans d’urgence. Elle aide les autorités locales en organisant des ateliers de planification des urgences à l’échelle locale et des exercices de simulation pour produire et éprouver les plans.</w:t>
      </w:r>
    </w:p>
    <w:p w14:paraId="10918AB6" w14:textId="77777777" w:rsidR="0099483B" w:rsidRPr="00C7164E" w:rsidRDefault="0099483B" w:rsidP="0099483B">
      <w:pPr>
        <w:pStyle w:val="Heading2"/>
        <w:keepNext/>
        <w:keepLines/>
        <w:spacing w:after="120"/>
        <w:rPr>
          <w:lang w:val="fr-CA"/>
        </w:rPr>
      </w:pPr>
      <w:bookmarkStart w:id="34" w:name="_Toc164413539"/>
      <w:r w:rsidRPr="00C7164E">
        <w:rPr>
          <w:color w:val="2699D5"/>
          <w:lang w:val="fr-CA"/>
        </w:rPr>
        <w:t>3.3</w:t>
      </w:r>
      <w:r w:rsidRPr="00C7164E">
        <w:rPr>
          <w:color w:val="2699D5"/>
          <w:lang w:val="fr-CA"/>
        </w:rPr>
        <w:tab/>
        <w:t>Intervention</w:t>
      </w:r>
      <w:bookmarkEnd w:id="34"/>
    </w:p>
    <w:p w14:paraId="3A831E4A" w14:textId="1BCA91CF" w:rsidR="0099483B" w:rsidRPr="00C7164E" w:rsidRDefault="0099483B" w:rsidP="0099483B">
      <w:pPr>
        <w:pStyle w:val="BodyText"/>
        <w:keepNext/>
        <w:keepLines/>
        <w:spacing w:after="0"/>
        <w:rPr>
          <w:lang w:val="fr-CA"/>
        </w:rPr>
      </w:pPr>
      <w:r w:rsidRPr="00C7164E">
        <w:rPr>
          <w:rStyle w:val="Emphasis"/>
          <w:b/>
          <w:bCs/>
          <w:color w:val="000000"/>
          <w:lang w:val="fr-CA"/>
        </w:rPr>
        <w:t>L’intervention, c’est ce qui est fait pendant ou tout de suite après un</w:t>
      </w:r>
      <w:r w:rsidR="0034738F">
        <w:rPr>
          <w:rStyle w:val="Emphasis"/>
          <w:b/>
          <w:bCs/>
          <w:color w:val="000000"/>
          <w:lang w:val="fr-CA"/>
        </w:rPr>
        <w:t>e catastrophe</w:t>
      </w:r>
      <w:r w:rsidRPr="00C7164E">
        <w:rPr>
          <w:rStyle w:val="Emphasis"/>
          <w:b/>
          <w:bCs/>
          <w:color w:val="000000"/>
          <w:lang w:val="fr-CA"/>
        </w:rPr>
        <w:t xml:space="preserve"> ou une urgence pour en gérer les conséquences.</w:t>
      </w:r>
      <w:r w:rsidRPr="00C7164E">
        <w:rPr>
          <w:rStyle w:val="Emphasis"/>
          <w:i w:val="0"/>
          <w:iCs/>
          <w:color w:val="000000"/>
          <w:lang w:val="fr-CA"/>
        </w:rPr>
        <w:t xml:space="preserve"> </w:t>
      </w:r>
      <w:r w:rsidRPr="00C7164E">
        <w:rPr>
          <w:color w:val="000000"/>
          <w:lang w:val="fr-CA"/>
        </w:rPr>
        <w:t>Les situations d’urgence sont d’abord gérées par les particuliers. Si ces derniers sont dépassés, ils font appel aux premiers intervenants, par exemple les services médicaux d’urgence, les hôpitaux, les services d’incendie et les forces policières. Si une situation dépasse les capacités normales des premiers intervenants, les autorités locales sont de la partie. Et si les autorités locales ont à leur tour besoin d’assistance, elles font appel aux organisations de gestion des urgences régionales et territoriale (OGUR et OGUT), qui interviennent conformément au Plan d’urgence des TNO.</w:t>
      </w:r>
    </w:p>
    <w:p w14:paraId="532DE33C" w14:textId="77777777" w:rsidR="0099483B" w:rsidRPr="0034738F" w:rsidRDefault="0099483B" w:rsidP="0099483B">
      <w:pPr>
        <w:pStyle w:val="Heading2"/>
        <w:keepNext/>
        <w:keepLines/>
        <w:spacing w:after="120"/>
        <w:rPr>
          <w:lang w:val="fr-CA"/>
        </w:rPr>
      </w:pPr>
      <w:bookmarkStart w:id="35" w:name="_Toc164413540"/>
      <w:r w:rsidRPr="00C7164E">
        <w:rPr>
          <w:color w:val="2699D5"/>
          <w:lang w:val="fr-CA"/>
        </w:rPr>
        <w:t>3.4</w:t>
      </w:r>
      <w:r w:rsidRPr="00C7164E">
        <w:rPr>
          <w:color w:val="2699D5"/>
          <w:lang w:val="fr-CA"/>
        </w:rPr>
        <w:tab/>
      </w:r>
      <w:r w:rsidRPr="0034738F">
        <w:rPr>
          <w:color w:val="2699D5"/>
          <w:lang w:val="fr-CA"/>
        </w:rPr>
        <w:t>Rétablissement</w:t>
      </w:r>
      <w:bookmarkEnd w:id="35"/>
    </w:p>
    <w:p w14:paraId="22735349" w14:textId="12762F98" w:rsidR="0099483B" w:rsidRPr="00C624AC" w:rsidRDefault="0099483B" w:rsidP="0099483B">
      <w:pPr>
        <w:pStyle w:val="BodyText"/>
        <w:keepNext/>
        <w:keepLines/>
        <w:rPr>
          <w:lang w:val="fr-CA"/>
        </w:rPr>
      </w:pPr>
      <w:r w:rsidRPr="0034738F">
        <w:rPr>
          <w:b/>
          <w:bCs/>
          <w:i/>
          <w:iCs w:val="0"/>
          <w:color w:val="000000"/>
          <w:lang w:val="fr-CA"/>
        </w:rPr>
        <w:t xml:space="preserve">Le rétablissement comprend les mesures prises pour revenir à un niveau acceptable après </w:t>
      </w:r>
      <w:r w:rsidR="0034738F">
        <w:rPr>
          <w:b/>
          <w:bCs/>
          <w:i/>
          <w:iCs w:val="0"/>
          <w:color w:val="000000"/>
          <w:lang w:val="fr-CA"/>
        </w:rPr>
        <w:t>une catastrophe</w:t>
      </w:r>
      <w:r w:rsidRPr="0034738F">
        <w:rPr>
          <w:b/>
          <w:bCs/>
          <w:i/>
          <w:iCs w:val="0"/>
          <w:color w:val="000000"/>
          <w:lang w:val="fr-CA"/>
        </w:rPr>
        <w:t>.</w:t>
      </w:r>
      <w:r w:rsidRPr="0034738F">
        <w:rPr>
          <w:color w:val="000000"/>
          <w:lang w:val="fr-CA"/>
        </w:rPr>
        <w:t xml:space="preserve"> </w:t>
      </w:r>
      <w:r w:rsidR="0034738F">
        <w:rPr>
          <w:color w:val="000000"/>
          <w:lang w:val="fr-CA"/>
        </w:rPr>
        <w:t xml:space="preserve">Cette phase </w:t>
      </w:r>
      <w:r w:rsidRPr="0034738F">
        <w:rPr>
          <w:color w:val="000000"/>
          <w:lang w:val="fr-CA"/>
        </w:rPr>
        <w:t xml:space="preserve">comporte des décisions et des mesures en lien avec l’évaluation des dommages, la reprise des services essentiels, le retour des personnes évacuées, la réparation et le remplacement des biens, la reprise du travail, le rétablissement des entreprises et la réparation et la reconstruction des infrastructures. Ce processus peut prendre des années et exige de trouver un équilibre entre le besoin immédiat de ramener une collectivité à la normale et l’objectif à plus long terme </w:t>
      </w:r>
      <w:r w:rsidRPr="00C624AC">
        <w:rPr>
          <w:color w:val="000000"/>
          <w:lang w:val="fr-CA"/>
        </w:rPr>
        <w:t>de limiter la vulnérabilité future.</w:t>
      </w:r>
    </w:p>
    <w:p w14:paraId="3D4ECCDE" w14:textId="77777777" w:rsidR="0099483B" w:rsidRPr="00C624AC" w:rsidRDefault="0099483B" w:rsidP="0099483B">
      <w:pPr>
        <w:pStyle w:val="Heading1"/>
        <w:keepNext/>
        <w:keepLines/>
        <w:numPr>
          <w:ilvl w:val="1"/>
          <w:numId w:val="32"/>
        </w:numPr>
        <w:spacing w:before="360" w:after="240"/>
        <w:ind w:left="461" w:hanging="461"/>
        <w:rPr>
          <w:lang w:val="fr-CA"/>
        </w:rPr>
      </w:pPr>
      <w:bookmarkStart w:id="36" w:name="_Toc164413541"/>
      <w:r w:rsidRPr="00C624AC">
        <w:rPr>
          <w:color w:val="0076B6"/>
          <w:lang w:val="fr-CA"/>
        </w:rPr>
        <w:t>Détermination des dangers et évaluation des risques</w:t>
      </w:r>
      <w:bookmarkEnd w:id="36"/>
    </w:p>
    <w:p w14:paraId="13164714" w14:textId="77777777" w:rsidR="0099483B" w:rsidRPr="00C7164E" w:rsidRDefault="0099483B" w:rsidP="0099483B">
      <w:pPr>
        <w:pStyle w:val="BodyText"/>
        <w:keepNext/>
        <w:keepLines/>
        <w:rPr>
          <w:lang w:val="fr-CA"/>
        </w:rPr>
      </w:pPr>
      <w:r w:rsidRPr="00C7164E">
        <w:rPr>
          <w:bCs/>
          <w:color w:val="000000"/>
          <w:lang w:val="fr-CA"/>
        </w:rPr>
        <w:t xml:space="preserve">Les risques aux TNO </w:t>
      </w:r>
      <w:r w:rsidRPr="006E0F41">
        <w:rPr>
          <w:bCs/>
          <w:color w:val="000000"/>
          <w:lang w:val="fr-CA"/>
        </w:rPr>
        <w:t xml:space="preserve">comprennent des dangers naturels et des dangers de cause humaine. Le MAMC tient à jour un processus, appelé </w:t>
      </w:r>
      <w:hyperlink r:id="rId36" w:history="1">
        <w:r w:rsidRPr="006E0F41">
          <w:rPr>
            <w:rStyle w:val="Hyperlink"/>
            <w:color w:val="2699D5"/>
            <w:lang w:val="fr-CA"/>
          </w:rPr>
          <w:t>Détermination des dangers et évaluation des risques</w:t>
        </w:r>
      </w:hyperlink>
      <w:r w:rsidRPr="006E0F41">
        <w:rPr>
          <w:color w:val="000000"/>
          <w:lang w:val="fr-CA"/>
        </w:rPr>
        <w:t xml:space="preserve"> (DDER) à l’échelle du territoire, pour informer les collectivités et les ministères du GTNO des dangers propres à leur environnement.</w:t>
      </w:r>
    </w:p>
    <w:p w14:paraId="58B1895B" w14:textId="77777777" w:rsidR="0099483B" w:rsidRPr="00C7164E" w:rsidRDefault="0099483B" w:rsidP="0099483B">
      <w:pPr>
        <w:pStyle w:val="BodyText"/>
        <w:keepNext/>
        <w:keepLines/>
        <w:rPr>
          <w:lang w:val="fr-CA"/>
        </w:rPr>
      </w:pPr>
      <w:r w:rsidRPr="006E0F41">
        <w:rPr>
          <w:color w:val="000000"/>
          <w:lang w:val="fr-CA"/>
        </w:rPr>
        <w:lastRenderedPageBreak/>
        <w:t>La DDER des TNO permet de déterminer les dangers présents dans le territoire, qu’ils soient d’origine naturelle, technologique ou humaine; la fréquence à laquelle ils peuvent survenir; la gravité des conséquences sur les collectivités, les infrastructures essentielles, les biens, et l’environnement, dans le passé, en ce moment et à l’avenir; et les dangers qui représentent les plus grandes menaces pour les collectivités.</w:t>
      </w:r>
    </w:p>
    <w:p w14:paraId="2DEF3FA7" w14:textId="20BEA98B" w:rsidR="0099483B" w:rsidRPr="006E0F41" w:rsidRDefault="0099483B" w:rsidP="0099483B">
      <w:pPr>
        <w:pStyle w:val="BodyText"/>
        <w:keepNext/>
        <w:keepLines/>
        <w:rPr>
          <w:color w:val="000000"/>
          <w:lang w:val="fr-CA"/>
        </w:rPr>
      </w:pPr>
      <w:r w:rsidRPr="00C7164E">
        <w:rPr>
          <w:color w:val="000000"/>
          <w:lang w:val="fr-CA"/>
        </w:rPr>
        <w:t xml:space="preserve">Les autorités locales doivent actualiser les plans </w:t>
      </w:r>
      <w:r w:rsidRPr="006E0F41">
        <w:rPr>
          <w:color w:val="000000"/>
          <w:lang w:val="fr-CA"/>
        </w:rPr>
        <w:t xml:space="preserve">d’urgence communautaires chaque année. L’information comprise dans la DDER peut servir à produire et à actualiser les plans d’urgence, à produire les plans </w:t>
      </w:r>
      <w:r w:rsidR="006E0F41" w:rsidRPr="006E0F41">
        <w:rPr>
          <w:color w:val="000000"/>
          <w:lang w:val="fr-CA"/>
        </w:rPr>
        <w:t xml:space="preserve">territoriaux et communautaires </w:t>
      </w:r>
      <w:r w:rsidRPr="006E0F41">
        <w:rPr>
          <w:color w:val="000000"/>
          <w:lang w:val="fr-CA"/>
        </w:rPr>
        <w:t xml:space="preserve">d’atténuation des risques </w:t>
      </w:r>
      <w:r w:rsidR="006E0F41" w:rsidRPr="006E0F41">
        <w:rPr>
          <w:color w:val="000000"/>
          <w:lang w:val="fr-CA"/>
        </w:rPr>
        <w:t>liés aux</w:t>
      </w:r>
      <w:r w:rsidRPr="006E0F41">
        <w:rPr>
          <w:color w:val="000000"/>
          <w:lang w:val="fr-CA"/>
        </w:rPr>
        <w:t xml:space="preserve"> </w:t>
      </w:r>
      <w:r w:rsidR="006E0F41" w:rsidRPr="006E0F41">
        <w:rPr>
          <w:color w:val="000000"/>
          <w:lang w:val="fr-CA"/>
        </w:rPr>
        <w:t>catastrophes</w:t>
      </w:r>
      <w:r w:rsidRPr="006E0F41">
        <w:rPr>
          <w:color w:val="000000"/>
          <w:lang w:val="fr-CA"/>
        </w:rPr>
        <w:t>, à améliorer les protocoles et les structures d’intervention en cas d’urgence, et à préparer des exercices d’intervention d’urgence ainsi que des programmes de formation et de sensibilisation.</w:t>
      </w:r>
    </w:p>
    <w:p w14:paraId="4E69AA1B" w14:textId="001B5B8C" w:rsidR="0099483B" w:rsidRPr="00C7164E" w:rsidRDefault="0099483B" w:rsidP="0099483B">
      <w:pPr>
        <w:pStyle w:val="BodyText"/>
        <w:keepNext/>
        <w:keepLines/>
        <w:rPr>
          <w:lang w:val="fr-CA"/>
        </w:rPr>
      </w:pPr>
      <w:r w:rsidRPr="006E0F41">
        <w:rPr>
          <w:color w:val="000000"/>
          <w:lang w:val="fr-CA"/>
        </w:rPr>
        <w:t xml:space="preserve">La DDER, volet essentiel du </w:t>
      </w:r>
      <w:r w:rsidR="006E0F41">
        <w:rPr>
          <w:color w:val="000000"/>
          <w:lang w:val="fr-CA"/>
        </w:rPr>
        <w:t>P</w:t>
      </w:r>
      <w:r w:rsidRPr="006E0F41">
        <w:rPr>
          <w:color w:val="000000"/>
          <w:lang w:val="fr-CA"/>
        </w:rPr>
        <w:t>rogramme de gestion des urgences des TNO, est revue et actualisée au besoin.</w:t>
      </w:r>
    </w:p>
    <w:p w14:paraId="46AFAFBD" w14:textId="696667A3" w:rsidR="0099483B" w:rsidRPr="006E0F41" w:rsidRDefault="0099483B" w:rsidP="0099483B">
      <w:pPr>
        <w:pStyle w:val="BodyText"/>
        <w:keepNext/>
        <w:keepLines/>
        <w:rPr>
          <w:lang w:val="fr-CA"/>
        </w:rPr>
      </w:pPr>
      <w:r w:rsidRPr="006E0F41">
        <w:rPr>
          <w:color w:val="000000"/>
          <w:lang w:val="fr-CA"/>
        </w:rPr>
        <w:t xml:space="preserve">Les inondations et les feux </w:t>
      </w:r>
      <w:r w:rsidR="006E0F41" w:rsidRPr="006E0F41">
        <w:rPr>
          <w:color w:val="000000"/>
          <w:lang w:val="fr-CA"/>
        </w:rPr>
        <w:t xml:space="preserve">de forêt </w:t>
      </w:r>
      <w:r w:rsidRPr="006E0F41">
        <w:rPr>
          <w:color w:val="000000"/>
          <w:lang w:val="fr-CA"/>
        </w:rPr>
        <w:t>représentent généralement les dangers aux risques les plus élevés aux TNO. Ces dangers ont souvent entraîné de lourdes conséquences pour les gens, les biens, l’environnement et l’économie. On s’attend à ce que leur fréquence soit plus grande, leur gravité plus importante et leur durée plus longue en raison d</w:t>
      </w:r>
      <w:r w:rsidR="006E0F41">
        <w:rPr>
          <w:color w:val="000000"/>
          <w:lang w:val="fr-CA"/>
        </w:rPr>
        <w:t xml:space="preserve">u </w:t>
      </w:r>
      <w:r w:rsidRPr="006E0F41">
        <w:rPr>
          <w:color w:val="000000"/>
          <w:lang w:val="fr-CA"/>
        </w:rPr>
        <w:t>changement</w:t>
      </w:r>
      <w:r w:rsidR="006E0F41">
        <w:rPr>
          <w:color w:val="000000"/>
          <w:lang w:val="fr-CA"/>
        </w:rPr>
        <w:t xml:space="preserve"> </w:t>
      </w:r>
      <w:r w:rsidRPr="006E0F41">
        <w:rPr>
          <w:color w:val="000000"/>
          <w:lang w:val="fr-CA"/>
        </w:rPr>
        <w:t>climatique, qui causer</w:t>
      </w:r>
      <w:r w:rsidR="006E0F41">
        <w:rPr>
          <w:color w:val="000000"/>
          <w:lang w:val="fr-CA"/>
        </w:rPr>
        <w:t xml:space="preserve">a </w:t>
      </w:r>
      <w:r w:rsidRPr="006E0F41">
        <w:rPr>
          <w:color w:val="000000"/>
          <w:lang w:val="fr-CA"/>
        </w:rPr>
        <w:t>des dommages plus importants dans l’avenir.</w:t>
      </w:r>
    </w:p>
    <w:p w14:paraId="5CF5CF02" w14:textId="77777777" w:rsidR="0099483B" w:rsidRPr="006E0F41" w:rsidRDefault="0099483B" w:rsidP="0099483B">
      <w:pPr>
        <w:pStyle w:val="Heading1"/>
        <w:keepNext/>
        <w:keepLines/>
        <w:numPr>
          <w:ilvl w:val="1"/>
          <w:numId w:val="32"/>
        </w:numPr>
        <w:spacing w:before="360" w:after="240"/>
        <w:ind w:left="461" w:hanging="461"/>
        <w:rPr>
          <w:lang w:val="fr-CA"/>
        </w:rPr>
      </w:pPr>
      <w:bookmarkStart w:id="37" w:name="_Toc164413542"/>
      <w:r w:rsidRPr="006E0F41">
        <w:rPr>
          <w:color w:val="0076B6"/>
          <w:lang w:val="fr-CA"/>
        </w:rPr>
        <w:t>Communications lors des situations d’urgence</w:t>
      </w:r>
      <w:bookmarkEnd w:id="37"/>
    </w:p>
    <w:p w14:paraId="5D136866" w14:textId="77777777" w:rsidR="0099483B" w:rsidRPr="00C7164E" w:rsidRDefault="0099483B" w:rsidP="0099483B">
      <w:pPr>
        <w:pStyle w:val="BodyText"/>
        <w:keepNext/>
        <w:keepLines/>
        <w:rPr>
          <w:lang w:val="fr-CA"/>
        </w:rPr>
      </w:pPr>
      <w:r w:rsidRPr="009B6032">
        <w:rPr>
          <w:color w:val="000000"/>
          <w:lang w:val="fr-CA"/>
        </w:rPr>
        <w:t>Les autorités concernées doivent produire des communications claires avant, pendant et après une situation d’urgence. Des messages adéquats et diffusés efficacement peuvent protéger les biens, faciliter les interventions, stimuler la coopération, inspirer la confiance et aider les membres des familles à se retrouver.</w:t>
      </w:r>
    </w:p>
    <w:p w14:paraId="4C9907BE" w14:textId="45AB3877" w:rsidR="0099483B" w:rsidRPr="00C7164E" w:rsidRDefault="0099483B" w:rsidP="0099483B">
      <w:pPr>
        <w:pStyle w:val="BodyText"/>
        <w:keepNext/>
        <w:keepLines/>
        <w:rPr>
          <w:color w:val="000000"/>
          <w:lang w:val="fr-CA"/>
        </w:rPr>
      </w:pPr>
      <w:r w:rsidRPr="00C7164E">
        <w:rPr>
          <w:color w:val="000000"/>
          <w:lang w:val="fr-CA"/>
        </w:rPr>
        <w:t xml:space="preserve">Tous les </w:t>
      </w:r>
      <w:r w:rsidR="003F1E38">
        <w:rPr>
          <w:color w:val="000000"/>
          <w:lang w:val="fr-CA"/>
        </w:rPr>
        <w:t>organismes</w:t>
      </w:r>
      <w:r w:rsidRPr="00C7164E">
        <w:rPr>
          <w:color w:val="000000"/>
          <w:lang w:val="fr-CA"/>
        </w:rPr>
        <w:t xml:space="preserve"> d’intervention ont une responsabilité en ce qui concerne les communications opérationnelles et publiques. Les plans d’urgence communautaires doivent expliquer comment les autorités locales communiqueront avec la population. Les systèmes de communication sont essentiels à la réussite d’une intervention et doivent être considérés comme des infrastructures </w:t>
      </w:r>
      <w:r w:rsidR="009B6032">
        <w:rPr>
          <w:color w:val="000000"/>
          <w:lang w:val="fr-CA"/>
        </w:rPr>
        <w:t xml:space="preserve">essentielles </w:t>
      </w:r>
      <w:r w:rsidRPr="00C7164E">
        <w:rPr>
          <w:color w:val="000000"/>
          <w:lang w:val="fr-CA"/>
        </w:rPr>
        <w:t>à protéger en priorité, si possible.</w:t>
      </w:r>
    </w:p>
    <w:p w14:paraId="25CAD313" w14:textId="535E2BB9" w:rsidR="0099483B" w:rsidRPr="00C7164E" w:rsidRDefault="0099483B" w:rsidP="0099483B">
      <w:pPr>
        <w:pStyle w:val="BodyText"/>
        <w:rPr>
          <w:lang w:val="fr-CA"/>
        </w:rPr>
      </w:pPr>
      <w:r w:rsidRPr="00C7164E">
        <w:rPr>
          <w:color w:val="000000"/>
          <w:lang w:val="fr-CA"/>
        </w:rPr>
        <w:t xml:space="preserve">Les communications sur les situations d’urgence se divisent en trois phases : préparation, intervention et rétablissement. Le Plan d’urgence des TNO et le Protocole de communication d’urgence traitent des communications pendant l’intervention. Les communications </w:t>
      </w:r>
      <w:r w:rsidR="009B6032">
        <w:rPr>
          <w:color w:val="000000"/>
          <w:lang w:val="fr-CA"/>
        </w:rPr>
        <w:t xml:space="preserve">durant la phase d’intervention </w:t>
      </w:r>
      <w:r w:rsidRPr="00C7164E">
        <w:rPr>
          <w:color w:val="000000"/>
          <w:lang w:val="fr-CA"/>
        </w:rPr>
        <w:t>de l’OGUT dépendront d</w:t>
      </w:r>
      <w:r w:rsidR="009B6032">
        <w:rPr>
          <w:color w:val="000000"/>
          <w:lang w:val="fr-CA"/>
        </w:rPr>
        <w:t>es</w:t>
      </w:r>
      <w:r w:rsidRPr="00C7164E">
        <w:rPr>
          <w:color w:val="000000"/>
          <w:lang w:val="fr-CA"/>
        </w:rPr>
        <w:t xml:space="preserve"> </w:t>
      </w:r>
      <w:r w:rsidR="009B6032">
        <w:rPr>
          <w:color w:val="000000"/>
          <w:lang w:val="fr-CA"/>
        </w:rPr>
        <w:t>degrés de mobilisation</w:t>
      </w:r>
      <w:r w:rsidRPr="00C7164E">
        <w:rPr>
          <w:color w:val="000000"/>
          <w:lang w:val="fr-CA"/>
        </w:rPr>
        <w:t xml:space="preserve"> de l’OGU </w:t>
      </w:r>
      <w:r w:rsidR="009B6032">
        <w:rPr>
          <w:color w:val="000000"/>
          <w:lang w:val="fr-CA"/>
        </w:rPr>
        <w:t xml:space="preserve">décrits </w:t>
      </w:r>
      <w:r w:rsidR="00EB0D44">
        <w:rPr>
          <w:color w:val="000000"/>
          <w:lang w:val="fr-CA"/>
        </w:rPr>
        <w:t>au point </w:t>
      </w:r>
      <w:r w:rsidRPr="00C7164E">
        <w:rPr>
          <w:color w:val="000000"/>
          <w:lang w:val="fr-CA"/>
        </w:rPr>
        <w:t>6.5.2</w:t>
      </w:r>
      <w:r w:rsidR="009B6032">
        <w:rPr>
          <w:color w:val="000000"/>
          <w:lang w:val="fr-CA"/>
        </w:rPr>
        <w:t xml:space="preserve"> du présent plan, et plus en détail dans</w:t>
      </w:r>
      <w:r w:rsidRPr="00C7164E">
        <w:rPr>
          <w:color w:val="000000"/>
          <w:lang w:val="fr-CA"/>
        </w:rPr>
        <w:t xml:space="preserve"> </w:t>
      </w:r>
      <w:r w:rsidRPr="009B6032">
        <w:rPr>
          <w:color w:val="000000"/>
          <w:highlight w:val="red"/>
          <w:lang w:val="fr-CA"/>
        </w:rPr>
        <w:t>l’</w:t>
      </w:r>
      <w:hyperlink w:anchor="AnnexeB" w:history="1">
        <w:r w:rsidRPr="009B6032">
          <w:rPr>
            <w:rStyle w:val="Hyperlink"/>
            <w:color w:val="2699D5"/>
            <w:highlight w:val="red"/>
            <w:lang w:val="fr-CA"/>
          </w:rPr>
          <w:t>annexe B – Protocole de communication d’urgence</w:t>
        </w:r>
      </w:hyperlink>
      <w:r w:rsidRPr="009B6032">
        <w:rPr>
          <w:color w:val="000000"/>
          <w:highlight w:val="red"/>
          <w:lang w:val="fr-CA"/>
        </w:rPr>
        <w:t>.</w:t>
      </w:r>
      <w:r w:rsidRPr="00C7164E">
        <w:rPr>
          <w:color w:val="000000"/>
          <w:lang w:val="fr-CA"/>
        </w:rPr>
        <w:t xml:space="preserve"> </w:t>
      </w:r>
    </w:p>
    <w:p w14:paraId="71104B94" w14:textId="7C024382" w:rsidR="0099483B" w:rsidRPr="001F6031" w:rsidRDefault="0099483B" w:rsidP="0099483B">
      <w:pPr>
        <w:pStyle w:val="Heading2"/>
        <w:keepNext/>
        <w:spacing w:after="120"/>
        <w:rPr>
          <w:lang w:val="fr-CA"/>
        </w:rPr>
      </w:pPr>
      <w:bookmarkStart w:id="38" w:name="_Toc164413543"/>
      <w:r w:rsidRPr="00C7164E">
        <w:rPr>
          <w:color w:val="2699D5"/>
          <w:lang w:val="fr-CA"/>
        </w:rPr>
        <w:lastRenderedPageBreak/>
        <w:t>5.1</w:t>
      </w:r>
      <w:r w:rsidRPr="00C7164E">
        <w:rPr>
          <w:color w:val="2699D5"/>
          <w:lang w:val="fr-CA"/>
        </w:rPr>
        <w:tab/>
      </w:r>
      <w:r w:rsidRPr="001F6031">
        <w:rPr>
          <w:color w:val="2699D5"/>
          <w:lang w:val="fr-CA"/>
        </w:rPr>
        <w:t>Communication</w:t>
      </w:r>
      <w:r w:rsidR="001F6031" w:rsidRPr="001F6031">
        <w:rPr>
          <w:color w:val="2699D5"/>
          <w:lang w:val="fr-CA"/>
        </w:rPr>
        <w:t>s</w:t>
      </w:r>
      <w:r w:rsidRPr="001F6031">
        <w:rPr>
          <w:color w:val="2699D5"/>
          <w:lang w:val="fr-CA"/>
        </w:rPr>
        <w:t xml:space="preserve"> publique</w:t>
      </w:r>
      <w:r w:rsidR="001F6031" w:rsidRPr="001F6031">
        <w:rPr>
          <w:color w:val="2699D5"/>
          <w:lang w:val="fr-CA"/>
        </w:rPr>
        <w:t>s</w:t>
      </w:r>
      <w:bookmarkEnd w:id="38"/>
    </w:p>
    <w:p w14:paraId="19305824" w14:textId="77777777" w:rsidR="0099483B" w:rsidRPr="00C7164E" w:rsidRDefault="0099483B" w:rsidP="0099483B">
      <w:pPr>
        <w:pStyle w:val="BodyText"/>
        <w:keepNext/>
        <w:keepLines/>
        <w:widowControl/>
        <w:rPr>
          <w:lang w:val="fr-CA"/>
        </w:rPr>
      </w:pPr>
      <w:r w:rsidRPr="001F6031">
        <w:rPr>
          <w:color w:val="000000"/>
          <w:lang w:val="fr-CA"/>
        </w:rPr>
        <w:t>Les communications publiques sont essentielles et doivent être produites en continu. Leur coordination est nécessaire pour en assurer la cohérence et l’exactitude, et elles doivent être opportunes, précises et faciles à comprendre par la population. Les autorités locales décrivent les protocoles de ces communications dans leurs plans d’urgence communautaires. Le Protocole de communication d’urgence guide les communications publiques du</w:t>
      </w:r>
      <w:r w:rsidRPr="00C7164E">
        <w:rPr>
          <w:color w:val="000000"/>
          <w:lang w:val="fr-CA"/>
        </w:rPr>
        <w:t xml:space="preserve"> GTNO.</w:t>
      </w:r>
    </w:p>
    <w:p w14:paraId="3D00A9F4" w14:textId="77777777" w:rsidR="001F6031" w:rsidRDefault="001F6031" w:rsidP="001F6031">
      <w:pPr>
        <w:rPr>
          <w:lang w:val="fr-CA"/>
        </w:rPr>
      </w:pPr>
    </w:p>
    <w:p w14:paraId="6EB21BCA" w14:textId="77777777" w:rsidR="001F6031" w:rsidRPr="001F6031" w:rsidRDefault="001F6031" w:rsidP="001F6031">
      <w:pPr>
        <w:rPr>
          <w:lang w:val="fr-CA"/>
        </w:rPr>
        <w:sectPr w:rsidR="001F6031" w:rsidRPr="001F6031" w:rsidSect="00863FA6">
          <w:type w:val="continuous"/>
          <w:pgSz w:w="12240" w:h="15840" w:code="1"/>
          <w:pgMar w:top="1440" w:right="1440" w:bottom="1440" w:left="1440" w:header="720" w:footer="720" w:gutter="0"/>
          <w:cols w:space="720"/>
          <w:docGrid w:linePitch="360"/>
        </w:sectPr>
      </w:pPr>
    </w:p>
    <w:p w14:paraId="41E115DC" w14:textId="77777777" w:rsidR="0099483B" w:rsidRPr="00D7330A" w:rsidRDefault="0099483B" w:rsidP="0099483B">
      <w:pPr>
        <w:pStyle w:val="Heading2"/>
        <w:keepNext/>
        <w:keepLines/>
        <w:spacing w:after="120"/>
        <w:rPr>
          <w:lang w:val="fr-CA"/>
        </w:rPr>
      </w:pPr>
      <w:bookmarkStart w:id="39" w:name="_Toc164413544"/>
      <w:r w:rsidRPr="00C7164E">
        <w:rPr>
          <w:color w:val="2699D5"/>
          <w:lang w:val="fr-CA"/>
        </w:rPr>
        <w:lastRenderedPageBreak/>
        <w:t>5.2</w:t>
      </w:r>
      <w:r w:rsidRPr="00C7164E">
        <w:rPr>
          <w:color w:val="2699D5"/>
          <w:lang w:val="fr-CA"/>
        </w:rPr>
        <w:tab/>
        <w:t xml:space="preserve">Alertes </w:t>
      </w:r>
      <w:r w:rsidRPr="00D7330A">
        <w:rPr>
          <w:color w:val="2699D5"/>
          <w:lang w:val="fr-CA"/>
        </w:rPr>
        <w:t>publiques</w:t>
      </w:r>
      <w:bookmarkEnd w:id="39"/>
    </w:p>
    <w:p w14:paraId="73106DF6" w14:textId="77777777" w:rsidR="0099483B" w:rsidRPr="00D7330A" w:rsidRDefault="00A111FF" w:rsidP="0099483B">
      <w:pPr>
        <w:pStyle w:val="BodyText"/>
        <w:keepNext/>
        <w:keepLines/>
        <w:spacing w:after="0"/>
        <w:rPr>
          <w:lang w:val="fr-CA"/>
        </w:rPr>
      </w:pPr>
      <w:hyperlink r:id="rId37" w:anchor="/" w:history="1">
        <w:r w:rsidR="0099483B" w:rsidRPr="00D7330A">
          <w:rPr>
            <w:rStyle w:val="Hyperlink"/>
            <w:color w:val="2699D5"/>
            <w:lang w:val="fr-CA"/>
          </w:rPr>
          <w:t>Alerte TNO</w:t>
        </w:r>
      </w:hyperlink>
      <w:r w:rsidR="0099483B" w:rsidRPr="00D7330A">
        <w:rPr>
          <w:color w:val="000000"/>
          <w:lang w:val="fr-CA"/>
        </w:rPr>
        <w:t xml:space="preserve"> fait partie du système d’alertes d’urgence national et peut diffuser à la télévision, à la radio et sur les appareils sans fil des alertes cruciales et susceptibles de sauver des vies. Lorsque nécessaire, les membres de l’OGUT peuvent se servir de ce système pour informer le public et lui transmettre de l’information essentielle, notamment le niveau de risque et les instructions de protection lorsqu’une situation d’urgence touche la population.</w:t>
      </w:r>
      <w:r w:rsidR="0099483B" w:rsidRPr="00D7330A">
        <w:rPr>
          <w:color w:val="000000"/>
          <w:lang w:val="fr-CA"/>
        </w:rPr>
        <w:br/>
      </w:r>
    </w:p>
    <w:p w14:paraId="58577CCA" w14:textId="4E14499E" w:rsidR="0099483B" w:rsidRPr="00C7164E" w:rsidRDefault="0099483B" w:rsidP="0099483B">
      <w:pPr>
        <w:pStyle w:val="BodyText"/>
        <w:keepNext/>
        <w:keepLines/>
        <w:rPr>
          <w:lang w:val="fr-CA"/>
        </w:rPr>
      </w:pPr>
      <w:r w:rsidRPr="00D7330A">
        <w:rPr>
          <w:color w:val="000000"/>
          <w:lang w:val="fr-CA"/>
        </w:rPr>
        <w:t xml:space="preserve">Les alertes peuvent servir lorsqu’une évacuation pourrait être nécessaire. Consultez </w:t>
      </w:r>
      <w:r w:rsidRPr="00D7330A">
        <w:rPr>
          <w:color w:val="000000"/>
          <w:highlight w:val="red"/>
          <w:lang w:val="fr-CA"/>
        </w:rPr>
        <w:t>l’</w:t>
      </w:r>
      <w:hyperlink w:anchor="AnnexeA" w:history="1">
        <w:r w:rsidRPr="00D7330A">
          <w:rPr>
            <w:rStyle w:val="Hyperlink"/>
            <w:color w:val="2699D5"/>
            <w:highlight w:val="red"/>
            <w:lang w:val="fr-CA"/>
          </w:rPr>
          <w:t xml:space="preserve">annexe A – Lignes directrices </w:t>
        </w:r>
        <w:r w:rsidR="00D7330A" w:rsidRPr="00D7330A">
          <w:rPr>
            <w:rStyle w:val="Hyperlink"/>
            <w:color w:val="2699D5"/>
            <w:highlight w:val="red"/>
            <w:lang w:val="fr-CA"/>
          </w:rPr>
          <w:t xml:space="preserve">sur les </w:t>
        </w:r>
        <w:r w:rsidRPr="00D7330A">
          <w:rPr>
            <w:rStyle w:val="Hyperlink"/>
            <w:color w:val="2699D5"/>
            <w:highlight w:val="red"/>
            <w:lang w:val="fr-CA"/>
          </w:rPr>
          <w:t>évacuation</w:t>
        </w:r>
        <w:r w:rsidR="00D7330A" w:rsidRPr="00D7330A">
          <w:rPr>
            <w:rStyle w:val="Hyperlink"/>
            <w:color w:val="2699D5"/>
            <w:highlight w:val="red"/>
            <w:lang w:val="fr-CA"/>
          </w:rPr>
          <w:t>s</w:t>
        </w:r>
        <w:r w:rsidRPr="00D7330A">
          <w:rPr>
            <w:rStyle w:val="Hyperlink"/>
            <w:color w:val="2699D5"/>
            <w:highlight w:val="red"/>
            <w:lang w:val="fr-CA"/>
          </w:rPr>
          <w:t xml:space="preserve"> et l’</w:t>
        </w:r>
        <w:r w:rsidR="00D7330A" w:rsidRPr="00D7330A">
          <w:rPr>
            <w:rStyle w:val="Hyperlink"/>
            <w:color w:val="2699D5"/>
            <w:highlight w:val="red"/>
            <w:lang w:val="fr-CA"/>
          </w:rPr>
          <w:t>accueil</w:t>
        </w:r>
      </w:hyperlink>
      <w:r w:rsidRPr="00D7330A">
        <w:rPr>
          <w:color w:val="000000"/>
          <w:lang w:val="fr-CA"/>
        </w:rPr>
        <w:t xml:space="preserve"> pour en savoir plus sur les quatre catégories d’alertes au public à propos des évacuations : Avis d’évacuation, Alerte d’évacuation, Ordre d’évacuation et Fin d’évacuation.</w:t>
      </w:r>
    </w:p>
    <w:p w14:paraId="2F5B2621" w14:textId="77777777" w:rsidR="0099483B" w:rsidRPr="00C7164E" w:rsidRDefault="0099483B" w:rsidP="0099483B">
      <w:pPr>
        <w:pStyle w:val="Heading2"/>
        <w:keepNext/>
        <w:keepLines/>
        <w:spacing w:after="120"/>
        <w:rPr>
          <w:lang w:val="fr-CA"/>
        </w:rPr>
      </w:pPr>
      <w:bookmarkStart w:id="40" w:name="_Toc164413545"/>
      <w:r w:rsidRPr="00C7164E">
        <w:rPr>
          <w:color w:val="2699D5"/>
          <w:lang w:val="fr-CA"/>
        </w:rPr>
        <w:t>5.3</w:t>
      </w:r>
      <w:r w:rsidRPr="00C7164E">
        <w:rPr>
          <w:color w:val="2699D5"/>
          <w:lang w:val="fr-CA"/>
        </w:rPr>
        <w:tab/>
        <w:t>Communications opérationnelles</w:t>
      </w:r>
      <w:bookmarkEnd w:id="40"/>
    </w:p>
    <w:p w14:paraId="56D2842C" w14:textId="393D9E65" w:rsidR="0099483B" w:rsidRPr="00C7164E" w:rsidRDefault="0099483B" w:rsidP="0099483B">
      <w:pPr>
        <w:pStyle w:val="BodyText"/>
        <w:keepNext/>
        <w:keepLines/>
        <w:rPr>
          <w:lang w:val="fr-CA"/>
        </w:rPr>
      </w:pPr>
      <w:r w:rsidRPr="00C7164E">
        <w:rPr>
          <w:color w:val="000000"/>
          <w:lang w:val="fr-CA"/>
        </w:rPr>
        <w:t xml:space="preserve">Les communications opérationnelles sont essentielles à la compréhension de l’évolution de la situation en vue de la coordination efficace des </w:t>
      </w:r>
      <w:r w:rsidR="00D7330A">
        <w:rPr>
          <w:color w:val="000000"/>
          <w:lang w:val="fr-CA"/>
        </w:rPr>
        <w:t xml:space="preserve">interventions </w:t>
      </w:r>
      <w:r w:rsidRPr="00C7164E">
        <w:rPr>
          <w:color w:val="000000"/>
          <w:lang w:val="fr-CA"/>
        </w:rPr>
        <w:t xml:space="preserve">d’urgence. Tous les ministères, ordres de gouvernement et intervenants doivent pouvoir communiquer rapidement et adéquatement, selon le niveau </w:t>
      </w:r>
      <w:r w:rsidR="00D7330A">
        <w:rPr>
          <w:color w:val="000000"/>
          <w:lang w:val="fr-CA"/>
        </w:rPr>
        <w:t>de mobilisation</w:t>
      </w:r>
      <w:r w:rsidRPr="00C7164E">
        <w:rPr>
          <w:color w:val="000000"/>
          <w:lang w:val="fr-CA"/>
        </w:rPr>
        <w:t>.</w:t>
      </w:r>
    </w:p>
    <w:p w14:paraId="65257110" w14:textId="18251191" w:rsidR="0099483B" w:rsidRPr="00C7164E" w:rsidRDefault="0099483B" w:rsidP="0099483B">
      <w:pPr>
        <w:pStyle w:val="BodyText"/>
        <w:keepNext/>
        <w:keepLines/>
        <w:rPr>
          <w:color w:val="000000"/>
          <w:lang w:val="fr-CA"/>
        </w:rPr>
      </w:pPr>
      <w:r w:rsidRPr="00C7164E">
        <w:rPr>
          <w:color w:val="000000"/>
          <w:lang w:val="fr-CA"/>
        </w:rPr>
        <w:t>Les autorités locales doivent traiter des communications opérationnelles dans les plans d’urgence communautaires; l’OGUT et l</w:t>
      </w:r>
      <w:r w:rsidR="00D7330A">
        <w:rPr>
          <w:color w:val="000000"/>
          <w:lang w:val="fr-CA"/>
        </w:rPr>
        <w:t xml:space="preserve">es </w:t>
      </w:r>
      <w:r w:rsidRPr="00C7164E">
        <w:rPr>
          <w:color w:val="000000"/>
          <w:lang w:val="fr-CA"/>
        </w:rPr>
        <w:t>OGUR s’appuient sur des procédures opérationnelles normalisées pour définir les communications opérationnelles entre les partenaires à leurs niveaux.</w:t>
      </w:r>
    </w:p>
    <w:p w14:paraId="686F4DEC" w14:textId="77777777" w:rsidR="0099483B" w:rsidRPr="00C7164E" w:rsidRDefault="0099483B" w:rsidP="0099483B">
      <w:pPr>
        <w:pStyle w:val="Heading2"/>
        <w:keepNext/>
        <w:keepLines/>
        <w:spacing w:after="120"/>
        <w:rPr>
          <w:lang w:val="fr-CA"/>
        </w:rPr>
      </w:pPr>
      <w:bookmarkStart w:id="41" w:name="_Toc164413546"/>
      <w:r w:rsidRPr="00C7164E">
        <w:rPr>
          <w:color w:val="2699D5"/>
          <w:lang w:val="fr-CA"/>
        </w:rPr>
        <w:t>5.4</w:t>
      </w:r>
      <w:r w:rsidRPr="00C7164E">
        <w:rPr>
          <w:color w:val="2699D5"/>
          <w:lang w:val="fr-CA"/>
        </w:rPr>
        <w:tab/>
        <w:t>Communications de secours</w:t>
      </w:r>
      <w:bookmarkEnd w:id="41"/>
    </w:p>
    <w:p w14:paraId="110D5225" w14:textId="77777777" w:rsidR="0099483B" w:rsidRPr="00C7164E" w:rsidRDefault="0099483B" w:rsidP="0099483B">
      <w:pPr>
        <w:pStyle w:val="BodyText"/>
        <w:keepNext/>
        <w:keepLines/>
        <w:rPr>
          <w:lang w:val="fr-CA"/>
        </w:rPr>
      </w:pPr>
      <w:r w:rsidRPr="00C7164E">
        <w:rPr>
          <w:color w:val="000000"/>
          <w:lang w:val="fr-CA"/>
        </w:rPr>
        <w:t>En cas d’urgence, des systèmes de télécommunication efficaces sont essentiels pour comprendre la situation, diffuser efficacement l’information, coordonner les interventions, exercer le commandement et le contrôle, et protéger les intervenants.</w:t>
      </w:r>
    </w:p>
    <w:p w14:paraId="47150F23" w14:textId="2354CF7F" w:rsidR="0099483B" w:rsidRDefault="0099483B" w:rsidP="0099483B">
      <w:pPr>
        <w:pStyle w:val="BodyText"/>
        <w:keepNext/>
        <w:keepLines/>
        <w:rPr>
          <w:color w:val="000000"/>
          <w:lang w:val="fr-CA"/>
        </w:rPr>
      </w:pPr>
      <w:r w:rsidRPr="00C7164E">
        <w:rPr>
          <w:color w:val="000000"/>
          <w:lang w:val="fr-CA"/>
        </w:rPr>
        <w:t>Dans le cadre de la planification de la continuité des activités, le MAMC intègre de l’équipement de télécommunication de secours pour l</w:t>
      </w:r>
      <w:r w:rsidR="002E7D03">
        <w:rPr>
          <w:color w:val="000000"/>
          <w:lang w:val="fr-CA"/>
        </w:rPr>
        <w:t xml:space="preserve">es </w:t>
      </w:r>
      <w:r w:rsidRPr="00C7164E">
        <w:rPr>
          <w:color w:val="000000"/>
          <w:lang w:val="fr-CA"/>
        </w:rPr>
        <w:t xml:space="preserve">OGUR et l’OGUT afin d’assurer la redondance en cas de panne des systèmes de communication (p. ex., Internet et téléphone par satellite). Les autorités locales, les ministères, les </w:t>
      </w:r>
      <w:r w:rsidR="003F1E38">
        <w:rPr>
          <w:color w:val="000000"/>
          <w:lang w:val="fr-CA"/>
        </w:rPr>
        <w:t>organismes</w:t>
      </w:r>
      <w:r w:rsidRPr="00C7164E">
        <w:rPr>
          <w:color w:val="000000"/>
          <w:lang w:val="fr-CA"/>
        </w:rPr>
        <w:t>, les ONG</w:t>
      </w:r>
      <w:r w:rsidR="002E7D03">
        <w:rPr>
          <w:color w:val="000000"/>
          <w:lang w:val="fr-CA"/>
        </w:rPr>
        <w:t xml:space="preserve"> et autres</w:t>
      </w:r>
      <w:r w:rsidRPr="00C7164E">
        <w:rPr>
          <w:color w:val="000000"/>
          <w:lang w:val="fr-CA"/>
        </w:rPr>
        <w:t xml:space="preserve"> doivent avoir leurs propres systèmes de communication de secours.</w:t>
      </w:r>
    </w:p>
    <w:p w14:paraId="0FEEE2BB" w14:textId="77777777" w:rsidR="008744A9" w:rsidRPr="00C7164E" w:rsidRDefault="008744A9" w:rsidP="0099483B">
      <w:pPr>
        <w:pStyle w:val="BodyText"/>
        <w:keepNext/>
        <w:keepLines/>
        <w:rPr>
          <w:lang w:val="fr-CA"/>
        </w:rPr>
      </w:pPr>
    </w:p>
    <w:p w14:paraId="1AFBA487" w14:textId="7984FDD3" w:rsidR="00576B08" w:rsidRPr="00C7164E" w:rsidRDefault="003C74C8" w:rsidP="0099483B">
      <w:pPr>
        <w:pStyle w:val="Heading1"/>
        <w:keepLines/>
        <w:numPr>
          <w:ilvl w:val="1"/>
          <w:numId w:val="32"/>
        </w:numPr>
        <w:spacing w:before="360" w:after="240"/>
        <w:ind w:left="461" w:hanging="461"/>
        <w:rPr>
          <w:noProof/>
          <w:lang w:val="fr-CA"/>
        </w:rPr>
      </w:pPr>
      <w:bookmarkStart w:id="42" w:name="_Toc164413547"/>
      <w:r w:rsidRPr="00C7164E">
        <w:rPr>
          <w:noProof/>
          <w:color w:val="0076B6"/>
          <w:lang w:val="fr-CA"/>
        </w:rPr>
        <w:t>Intervention en cas d’urgence</w:t>
      </w:r>
      <w:bookmarkEnd w:id="42"/>
    </w:p>
    <w:p w14:paraId="42E37D46" w14:textId="3562C9CD" w:rsidR="00576B08" w:rsidRPr="00C7164E" w:rsidRDefault="00FB78DB" w:rsidP="0099483B">
      <w:pPr>
        <w:pStyle w:val="Heading2"/>
        <w:keepLines/>
        <w:spacing w:before="120" w:after="120"/>
        <w:rPr>
          <w:noProof/>
          <w:lang w:val="fr-CA"/>
        </w:rPr>
      </w:pPr>
      <w:bookmarkStart w:id="43" w:name="_Toc164413548"/>
      <w:r w:rsidRPr="00C7164E">
        <w:rPr>
          <w:noProof/>
          <w:color w:val="2699D5"/>
          <w:lang w:val="fr-CA"/>
        </w:rPr>
        <w:t>6.1</w:t>
      </w:r>
      <w:r w:rsidRPr="00C7164E">
        <w:rPr>
          <w:noProof/>
          <w:color w:val="2699D5"/>
          <w:lang w:val="fr-CA"/>
        </w:rPr>
        <w:tab/>
      </w:r>
      <w:r w:rsidR="000213A9" w:rsidRPr="00C7164E">
        <w:rPr>
          <w:noProof/>
          <w:color w:val="2699D5"/>
          <w:lang w:val="fr-CA"/>
        </w:rPr>
        <w:t>Priorités d’intervention</w:t>
      </w:r>
      <w:r w:rsidRPr="00C7164E">
        <w:rPr>
          <w:noProof/>
          <w:color w:val="2699D5"/>
          <w:lang w:val="fr-CA"/>
        </w:rPr>
        <w:t xml:space="preserve"> </w:t>
      </w:r>
      <w:r w:rsidR="004470EF" w:rsidRPr="00C7164E">
        <w:rPr>
          <w:noProof/>
          <w:color w:val="2699D5"/>
          <w:lang w:val="fr-CA"/>
        </w:rPr>
        <w:t>d</w:t>
      </w:r>
      <w:r w:rsidR="000213A9" w:rsidRPr="00C7164E">
        <w:rPr>
          <w:noProof/>
          <w:color w:val="2699D5"/>
          <w:lang w:val="fr-CA"/>
        </w:rPr>
        <w:t>’urgence</w:t>
      </w:r>
      <w:bookmarkEnd w:id="43"/>
    </w:p>
    <w:p w14:paraId="2C49C30B" w14:textId="100F1DD4" w:rsidR="00D608A2" w:rsidRPr="00A0281E" w:rsidRDefault="008E0088" w:rsidP="0035458C">
      <w:pPr>
        <w:pStyle w:val="BodyText"/>
        <w:keepNext/>
        <w:keepLines/>
        <w:rPr>
          <w:noProof/>
          <w:lang w:val="fr-CA"/>
        </w:rPr>
      </w:pPr>
      <w:r w:rsidRPr="00A0281E">
        <w:rPr>
          <w:noProof/>
          <w:color w:val="000000"/>
          <w:lang w:val="fr-CA"/>
        </w:rPr>
        <w:lastRenderedPageBreak/>
        <w:t xml:space="preserve">Les priorités d’intervention d’urgence aident à orienter la prise de décision concernant les activités d’intervention. Les priorités d’intervention d’urgence suivantes sont appliquées aux TNO. </w:t>
      </w:r>
      <w:r w:rsidR="00A53E9A" w:rsidRPr="00A0281E">
        <w:rPr>
          <w:noProof/>
          <w:color w:val="000000"/>
          <w:lang w:val="fr-CA"/>
        </w:rPr>
        <w:t xml:space="preserve">Indiquées </w:t>
      </w:r>
      <w:r w:rsidR="000E4E75" w:rsidRPr="00A0281E">
        <w:rPr>
          <w:noProof/>
          <w:color w:val="000000"/>
          <w:lang w:val="fr-CA"/>
        </w:rPr>
        <w:t>par ordre de préséance</w:t>
      </w:r>
      <w:r w:rsidR="00C31742" w:rsidRPr="00A0281E">
        <w:rPr>
          <w:noProof/>
          <w:color w:val="000000"/>
          <w:lang w:val="fr-CA"/>
        </w:rPr>
        <w:t xml:space="preserve">, elles doivent être considérées dans la prise de décisions et </w:t>
      </w:r>
      <w:r w:rsidR="00A53E9A" w:rsidRPr="00A0281E">
        <w:rPr>
          <w:noProof/>
          <w:color w:val="000000"/>
          <w:lang w:val="fr-CA"/>
        </w:rPr>
        <w:t xml:space="preserve">la préparation </w:t>
      </w:r>
      <w:r w:rsidR="00C31742" w:rsidRPr="00A0281E">
        <w:rPr>
          <w:noProof/>
          <w:color w:val="000000"/>
          <w:lang w:val="fr-CA"/>
        </w:rPr>
        <w:t>de</w:t>
      </w:r>
      <w:r w:rsidR="00A53E9A" w:rsidRPr="00A0281E">
        <w:rPr>
          <w:noProof/>
          <w:color w:val="000000"/>
          <w:lang w:val="fr-CA"/>
        </w:rPr>
        <w:t>s</w:t>
      </w:r>
      <w:r w:rsidRPr="00A0281E">
        <w:rPr>
          <w:noProof/>
          <w:color w:val="000000"/>
          <w:lang w:val="fr-CA"/>
        </w:rPr>
        <w:t xml:space="preserve"> </w:t>
      </w:r>
      <w:r w:rsidR="00624BCB" w:rsidRPr="00A0281E">
        <w:rPr>
          <w:noProof/>
          <w:color w:val="000000"/>
          <w:lang w:val="fr-CA"/>
        </w:rPr>
        <w:t>plans opérationnels</w:t>
      </w:r>
      <w:r w:rsidRPr="00A0281E">
        <w:rPr>
          <w:noProof/>
          <w:color w:val="000000"/>
          <w:lang w:val="fr-CA"/>
        </w:rPr>
        <w:t>.</w:t>
      </w:r>
    </w:p>
    <w:p w14:paraId="4B57C201" w14:textId="2894B792" w:rsidR="00576B08" w:rsidRPr="00A0281E" w:rsidRDefault="00450B26" w:rsidP="0035458C">
      <w:pPr>
        <w:pStyle w:val="BodyText"/>
        <w:keepNext/>
        <w:keepLines/>
        <w:widowControl/>
        <w:spacing w:after="120" w:line="240" w:lineRule="auto"/>
        <w:rPr>
          <w:noProof/>
          <w:lang w:val="fr-CA"/>
        </w:rPr>
      </w:pPr>
      <w:r w:rsidRPr="00A0281E">
        <w:rPr>
          <w:noProof/>
          <w:color w:val="000000"/>
          <w:lang w:val="fr-CA"/>
        </w:rPr>
        <w:t>Voici les priorités</w:t>
      </w:r>
      <w:r w:rsidR="00063B37" w:rsidRPr="00A0281E">
        <w:rPr>
          <w:noProof/>
          <w:color w:val="000000"/>
          <w:lang w:val="fr-CA"/>
        </w:rPr>
        <w:t xml:space="preserve"> </w:t>
      </w:r>
      <w:r w:rsidRPr="00A0281E">
        <w:rPr>
          <w:noProof/>
          <w:color w:val="000000"/>
          <w:lang w:val="fr-CA"/>
        </w:rPr>
        <w:t xml:space="preserve">dans </w:t>
      </w:r>
      <w:r w:rsidR="00063B37" w:rsidRPr="00A0281E">
        <w:rPr>
          <w:noProof/>
          <w:color w:val="000000"/>
          <w:lang w:val="fr-CA"/>
        </w:rPr>
        <w:t xml:space="preserve">les </w:t>
      </w:r>
      <w:r w:rsidRPr="00A0281E">
        <w:rPr>
          <w:noProof/>
          <w:color w:val="000000"/>
          <w:lang w:val="fr-CA"/>
        </w:rPr>
        <w:t>intervention</w:t>
      </w:r>
      <w:r w:rsidR="004470EF" w:rsidRPr="00A0281E">
        <w:rPr>
          <w:noProof/>
          <w:color w:val="000000"/>
          <w:lang w:val="fr-CA"/>
        </w:rPr>
        <w:t>s</w:t>
      </w:r>
      <w:r w:rsidRPr="00A0281E">
        <w:rPr>
          <w:noProof/>
          <w:color w:val="000000"/>
          <w:lang w:val="fr-CA"/>
        </w:rPr>
        <w:t xml:space="preserve"> d’urgence : </w:t>
      </w:r>
      <w:r w:rsidRPr="00A0281E">
        <w:rPr>
          <w:noProof/>
          <w:color w:val="000000"/>
          <w:lang w:val="fr-CA"/>
        </w:rPr>
        <w:br/>
      </w:r>
    </w:p>
    <w:p w14:paraId="00BA7C74" w14:textId="77777777"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Assurer la sécurité et la santé de tous les intervenants</w:t>
      </w:r>
    </w:p>
    <w:p w14:paraId="0D452AB0" w14:textId="77777777"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Sauver des vies</w:t>
      </w:r>
    </w:p>
    <w:p w14:paraId="31834C6D" w14:textId="77777777"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Réduire les souffrances</w:t>
      </w:r>
    </w:p>
    <w:p w14:paraId="1517B034" w14:textId="77777777"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Protéger la santé publique</w:t>
      </w:r>
    </w:p>
    <w:p w14:paraId="48CF785E" w14:textId="77777777"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Protéger les infrastructures essentielles</w:t>
      </w:r>
    </w:p>
    <w:p w14:paraId="5A499C8E" w14:textId="77777777"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Protéger les biens</w:t>
      </w:r>
    </w:p>
    <w:p w14:paraId="5507D30B" w14:textId="355E3536" w:rsidR="00576B08" w:rsidRPr="00A0281E" w:rsidRDefault="00FB78DB" w:rsidP="006035E1">
      <w:pPr>
        <w:pStyle w:val="BodyText"/>
        <w:keepNext/>
        <w:keepLines/>
        <w:widowControl/>
        <w:numPr>
          <w:ilvl w:val="3"/>
          <w:numId w:val="22"/>
        </w:numPr>
        <w:spacing w:after="120" w:line="240" w:lineRule="auto"/>
        <w:ind w:left="1350" w:hanging="540"/>
        <w:rPr>
          <w:noProof/>
          <w:lang w:val="fr-CA"/>
        </w:rPr>
      </w:pPr>
      <w:r w:rsidRPr="00A0281E">
        <w:rPr>
          <w:noProof/>
          <w:color w:val="000000"/>
          <w:lang w:val="fr-CA"/>
        </w:rPr>
        <w:t>Prot</w:t>
      </w:r>
      <w:r w:rsidR="00063B37" w:rsidRPr="00A0281E">
        <w:rPr>
          <w:noProof/>
          <w:color w:val="000000"/>
          <w:lang w:val="fr-CA"/>
        </w:rPr>
        <w:t>éger l’environnement</w:t>
      </w:r>
    </w:p>
    <w:p w14:paraId="28383692" w14:textId="64F036FC" w:rsidR="00576B08" w:rsidRPr="00A0281E" w:rsidRDefault="00FB78DB" w:rsidP="006035E1">
      <w:pPr>
        <w:pStyle w:val="BodyText"/>
        <w:keepNext/>
        <w:keepLines/>
        <w:numPr>
          <w:ilvl w:val="3"/>
          <w:numId w:val="22"/>
        </w:numPr>
        <w:spacing w:after="120" w:line="240" w:lineRule="auto"/>
        <w:ind w:left="1350" w:hanging="540"/>
        <w:rPr>
          <w:noProof/>
          <w:lang w:val="fr-CA"/>
        </w:rPr>
      </w:pPr>
      <w:r w:rsidRPr="00A0281E">
        <w:rPr>
          <w:noProof/>
          <w:color w:val="000000"/>
          <w:lang w:val="fr-CA"/>
        </w:rPr>
        <w:t>Réduire les pertes économiques et sociales</w:t>
      </w:r>
    </w:p>
    <w:p w14:paraId="0F925642" w14:textId="23194F59" w:rsidR="00576B08" w:rsidRPr="00A0281E" w:rsidRDefault="00A0281E" w:rsidP="008E0088">
      <w:pPr>
        <w:pStyle w:val="Heading2"/>
        <w:keepNext/>
        <w:keepLines/>
        <w:spacing w:before="240" w:after="120"/>
        <w:rPr>
          <w:noProof/>
          <w:lang w:val="fr-CA"/>
        </w:rPr>
      </w:pPr>
      <w:bookmarkStart w:id="44" w:name="_Toc164413549"/>
      <w:r w:rsidRPr="00A0281E">
        <w:rPr>
          <w:noProof/>
          <w:color w:val="2699D5"/>
          <w:lang w:val="fr-CA"/>
        </w:rPr>
        <w:t xml:space="preserve">6.2 </w:t>
      </w:r>
      <w:r w:rsidR="00FB78DB" w:rsidRPr="00A0281E">
        <w:rPr>
          <w:noProof/>
          <w:color w:val="2699D5"/>
          <w:lang w:val="fr-CA"/>
        </w:rPr>
        <w:t>Système de commandement d</w:t>
      </w:r>
      <w:r w:rsidR="002B71C6" w:rsidRPr="00A0281E">
        <w:rPr>
          <w:noProof/>
          <w:color w:val="2699D5"/>
          <w:lang w:val="fr-CA"/>
        </w:rPr>
        <w:t xml:space="preserve">es </w:t>
      </w:r>
      <w:r w:rsidR="00FB78DB" w:rsidRPr="00A0281E">
        <w:rPr>
          <w:noProof/>
          <w:color w:val="2699D5"/>
          <w:lang w:val="fr-CA"/>
        </w:rPr>
        <w:t>intervention</w:t>
      </w:r>
      <w:r w:rsidR="002B71C6" w:rsidRPr="00A0281E">
        <w:rPr>
          <w:noProof/>
          <w:color w:val="2699D5"/>
          <w:lang w:val="fr-CA"/>
        </w:rPr>
        <w:t>s</w:t>
      </w:r>
      <w:bookmarkEnd w:id="44"/>
      <w:r w:rsidR="00FB78DB" w:rsidRPr="00A0281E">
        <w:rPr>
          <w:noProof/>
          <w:color w:val="2699D5"/>
          <w:lang w:val="fr-CA"/>
        </w:rPr>
        <w:tab/>
      </w:r>
    </w:p>
    <w:p w14:paraId="7C03E5EF" w14:textId="0B654B63" w:rsidR="00576B08" w:rsidRPr="00C7164E" w:rsidRDefault="00FB78DB" w:rsidP="00D160C4">
      <w:pPr>
        <w:pStyle w:val="BodyText"/>
        <w:keepNext/>
        <w:keepLines/>
        <w:rPr>
          <w:noProof/>
          <w:lang w:val="fr-CA"/>
        </w:rPr>
      </w:pPr>
      <w:r w:rsidRPr="00A0281E">
        <w:rPr>
          <w:noProof/>
          <w:color w:val="000000"/>
          <w:lang w:val="fr-CA"/>
        </w:rPr>
        <w:t xml:space="preserve">Le </w:t>
      </w:r>
      <w:hyperlink r:id="rId38" w:history="1">
        <w:r w:rsidR="00A53E9A" w:rsidRPr="00A0281E">
          <w:rPr>
            <w:rStyle w:val="Hyperlink"/>
            <w:noProof/>
            <w:color w:val="2699D5"/>
            <w:lang w:val="fr-CA"/>
          </w:rPr>
          <w:t>S</w:t>
        </w:r>
        <w:r w:rsidRPr="00A0281E">
          <w:rPr>
            <w:rStyle w:val="Hyperlink"/>
            <w:noProof/>
            <w:color w:val="2699D5"/>
            <w:lang w:val="fr-CA"/>
          </w:rPr>
          <w:t>ystème de commandement d</w:t>
        </w:r>
        <w:r w:rsidR="002B71C6" w:rsidRPr="00A0281E">
          <w:rPr>
            <w:rStyle w:val="Hyperlink"/>
            <w:noProof/>
            <w:color w:val="2699D5"/>
            <w:lang w:val="fr-CA"/>
          </w:rPr>
          <w:t xml:space="preserve">es </w:t>
        </w:r>
        <w:r w:rsidRPr="00A0281E">
          <w:rPr>
            <w:rStyle w:val="Hyperlink"/>
            <w:noProof/>
            <w:color w:val="2699D5"/>
            <w:lang w:val="fr-CA"/>
          </w:rPr>
          <w:t>interventio</w:t>
        </w:r>
        <w:r w:rsidR="002B71C6" w:rsidRPr="00A0281E">
          <w:rPr>
            <w:rStyle w:val="Hyperlink"/>
            <w:noProof/>
            <w:color w:val="2699D5"/>
            <w:lang w:val="fr-CA"/>
          </w:rPr>
          <w:t>ns</w:t>
        </w:r>
      </w:hyperlink>
      <w:r w:rsidRPr="00A0281E">
        <w:rPr>
          <w:noProof/>
          <w:color w:val="000000"/>
          <w:lang w:val="fr-CA"/>
        </w:rPr>
        <w:t xml:space="preserve"> (</w:t>
      </w:r>
      <w:r w:rsidR="002B71C6" w:rsidRPr="00A0281E">
        <w:rPr>
          <w:noProof/>
          <w:color w:val="000000"/>
          <w:lang w:val="fr-CA"/>
        </w:rPr>
        <w:t>SCI</w:t>
      </w:r>
      <w:r w:rsidRPr="00A0281E">
        <w:rPr>
          <w:noProof/>
          <w:color w:val="000000"/>
          <w:lang w:val="fr-CA"/>
        </w:rPr>
        <w:t>)</w:t>
      </w:r>
      <w:r w:rsidR="000126C8" w:rsidRPr="00A0281E">
        <w:rPr>
          <w:noProof/>
          <w:color w:val="000000"/>
          <w:lang w:val="fr-CA"/>
        </w:rPr>
        <w:t xml:space="preserve"> est un outil de gestion des incidents qui applique à la gestion des urgences une approche normalisée et coordonnée assurant </w:t>
      </w:r>
      <w:r w:rsidR="00651194" w:rsidRPr="00A0281E">
        <w:rPr>
          <w:noProof/>
          <w:color w:val="000000"/>
          <w:lang w:val="fr-CA"/>
        </w:rPr>
        <w:t>l’</w:t>
      </w:r>
      <w:r w:rsidR="000126C8" w:rsidRPr="00A0281E">
        <w:rPr>
          <w:noProof/>
          <w:color w:val="000000"/>
          <w:lang w:val="fr-CA"/>
        </w:rPr>
        <w:t xml:space="preserve">interopérabilité fonctionnelle des </w:t>
      </w:r>
      <w:r w:rsidR="00651194" w:rsidRPr="00A0281E">
        <w:rPr>
          <w:noProof/>
          <w:color w:val="000000"/>
          <w:lang w:val="fr-CA"/>
        </w:rPr>
        <w:t xml:space="preserve">différents </w:t>
      </w:r>
      <w:r w:rsidR="000126C8" w:rsidRPr="00A0281E">
        <w:rPr>
          <w:noProof/>
          <w:color w:val="000000"/>
          <w:lang w:val="fr-CA"/>
        </w:rPr>
        <w:t xml:space="preserve">niveaux </w:t>
      </w:r>
      <w:r w:rsidR="00A53E9A" w:rsidRPr="00A0281E">
        <w:rPr>
          <w:noProof/>
          <w:color w:val="000000"/>
          <w:lang w:val="fr-CA"/>
        </w:rPr>
        <w:t>participants à l’intervention</w:t>
      </w:r>
      <w:r w:rsidR="000126C8" w:rsidRPr="00A0281E">
        <w:rPr>
          <w:noProof/>
          <w:color w:val="000000"/>
          <w:lang w:val="fr-CA"/>
        </w:rPr>
        <w:t xml:space="preserve">. </w:t>
      </w:r>
      <w:r w:rsidR="00A53E9A" w:rsidRPr="00A0281E">
        <w:rPr>
          <w:noProof/>
          <w:color w:val="000000"/>
          <w:lang w:val="fr-CA"/>
        </w:rPr>
        <w:t>Il</w:t>
      </w:r>
      <w:r w:rsidR="000126C8" w:rsidRPr="00A0281E">
        <w:rPr>
          <w:noProof/>
          <w:color w:val="000000"/>
          <w:lang w:val="fr-CA"/>
        </w:rPr>
        <w:t xml:space="preserve"> </w:t>
      </w:r>
      <w:r w:rsidR="00BB035D" w:rsidRPr="00A0281E">
        <w:rPr>
          <w:noProof/>
          <w:color w:val="000000"/>
          <w:lang w:val="fr-CA"/>
        </w:rPr>
        <w:t>assigne l</w:t>
      </w:r>
      <w:r w:rsidR="000126C8" w:rsidRPr="00A0281E">
        <w:rPr>
          <w:noProof/>
          <w:color w:val="000000"/>
          <w:lang w:val="fr-CA"/>
        </w:rPr>
        <w:t xml:space="preserve">es tâches </w:t>
      </w:r>
      <w:r w:rsidR="00A53E9A" w:rsidRPr="00A0281E">
        <w:rPr>
          <w:noProof/>
          <w:color w:val="000000"/>
          <w:lang w:val="fr-CA"/>
        </w:rPr>
        <w:t>d’après les</w:t>
      </w:r>
      <w:r w:rsidR="000126C8" w:rsidRPr="00A0281E">
        <w:rPr>
          <w:noProof/>
          <w:color w:val="000000"/>
          <w:lang w:val="fr-CA"/>
        </w:rPr>
        <w:t xml:space="preserve"> s</w:t>
      </w:r>
      <w:r w:rsidR="007B5BE7" w:rsidRPr="00A0281E">
        <w:rPr>
          <w:noProof/>
          <w:color w:val="000000"/>
          <w:lang w:val="fr-CA"/>
        </w:rPr>
        <w:t>ections</w:t>
      </w:r>
      <w:r w:rsidR="000126C8" w:rsidRPr="00A0281E">
        <w:rPr>
          <w:noProof/>
          <w:color w:val="000000"/>
          <w:lang w:val="fr-CA"/>
        </w:rPr>
        <w:t xml:space="preserve"> fonctionnel</w:t>
      </w:r>
      <w:r w:rsidR="007B5BE7" w:rsidRPr="00A0281E">
        <w:rPr>
          <w:noProof/>
          <w:color w:val="000000"/>
          <w:lang w:val="fr-CA"/>
        </w:rPr>
        <w:t>les</w:t>
      </w:r>
      <w:r w:rsidR="000126C8" w:rsidRPr="00A0281E">
        <w:rPr>
          <w:noProof/>
          <w:color w:val="000000"/>
          <w:lang w:val="fr-CA"/>
        </w:rPr>
        <w:t xml:space="preserve">, soit </w:t>
      </w:r>
      <w:r w:rsidR="00342AF2" w:rsidRPr="00A0281E">
        <w:rPr>
          <w:noProof/>
          <w:color w:val="000000"/>
          <w:lang w:val="fr-CA"/>
        </w:rPr>
        <w:t>le commandement, les opérations, la planification, la logistique, et les finances et l’administration.</w:t>
      </w:r>
      <w:r w:rsidR="007B5BE7" w:rsidRPr="00A0281E">
        <w:rPr>
          <w:noProof/>
          <w:color w:val="000000"/>
          <w:lang w:val="fr-CA"/>
        </w:rPr>
        <w:t xml:space="preserve"> Le SCI est le modèle d’</w:t>
      </w:r>
      <w:r w:rsidR="000213A9" w:rsidRPr="00A0281E">
        <w:rPr>
          <w:noProof/>
          <w:color w:val="000000"/>
          <w:lang w:val="fr-CA"/>
        </w:rPr>
        <w:t>intervention</w:t>
      </w:r>
      <w:r w:rsidRPr="00A0281E">
        <w:rPr>
          <w:noProof/>
          <w:color w:val="000000"/>
          <w:lang w:val="fr-CA"/>
        </w:rPr>
        <w:t xml:space="preserve"> </w:t>
      </w:r>
      <w:r w:rsidR="00A53E9A" w:rsidRPr="00A0281E">
        <w:rPr>
          <w:noProof/>
          <w:color w:val="000000"/>
          <w:lang w:val="fr-CA"/>
        </w:rPr>
        <w:t>adopté aux fins du</w:t>
      </w:r>
      <w:r w:rsidR="007B5BE7" w:rsidRPr="00A0281E">
        <w:rPr>
          <w:noProof/>
          <w:color w:val="000000"/>
          <w:lang w:val="fr-CA"/>
        </w:rPr>
        <w:t xml:space="preserve"> Plan d’urgence des </w:t>
      </w:r>
      <w:r w:rsidR="003C74C8" w:rsidRPr="00A0281E">
        <w:rPr>
          <w:noProof/>
          <w:color w:val="000000"/>
          <w:lang w:val="fr-CA"/>
        </w:rPr>
        <w:t>TNO</w:t>
      </w:r>
      <w:r w:rsidR="007B5BE7" w:rsidRPr="00A0281E">
        <w:rPr>
          <w:noProof/>
          <w:color w:val="000000"/>
          <w:lang w:val="fr-CA"/>
        </w:rPr>
        <w:t>.</w:t>
      </w:r>
    </w:p>
    <w:p w14:paraId="3C98F85C" w14:textId="35EFAFD0" w:rsidR="00576B08" w:rsidRPr="00C7164E" w:rsidRDefault="00487524" w:rsidP="0022634E">
      <w:pPr>
        <w:pStyle w:val="BodyText"/>
        <w:keepNext/>
        <w:keepLines/>
        <w:rPr>
          <w:noProof/>
          <w:lang w:val="fr-CA"/>
        </w:rPr>
      </w:pPr>
      <w:r w:rsidRPr="00C7164E">
        <w:rPr>
          <w:noProof/>
          <w:color w:val="000000"/>
          <w:lang w:val="fr-CA"/>
        </w:rPr>
        <w:t>Dans</w:t>
      </w:r>
      <w:r w:rsidR="007B5BE7" w:rsidRPr="00C7164E">
        <w:rPr>
          <w:noProof/>
          <w:color w:val="000000"/>
          <w:lang w:val="fr-CA"/>
        </w:rPr>
        <w:t xml:space="preserve"> ce modèle, </w:t>
      </w:r>
      <w:r w:rsidRPr="00C7164E">
        <w:rPr>
          <w:noProof/>
          <w:color w:val="000000"/>
          <w:lang w:val="fr-CA"/>
        </w:rPr>
        <w:t xml:space="preserve">s’il est demandé à </w:t>
      </w:r>
      <w:r w:rsidR="007B5BE7" w:rsidRPr="00C7164E">
        <w:rPr>
          <w:noProof/>
          <w:color w:val="000000"/>
          <w:lang w:val="fr-CA"/>
        </w:rPr>
        <w:t>une OGUR ou</w:t>
      </w:r>
      <w:r w:rsidRPr="00C7164E">
        <w:rPr>
          <w:noProof/>
          <w:color w:val="000000"/>
          <w:lang w:val="fr-CA"/>
        </w:rPr>
        <w:t xml:space="preserve"> à</w:t>
      </w:r>
      <w:r w:rsidR="007B5BE7" w:rsidRPr="00C7164E">
        <w:rPr>
          <w:noProof/>
          <w:color w:val="000000"/>
          <w:lang w:val="fr-CA"/>
        </w:rPr>
        <w:t xml:space="preserve"> </w:t>
      </w:r>
      <w:r w:rsidR="00D474A4" w:rsidRPr="00C7164E">
        <w:rPr>
          <w:noProof/>
          <w:color w:val="000000"/>
          <w:lang w:val="fr-CA"/>
        </w:rPr>
        <w:t>l’</w:t>
      </w:r>
      <w:r w:rsidR="000A7D22" w:rsidRPr="00C7164E">
        <w:rPr>
          <w:noProof/>
          <w:color w:val="000000"/>
          <w:lang w:val="fr-CA"/>
        </w:rPr>
        <w:t>OGUT</w:t>
      </w:r>
      <w:r w:rsidR="00736B8D" w:rsidRPr="00C7164E">
        <w:rPr>
          <w:noProof/>
          <w:color w:val="000000"/>
          <w:lang w:val="fr-CA"/>
        </w:rPr>
        <w:t xml:space="preserve"> </w:t>
      </w:r>
      <w:r w:rsidRPr="00C7164E">
        <w:rPr>
          <w:noProof/>
          <w:color w:val="000000"/>
          <w:lang w:val="fr-CA"/>
        </w:rPr>
        <w:t xml:space="preserve">de participer à une </w:t>
      </w:r>
      <w:r w:rsidR="007B5BE7" w:rsidRPr="00C7164E">
        <w:rPr>
          <w:noProof/>
          <w:color w:val="000000"/>
          <w:lang w:val="fr-CA"/>
        </w:rPr>
        <w:t xml:space="preserve">intervention d’urgence, </w:t>
      </w:r>
      <w:r w:rsidR="004B108E" w:rsidRPr="00C7164E">
        <w:rPr>
          <w:noProof/>
          <w:color w:val="000000"/>
          <w:lang w:val="fr-CA"/>
        </w:rPr>
        <w:t>une</w:t>
      </w:r>
      <w:r w:rsidR="00736B8D" w:rsidRPr="00C7164E">
        <w:rPr>
          <w:noProof/>
          <w:color w:val="000000"/>
          <w:lang w:val="fr-CA"/>
        </w:rPr>
        <w:t xml:space="preserve"> </w:t>
      </w:r>
      <w:r w:rsidR="008020C6">
        <w:rPr>
          <w:noProof/>
          <w:color w:val="000000"/>
          <w:lang w:val="fr-CA"/>
        </w:rPr>
        <w:t>équipe de gestion d’intervention</w:t>
      </w:r>
      <w:r w:rsidR="00736B8D" w:rsidRPr="00C7164E">
        <w:rPr>
          <w:noProof/>
          <w:color w:val="000000"/>
          <w:lang w:val="fr-CA"/>
        </w:rPr>
        <w:t xml:space="preserve"> (</w:t>
      </w:r>
      <w:r w:rsidR="004B108E" w:rsidRPr="00C7164E">
        <w:rPr>
          <w:noProof/>
          <w:color w:val="000000"/>
          <w:lang w:val="fr-CA"/>
        </w:rPr>
        <w:t>EGI</w:t>
      </w:r>
      <w:r w:rsidR="00736B8D" w:rsidRPr="00C7164E">
        <w:rPr>
          <w:noProof/>
          <w:color w:val="000000"/>
          <w:lang w:val="fr-CA"/>
        </w:rPr>
        <w:t xml:space="preserve">) </w:t>
      </w:r>
      <w:r w:rsidR="004B108E" w:rsidRPr="00C7164E">
        <w:rPr>
          <w:noProof/>
          <w:color w:val="000000"/>
          <w:lang w:val="fr-CA"/>
        </w:rPr>
        <w:t>est c</w:t>
      </w:r>
      <w:r w:rsidR="0022634E" w:rsidRPr="00C7164E">
        <w:rPr>
          <w:noProof/>
          <w:color w:val="000000"/>
          <w:lang w:val="fr-CA"/>
        </w:rPr>
        <w:t>onstitu</w:t>
      </w:r>
      <w:r w:rsidR="004B108E" w:rsidRPr="00C7164E">
        <w:rPr>
          <w:noProof/>
          <w:color w:val="000000"/>
          <w:lang w:val="fr-CA"/>
        </w:rPr>
        <w:t xml:space="preserve">ée pour </w:t>
      </w:r>
      <w:r w:rsidRPr="00C7164E">
        <w:rPr>
          <w:noProof/>
          <w:color w:val="000000"/>
          <w:lang w:val="fr-CA"/>
        </w:rPr>
        <w:t>gérer</w:t>
      </w:r>
      <w:r w:rsidR="00BB035D" w:rsidRPr="00C7164E">
        <w:rPr>
          <w:noProof/>
          <w:color w:val="000000"/>
          <w:lang w:val="fr-CA"/>
        </w:rPr>
        <w:t xml:space="preserve"> active</w:t>
      </w:r>
      <w:r w:rsidRPr="00C7164E">
        <w:rPr>
          <w:noProof/>
          <w:color w:val="000000"/>
          <w:lang w:val="fr-CA"/>
        </w:rPr>
        <w:t>ment</w:t>
      </w:r>
      <w:r w:rsidR="004B108E" w:rsidRPr="00C7164E">
        <w:rPr>
          <w:noProof/>
          <w:color w:val="000000"/>
          <w:lang w:val="fr-CA"/>
        </w:rPr>
        <w:t xml:space="preserve"> l’</w:t>
      </w:r>
      <w:r w:rsidR="000213A9" w:rsidRPr="00C7164E">
        <w:rPr>
          <w:noProof/>
          <w:color w:val="000000"/>
          <w:lang w:val="fr-CA"/>
        </w:rPr>
        <w:t>intervention</w:t>
      </w:r>
      <w:r w:rsidR="00736B8D" w:rsidRPr="00C7164E">
        <w:rPr>
          <w:noProof/>
          <w:color w:val="000000"/>
          <w:lang w:val="fr-CA"/>
        </w:rPr>
        <w:t xml:space="preserve">. </w:t>
      </w:r>
      <w:r w:rsidR="004B108E" w:rsidRPr="00C7164E">
        <w:rPr>
          <w:noProof/>
          <w:color w:val="000000"/>
          <w:lang w:val="fr-CA"/>
        </w:rPr>
        <w:t>La taille et la composition de l’EGI</w:t>
      </w:r>
      <w:r w:rsidR="00736B8D" w:rsidRPr="00C7164E">
        <w:rPr>
          <w:noProof/>
          <w:color w:val="000000"/>
          <w:lang w:val="fr-CA"/>
        </w:rPr>
        <w:t xml:space="preserve"> </w:t>
      </w:r>
      <w:r w:rsidR="004B108E" w:rsidRPr="00C7164E">
        <w:rPr>
          <w:noProof/>
          <w:color w:val="000000"/>
          <w:lang w:val="fr-CA"/>
        </w:rPr>
        <w:t>dépendr</w:t>
      </w:r>
      <w:r w:rsidR="000433B0" w:rsidRPr="00C7164E">
        <w:rPr>
          <w:noProof/>
          <w:color w:val="000000"/>
          <w:lang w:val="fr-CA"/>
        </w:rPr>
        <w:t>ont</w:t>
      </w:r>
      <w:r w:rsidR="004B108E" w:rsidRPr="00C7164E">
        <w:rPr>
          <w:noProof/>
          <w:color w:val="000000"/>
          <w:lang w:val="fr-CA"/>
        </w:rPr>
        <w:t xml:space="preserve"> des besoins </w:t>
      </w:r>
      <w:r w:rsidRPr="00C7164E">
        <w:rPr>
          <w:noProof/>
          <w:color w:val="000000"/>
          <w:lang w:val="fr-CA"/>
        </w:rPr>
        <w:t>associés à</w:t>
      </w:r>
      <w:r w:rsidR="004B108E" w:rsidRPr="00C7164E">
        <w:rPr>
          <w:noProof/>
          <w:color w:val="000000"/>
          <w:lang w:val="fr-CA"/>
        </w:rPr>
        <w:t xml:space="preserve"> la </w:t>
      </w:r>
      <w:r w:rsidR="0022634E" w:rsidRPr="00C7164E">
        <w:rPr>
          <w:noProof/>
          <w:color w:val="000000"/>
          <w:lang w:val="fr-CA"/>
        </w:rPr>
        <w:t>situation d’urgence</w:t>
      </w:r>
      <w:r w:rsidR="00736B8D" w:rsidRPr="00C7164E">
        <w:rPr>
          <w:noProof/>
          <w:color w:val="000000"/>
          <w:lang w:val="fr-CA"/>
        </w:rPr>
        <w:t xml:space="preserve">. </w:t>
      </w:r>
      <w:r w:rsidR="0022634E" w:rsidRPr="00C7164E">
        <w:rPr>
          <w:noProof/>
          <w:color w:val="000000"/>
          <w:lang w:val="fr-CA"/>
        </w:rPr>
        <w:t>D’autres organisations peuvent recourir au SCI et constituer des</w:t>
      </w:r>
      <w:r w:rsidR="00736B8D" w:rsidRPr="00C7164E">
        <w:rPr>
          <w:noProof/>
          <w:color w:val="000000"/>
          <w:lang w:val="fr-CA"/>
        </w:rPr>
        <w:t xml:space="preserve"> </w:t>
      </w:r>
      <w:r w:rsidR="004B108E" w:rsidRPr="00C7164E">
        <w:rPr>
          <w:noProof/>
          <w:color w:val="000000"/>
          <w:lang w:val="fr-CA"/>
        </w:rPr>
        <w:t>EGI</w:t>
      </w:r>
      <w:r w:rsidR="00736B8D" w:rsidRPr="00C7164E">
        <w:rPr>
          <w:noProof/>
          <w:color w:val="000000"/>
          <w:lang w:val="fr-CA"/>
        </w:rPr>
        <w:t xml:space="preserve"> </w:t>
      </w:r>
      <w:r w:rsidR="0022634E" w:rsidRPr="00C7164E">
        <w:rPr>
          <w:noProof/>
          <w:color w:val="000000"/>
          <w:lang w:val="fr-CA"/>
        </w:rPr>
        <w:t xml:space="preserve">pour </w:t>
      </w:r>
      <w:r w:rsidRPr="00C7164E">
        <w:rPr>
          <w:noProof/>
          <w:color w:val="000000"/>
          <w:lang w:val="fr-CA"/>
        </w:rPr>
        <w:t>intervenir lors de situations d’urgence relevant de</w:t>
      </w:r>
      <w:r w:rsidR="0022634E" w:rsidRPr="00C7164E">
        <w:rPr>
          <w:noProof/>
          <w:color w:val="000000"/>
          <w:lang w:val="fr-CA"/>
        </w:rPr>
        <w:t xml:space="preserve"> leur mandat, mais leur</w:t>
      </w:r>
      <w:r w:rsidR="00BB035D" w:rsidRPr="00C7164E">
        <w:rPr>
          <w:noProof/>
          <w:color w:val="000000"/>
          <w:lang w:val="fr-CA"/>
        </w:rPr>
        <w:t>s</w:t>
      </w:r>
      <w:r w:rsidR="0022634E" w:rsidRPr="00C7164E">
        <w:rPr>
          <w:noProof/>
          <w:color w:val="000000"/>
          <w:lang w:val="fr-CA"/>
        </w:rPr>
        <w:t xml:space="preserve"> protocole</w:t>
      </w:r>
      <w:r w:rsidR="00BB035D" w:rsidRPr="00C7164E">
        <w:rPr>
          <w:noProof/>
          <w:color w:val="000000"/>
          <w:lang w:val="fr-CA"/>
        </w:rPr>
        <w:t>s</w:t>
      </w:r>
      <w:r w:rsidR="0022634E" w:rsidRPr="00C7164E">
        <w:rPr>
          <w:noProof/>
          <w:color w:val="000000"/>
          <w:lang w:val="fr-CA"/>
        </w:rPr>
        <w:t xml:space="preserve"> </w:t>
      </w:r>
      <w:r w:rsidRPr="00C7164E">
        <w:rPr>
          <w:noProof/>
          <w:color w:val="000000"/>
          <w:lang w:val="fr-CA"/>
        </w:rPr>
        <w:t xml:space="preserve">peuvent </w:t>
      </w:r>
      <w:r w:rsidR="0022634E" w:rsidRPr="00C7164E">
        <w:rPr>
          <w:noProof/>
          <w:color w:val="000000"/>
          <w:lang w:val="fr-CA"/>
        </w:rPr>
        <w:t>différer de ceu</w:t>
      </w:r>
      <w:r w:rsidR="00BB035D" w:rsidRPr="00C7164E">
        <w:rPr>
          <w:noProof/>
          <w:color w:val="000000"/>
          <w:lang w:val="fr-CA"/>
        </w:rPr>
        <w:t>x</w:t>
      </w:r>
      <w:r w:rsidR="0022634E" w:rsidRPr="00C7164E">
        <w:rPr>
          <w:noProof/>
          <w:color w:val="000000"/>
          <w:lang w:val="fr-CA"/>
        </w:rPr>
        <w:t xml:space="preserve"> </w:t>
      </w:r>
      <w:r w:rsidR="00D474A4" w:rsidRPr="00C7164E">
        <w:rPr>
          <w:noProof/>
          <w:color w:val="000000"/>
          <w:lang w:val="fr-CA"/>
        </w:rPr>
        <w:t>défini</w:t>
      </w:r>
      <w:r w:rsidR="00BB035D" w:rsidRPr="00C7164E">
        <w:rPr>
          <w:noProof/>
          <w:color w:val="000000"/>
          <w:lang w:val="fr-CA"/>
        </w:rPr>
        <w:t>s</w:t>
      </w:r>
      <w:r w:rsidR="00D474A4" w:rsidRPr="00C7164E">
        <w:rPr>
          <w:noProof/>
          <w:color w:val="000000"/>
          <w:lang w:val="fr-CA"/>
        </w:rPr>
        <w:t xml:space="preserve"> dans le</w:t>
      </w:r>
      <w:r w:rsidR="0022634E" w:rsidRPr="00C7164E">
        <w:rPr>
          <w:noProof/>
          <w:color w:val="000000"/>
          <w:lang w:val="fr-CA"/>
        </w:rPr>
        <w:t xml:space="preserve"> présent plan.</w:t>
      </w:r>
    </w:p>
    <w:p w14:paraId="537CC90C" w14:textId="08F1DB56" w:rsidR="008E0088" w:rsidRPr="00C7164E" w:rsidRDefault="00FB78DB" w:rsidP="006035E1">
      <w:pPr>
        <w:pStyle w:val="BodyText"/>
        <w:keepNext/>
        <w:keepLines/>
        <w:spacing w:after="240"/>
        <w:rPr>
          <w:noProof/>
          <w:lang w:val="fr-CA"/>
        </w:rPr>
      </w:pPr>
      <w:r w:rsidRPr="00C7164E">
        <w:rPr>
          <w:noProof/>
          <w:color w:val="000000"/>
          <w:lang w:val="fr-CA"/>
        </w:rPr>
        <w:t>L</w:t>
      </w:r>
      <w:r w:rsidR="0022634E" w:rsidRPr="00C7164E">
        <w:rPr>
          <w:noProof/>
          <w:color w:val="000000"/>
          <w:lang w:val="fr-CA"/>
        </w:rPr>
        <w:t xml:space="preserve">es </w:t>
      </w:r>
      <w:r w:rsidR="00730979" w:rsidRPr="00C7164E">
        <w:rPr>
          <w:noProof/>
          <w:color w:val="000000"/>
          <w:lang w:val="fr-CA"/>
        </w:rPr>
        <w:t>autorités</w:t>
      </w:r>
      <w:r w:rsidR="0022634E" w:rsidRPr="00C7164E">
        <w:rPr>
          <w:noProof/>
          <w:color w:val="000000"/>
          <w:lang w:val="fr-CA"/>
        </w:rPr>
        <w:t xml:space="preserve"> locales </w:t>
      </w:r>
      <w:r w:rsidR="00487524" w:rsidRPr="00C7164E">
        <w:rPr>
          <w:noProof/>
          <w:color w:val="000000"/>
          <w:lang w:val="fr-CA"/>
        </w:rPr>
        <w:t>sont autorisées à déterminer comment</w:t>
      </w:r>
      <w:r w:rsidR="00171947" w:rsidRPr="00C7164E">
        <w:rPr>
          <w:noProof/>
          <w:color w:val="000000"/>
          <w:lang w:val="fr-CA"/>
        </w:rPr>
        <w:t xml:space="preserve"> elles </w:t>
      </w:r>
      <w:r w:rsidR="00487524" w:rsidRPr="00C7164E">
        <w:rPr>
          <w:noProof/>
          <w:color w:val="000000"/>
          <w:lang w:val="fr-CA"/>
        </w:rPr>
        <w:t xml:space="preserve">géreront </w:t>
      </w:r>
      <w:r w:rsidR="006673F4" w:rsidRPr="00C7164E">
        <w:rPr>
          <w:noProof/>
          <w:color w:val="000000"/>
          <w:lang w:val="fr-CA"/>
        </w:rPr>
        <w:t xml:space="preserve">ces situations. </w:t>
      </w:r>
      <w:r w:rsidR="000C5827" w:rsidRPr="00C7164E">
        <w:rPr>
          <w:noProof/>
          <w:color w:val="000000"/>
          <w:lang w:val="fr-CA"/>
        </w:rPr>
        <w:t>Si elles le souhaitent, l</w:t>
      </w:r>
      <w:r w:rsidR="006673F4" w:rsidRPr="00C7164E">
        <w:rPr>
          <w:noProof/>
          <w:color w:val="000000"/>
          <w:lang w:val="fr-CA"/>
        </w:rPr>
        <w:t xml:space="preserve">es OGUL peuvent </w:t>
      </w:r>
      <w:r w:rsidR="00D7576F" w:rsidRPr="00C7164E">
        <w:rPr>
          <w:noProof/>
          <w:color w:val="000000"/>
          <w:lang w:val="fr-CA"/>
        </w:rPr>
        <w:t>suivre</w:t>
      </w:r>
      <w:r w:rsidR="006673F4" w:rsidRPr="00C7164E">
        <w:rPr>
          <w:noProof/>
          <w:color w:val="000000"/>
          <w:lang w:val="fr-CA"/>
        </w:rPr>
        <w:t xml:space="preserve"> le fonctionnement de</w:t>
      </w:r>
      <w:r w:rsidR="000433B0" w:rsidRPr="00C7164E">
        <w:rPr>
          <w:noProof/>
          <w:color w:val="000000"/>
          <w:lang w:val="fr-CA"/>
        </w:rPr>
        <w:t xml:space="preserve"> l</w:t>
      </w:r>
      <w:r w:rsidR="00D63F18" w:rsidRPr="00C7164E">
        <w:rPr>
          <w:noProof/>
          <w:color w:val="000000"/>
          <w:lang w:val="fr-CA"/>
        </w:rPr>
        <w:t>’</w:t>
      </w:r>
      <w:r w:rsidR="000A7D22" w:rsidRPr="00C7164E">
        <w:rPr>
          <w:noProof/>
          <w:color w:val="000000"/>
          <w:lang w:val="fr-CA"/>
        </w:rPr>
        <w:t>OGUT</w:t>
      </w:r>
      <w:r w:rsidRPr="00C7164E">
        <w:rPr>
          <w:noProof/>
          <w:color w:val="000000"/>
          <w:lang w:val="fr-CA"/>
        </w:rPr>
        <w:t xml:space="preserve"> </w:t>
      </w:r>
      <w:r w:rsidR="006673F4" w:rsidRPr="00C7164E">
        <w:rPr>
          <w:noProof/>
          <w:color w:val="000000"/>
          <w:lang w:val="fr-CA"/>
        </w:rPr>
        <w:t xml:space="preserve">et </w:t>
      </w:r>
      <w:r w:rsidR="00487524" w:rsidRPr="00C7164E">
        <w:rPr>
          <w:noProof/>
          <w:color w:val="000000"/>
          <w:lang w:val="fr-CA"/>
        </w:rPr>
        <w:t xml:space="preserve">employer </w:t>
      </w:r>
      <w:r w:rsidR="006673F4" w:rsidRPr="00C7164E">
        <w:rPr>
          <w:noProof/>
          <w:color w:val="000000"/>
          <w:lang w:val="fr-CA"/>
        </w:rPr>
        <w:t>le SCI.</w:t>
      </w:r>
    </w:p>
    <w:p w14:paraId="7539B336" w14:textId="63CD5E7F" w:rsidR="00576B08" w:rsidRPr="00C7164E" w:rsidRDefault="00A0281E" w:rsidP="008E0088">
      <w:pPr>
        <w:pStyle w:val="BodyText"/>
        <w:keepNext/>
        <w:keepLines/>
        <w:spacing w:before="120" w:after="0"/>
        <w:jc w:val="center"/>
        <w:rPr>
          <w:noProof/>
          <w:lang w:val="fr-CA"/>
        </w:rPr>
      </w:pPr>
      <w:r>
        <w:rPr>
          <w:noProof/>
        </w:rPr>
        <w:lastRenderedPageBreak/>
        <w:drawing>
          <wp:inline distT="0" distB="0" distL="0" distR="0" wp14:anchorId="58AF0CC5" wp14:editId="4E89CB37">
            <wp:extent cx="4981699" cy="2814452"/>
            <wp:effectExtent l="0" t="0" r="0" b="24130"/>
            <wp:docPr id="976008133" name="Diagram 9760081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19D275D" w14:textId="77777777" w:rsidR="00736B8D" w:rsidRPr="00C7164E" w:rsidRDefault="00736B8D" w:rsidP="00736B8D">
      <w:pPr>
        <w:pStyle w:val="Heading2"/>
        <w:keepNext/>
        <w:keepLines/>
        <w:spacing w:before="360" w:after="120"/>
        <w:rPr>
          <w:noProof/>
          <w:lang w:val="fr-CA"/>
        </w:rPr>
        <w:sectPr w:rsidR="00736B8D" w:rsidRPr="00C7164E" w:rsidSect="00863FA6">
          <w:headerReference w:type="even" r:id="rId44"/>
          <w:headerReference w:type="default" r:id="rId45"/>
          <w:footerReference w:type="default" r:id="rId46"/>
          <w:headerReference w:type="first" r:id="rId47"/>
          <w:type w:val="continuous"/>
          <w:pgSz w:w="12240" w:h="15840" w:code="1"/>
          <w:pgMar w:top="1440" w:right="1440" w:bottom="1440" w:left="1440" w:header="720" w:footer="720" w:gutter="0"/>
          <w:cols w:space="720"/>
          <w:docGrid w:linePitch="360"/>
        </w:sectPr>
      </w:pPr>
    </w:p>
    <w:p w14:paraId="44FBE14B" w14:textId="39C23D2E" w:rsidR="00576B08" w:rsidRPr="00293C2B" w:rsidRDefault="00FB78DB" w:rsidP="00101873">
      <w:pPr>
        <w:pStyle w:val="Heading2"/>
        <w:keepNext/>
        <w:keepLines/>
        <w:spacing w:before="0" w:after="120"/>
        <w:rPr>
          <w:noProof/>
          <w:lang w:val="fr-CA"/>
        </w:rPr>
      </w:pPr>
      <w:bookmarkStart w:id="45" w:name="_Toc164413550"/>
      <w:r w:rsidRPr="00C7164E">
        <w:rPr>
          <w:noProof/>
          <w:color w:val="2699D5"/>
          <w:lang w:val="fr-CA"/>
        </w:rPr>
        <w:lastRenderedPageBreak/>
        <w:t>6.3</w:t>
      </w:r>
      <w:r w:rsidRPr="00C7164E">
        <w:rPr>
          <w:noProof/>
          <w:color w:val="2699D5"/>
          <w:lang w:val="fr-CA"/>
        </w:rPr>
        <w:tab/>
      </w:r>
      <w:r w:rsidR="00B03E18" w:rsidRPr="00C7164E">
        <w:rPr>
          <w:noProof/>
          <w:color w:val="2699D5"/>
          <w:lang w:val="fr-CA"/>
        </w:rPr>
        <w:t>C</w:t>
      </w:r>
      <w:r w:rsidR="00D7576F" w:rsidRPr="00C7164E">
        <w:rPr>
          <w:noProof/>
          <w:color w:val="2699D5"/>
          <w:lang w:val="fr-CA"/>
        </w:rPr>
        <w:t xml:space="preserve">entres des </w:t>
      </w:r>
      <w:r w:rsidR="00D7576F" w:rsidRPr="00293C2B">
        <w:rPr>
          <w:noProof/>
          <w:color w:val="2699D5"/>
          <w:lang w:val="fr-CA"/>
        </w:rPr>
        <w:t>opérations d’urgence</w:t>
      </w:r>
      <w:bookmarkEnd w:id="45"/>
    </w:p>
    <w:p w14:paraId="0DFED12B" w14:textId="193AB2CC" w:rsidR="00576B08" w:rsidRPr="00C7164E" w:rsidRDefault="00D474A4" w:rsidP="00581710">
      <w:pPr>
        <w:pStyle w:val="BodyText"/>
        <w:keepNext/>
        <w:keepLines/>
        <w:widowControl/>
        <w:rPr>
          <w:noProof/>
          <w:lang w:val="fr-CA"/>
        </w:rPr>
      </w:pPr>
      <w:r w:rsidRPr="00293C2B">
        <w:rPr>
          <w:noProof/>
          <w:color w:val="000000"/>
          <w:lang w:val="fr-CA"/>
        </w:rPr>
        <w:t>Un</w:t>
      </w:r>
      <w:r w:rsidR="00B03E18" w:rsidRPr="00293C2B">
        <w:rPr>
          <w:noProof/>
          <w:color w:val="000000"/>
          <w:lang w:val="fr-CA"/>
        </w:rPr>
        <w:t xml:space="preserve"> </w:t>
      </w:r>
      <w:r w:rsidR="00D7576F" w:rsidRPr="00293C2B">
        <w:rPr>
          <w:noProof/>
          <w:color w:val="000000"/>
          <w:lang w:val="fr-CA"/>
        </w:rPr>
        <w:t>centre des opérations d’urgence</w:t>
      </w:r>
      <w:r w:rsidR="00BA477B" w:rsidRPr="00293C2B">
        <w:rPr>
          <w:noProof/>
          <w:color w:val="000000"/>
          <w:lang w:val="fr-CA"/>
        </w:rPr>
        <w:t xml:space="preserve"> (</w:t>
      </w:r>
      <w:r w:rsidR="00D7576F" w:rsidRPr="00293C2B">
        <w:rPr>
          <w:noProof/>
          <w:color w:val="000000"/>
          <w:lang w:val="fr-CA"/>
        </w:rPr>
        <w:t>COU</w:t>
      </w:r>
      <w:r w:rsidR="00BA477B" w:rsidRPr="00293C2B">
        <w:rPr>
          <w:noProof/>
          <w:color w:val="000000"/>
          <w:lang w:val="fr-CA"/>
        </w:rPr>
        <w:t xml:space="preserve">) </w:t>
      </w:r>
      <w:r w:rsidR="00B03E18" w:rsidRPr="00293C2B">
        <w:rPr>
          <w:noProof/>
          <w:color w:val="000000"/>
          <w:lang w:val="fr-CA"/>
        </w:rPr>
        <w:t>est un lieu physique où une</w:t>
      </w:r>
      <w:r w:rsidR="00BA477B" w:rsidRPr="00293C2B">
        <w:rPr>
          <w:noProof/>
          <w:color w:val="000000"/>
          <w:lang w:val="fr-CA"/>
        </w:rPr>
        <w:t xml:space="preserve"> </w:t>
      </w:r>
      <w:r w:rsidR="004B108E" w:rsidRPr="00293C2B">
        <w:rPr>
          <w:noProof/>
          <w:color w:val="000000"/>
          <w:lang w:val="fr-CA"/>
        </w:rPr>
        <w:t>EGI</w:t>
      </w:r>
      <w:r w:rsidR="00BA477B" w:rsidRPr="00293C2B">
        <w:rPr>
          <w:noProof/>
          <w:color w:val="000000"/>
          <w:lang w:val="fr-CA"/>
        </w:rPr>
        <w:t xml:space="preserve"> </w:t>
      </w:r>
      <w:r w:rsidR="00B03E18" w:rsidRPr="00293C2B">
        <w:rPr>
          <w:noProof/>
          <w:color w:val="000000"/>
          <w:lang w:val="fr-CA"/>
        </w:rPr>
        <w:t xml:space="preserve">se rassemble </w:t>
      </w:r>
      <w:r w:rsidR="00D42A8C" w:rsidRPr="00293C2B">
        <w:rPr>
          <w:noProof/>
          <w:color w:val="000000"/>
          <w:lang w:val="fr-CA"/>
        </w:rPr>
        <w:t xml:space="preserve">pendant une </w:t>
      </w:r>
      <w:r w:rsidR="00B03E18" w:rsidRPr="00293C2B">
        <w:rPr>
          <w:noProof/>
          <w:color w:val="000000"/>
          <w:lang w:val="fr-CA"/>
        </w:rPr>
        <w:t>urgence pour coordonner l</w:t>
      </w:r>
      <w:r w:rsidR="00DA2498" w:rsidRPr="00293C2B">
        <w:rPr>
          <w:noProof/>
          <w:color w:val="000000"/>
          <w:lang w:val="fr-CA"/>
        </w:rPr>
        <w:t xml:space="preserve">es mesures et ressources </w:t>
      </w:r>
      <w:r w:rsidR="00D42A8C" w:rsidRPr="00293C2B">
        <w:rPr>
          <w:noProof/>
          <w:color w:val="000000"/>
          <w:lang w:val="fr-CA"/>
        </w:rPr>
        <w:t>d</w:t>
      </w:r>
      <w:r w:rsidR="00B03E18" w:rsidRPr="00293C2B">
        <w:rPr>
          <w:noProof/>
          <w:color w:val="000000"/>
          <w:lang w:val="fr-CA"/>
        </w:rPr>
        <w:t>’</w:t>
      </w:r>
      <w:r w:rsidR="000213A9" w:rsidRPr="00293C2B">
        <w:rPr>
          <w:noProof/>
          <w:color w:val="000000"/>
          <w:lang w:val="fr-CA"/>
        </w:rPr>
        <w:t>intervention</w:t>
      </w:r>
      <w:r w:rsidR="00BA477B" w:rsidRPr="00293C2B">
        <w:rPr>
          <w:noProof/>
          <w:color w:val="000000"/>
          <w:lang w:val="fr-CA"/>
        </w:rPr>
        <w:t xml:space="preserve"> </w:t>
      </w:r>
      <w:r w:rsidR="00B03E18" w:rsidRPr="00293C2B">
        <w:rPr>
          <w:noProof/>
          <w:color w:val="000000"/>
          <w:lang w:val="fr-CA"/>
        </w:rPr>
        <w:t xml:space="preserve">et </w:t>
      </w:r>
      <w:r w:rsidR="00D42A8C" w:rsidRPr="00293C2B">
        <w:rPr>
          <w:noProof/>
          <w:color w:val="000000"/>
          <w:lang w:val="fr-CA"/>
        </w:rPr>
        <w:t>de</w:t>
      </w:r>
      <w:r w:rsidR="00DA2498" w:rsidRPr="00293C2B">
        <w:rPr>
          <w:noProof/>
          <w:color w:val="000000"/>
          <w:lang w:val="fr-CA"/>
        </w:rPr>
        <w:t xml:space="preserve"> rétablissement</w:t>
      </w:r>
      <w:r w:rsidR="00BA477B" w:rsidRPr="00293C2B">
        <w:rPr>
          <w:noProof/>
          <w:color w:val="000000"/>
          <w:lang w:val="fr-CA"/>
        </w:rPr>
        <w:t xml:space="preserve">. </w:t>
      </w:r>
      <w:r w:rsidR="00DA2498" w:rsidRPr="00293C2B">
        <w:rPr>
          <w:noProof/>
          <w:color w:val="000000"/>
          <w:lang w:val="fr-CA"/>
        </w:rPr>
        <w:t>E</w:t>
      </w:r>
      <w:r w:rsidR="0013734E" w:rsidRPr="00293C2B">
        <w:rPr>
          <w:noProof/>
          <w:color w:val="000000"/>
          <w:lang w:val="fr-CA"/>
        </w:rPr>
        <w:t>n fonction de la situation</w:t>
      </w:r>
      <w:r w:rsidR="00DA2498" w:rsidRPr="00293C2B">
        <w:rPr>
          <w:noProof/>
          <w:color w:val="000000"/>
          <w:lang w:val="fr-CA"/>
        </w:rPr>
        <w:t xml:space="preserve">, </w:t>
      </w:r>
      <w:r w:rsidR="00B70614" w:rsidRPr="00293C2B">
        <w:rPr>
          <w:noProof/>
          <w:color w:val="000000"/>
          <w:lang w:val="fr-CA"/>
        </w:rPr>
        <w:t xml:space="preserve">ces centres </w:t>
      </w:r>
      <w:r w:rsidR="00DA2498" w:rsidRPr="00293C2B">
        <w:rPr>
          <w:noProof/>
          <w:color w:val="000000"/>
          <w:lang w:val="fr-CA"/>
        </w:rPr>
        <w:t>peuvent être virtuels.</w:t>
      </w:r>
      <w:r w:rsidR="00BA477B" w:rsidRPr="00293C2B">
        <w:rPr>
          <w:noProof/>
          <w:color w:val="000000"/>
          <w:lang w:val="fr-CA"/>
        </w:rPr>
        <w:t xml:space="preserve"> </w:t>
      </w:r>
      <w:r w:rsidR="00DA2498" w:rsidRPr="00293C2B">
        <w:rPr>
          <w:noProof/>
          <w:color w:val="000000"/>
          <w:lang w:val="fr-CA"/>
        </w:rPr>
        <w:t>Les cinq OGUR et l’</w:t>
      </w:r>
      <w:r w:rsidR="000A7D22" w:rsidRPr="00293C2B">
        <w:rPr>
          <w:noProof/>
          <w:color w:val="000000"/>
          <w:lang w:val="fr-CA"/>
        </w:rPr>
        <w:t>OGUT</w:t>
      </w:r>
      <w:r w:rsidR="00BA477B" w:rsidRPr="00293C2B">
        <w:rPr>
          <w:noProof/>
          <w:color w:val="000000"/>
          <w:lang w:val="fr-CA"/>
        </w:rPr>
        <w:t xml:space="preserve"> </w:t>
      </w:r>
      <w:r w:rsidR="00DA2498" w:rsidRPr="00293C2B">
        <w:rPr>
          <w:noProof/>
          <w:color w:val="000000"/>
          <w:lang w:val="fr-CA"/>
        </w:rPr>
        <w:t xml:space="preserve">ont un </w:t>
      </w:r>
      <w:r w:rsidR="00D7576F" w:rsidRPr="00293C2B">
        <w:rPr>
          <w:noProof/>
          <w:color w:val="000000"/>
          <w:lang w:val="fr-CA"/>
        </w:rPr>
        <w:t>COU</w:t>
      </w:r>
      <w:r w:rsidR="00BA477B" w:rsidRPr="00293C2B">
        <w:rPr>
          <w:noProof/>
          <w:color w:val="000000"/>
          <w:lang w:val="fr-CA"/>
        </w:rPr>
        <w:t xml:space="preserve"> </w:t>
      </w:r>
      <w:r w:rsidR="00AB73FE" w:rsidRPr="00293C2B">
        <w:rPr>
          <w:noProof/>
          <w:color w:val="000000"/>
          <w:lang w:val="fr-CA"/>
        </w:rPr>
        <w:t xml:space="preserve">équipé d’un système </w:t>
      </w:r>
      <w:r w:rsidR="00DA2498" w:rsidRPr="00293C2B">
        <w:rPr>
          <w:noProof/>
          <w:color w:val="000000"/>
          <w:lang w:val="fr-CA"/>
        </w:rPr>
        <w:t xml:space="preserve">de communication de </w:t>
      </w:r>
      <w:r w:rsidR="00581710" w:rsidRPr="00293C2B">
        <w:rPr>
          <w:noProof/>
          <w:color w:val="000000"/>
          <w:lang w:val="fr-CA"/>
        </w:rPr>
        <w:t>secours</w:t>
      </w:r>
      <w:r w:rsidR="00DA2498" w:rsidRPr="00293C2B">
        <w:rPr>
          <w:noProof/>
          <w:color w:val="000000"/>
          <w:lang w:val="fr-CA"/>
        </w:rPr>
        <w:t xml:space="preserve">. </w:t>
      </w:r>
      <w:r w:rsidR="00581710" w:rsidRPr="00293C2B">
        <w:rPr>
          <w:noProof/>
          <w:color w:val="000000"/>
          <w:lang w:val="fr-CA"/>
        </w:rPr>
        <w:t>Les ministères</w:t>
      </w:r>
      <w:r w:rsidR="00293C2B" w:rsidRPr="00293C2B">
        <w:rPr>
          <w:noProof/>
          <w:color w:val="000000"/>
          <w:lang w:val="fr-CA"/>
        </w:rPr>
        <w:t xml:space="preserve"> et</w:t>
      </w:r>
      <w:r w:rsidR="002D0A2E" w:rsidRPr="00293C2B">
        <w:rPr>
          <w:noProof/>
          <w:color w:val="000000"/>
          <w:lang w:val="fr-CA"/>
        </w:rPr>
        <w:t xml:space="preserve"> </w:t>
      </w:r>
      <w:r w:rsidR="003F1E38" w:rsidRPr="00293C2B">
        <w:rPr>
          <w:noProof/>
          <w:color w:val="000000"/>
          <w:lang w:val="fr-CA"/>
        </w:rPr>
        <w:t>organismes</w:t>
      </w:r>
      <w:r w:rsidR="00581710" w:rsidRPr="00293C2B">
        <w:rPr>
          <w:noProof/>
          <w:color w:val="000000"/>
          <w:lang w:val="fr-CA"/>
        </w:rPr>
        <w:t xml:space="preserve"> </w:t>
      </w:r>
      <w:r w:rsidR="00293C2B" w:rsidRPr="00293C2B">
        <w:rPr>
          <w:noProof/>
          <w:color w:val="000000"/>
          <w:lang w:val="fr-CA"/>
        </w:rPr>
        <w:t xml:space="preserve">du GTNO </w:t>
      </w:r>
      <w:r w:rsidR="00581710" w:rsidRPr="00293C2B">
        <w:rPr>
          <w:noProof/>
          <w:color w:val="000000"/>
          <w:lang w:val="fr-CA"/>
        </w:rPr>
        <w:t xml:space="preserve">et </w:t>
      </w:r>
      <w:r w:rsidR="002D0A2E" w:rsidRPr="00293C2B">
        <w:rPr>
          <w:noProof/>
          <w:color w:val="000000"/>
          <w:lang w:val="fr-CA"/>
        </w:rPr>
        <w:t xml:space="preserve">les </w:t>
      </w:r>
      <w:r w:rsidR="00581710" w:rsidRPr="00293C2B">
        <w:rPr>
          <w:noProof/>
          <w:color w:val="000000"/>
          <w:lang w:val="fr-CA"/>
        </w:rPr>
        <w:t xml:space="preserve">OGUL peuvent aussi </w:t>
      </w:r>
      <w:r w:rsidR="000201FC" w:rsidRPr="00293C2B">
        <w:rPr>
          <w:noProof/>
          <w:color w:val="000000"/>
          <w:lang w:val="fr-CA"/>
        </w:rPr>
        <w:t>avoir</w:t>
      </w:r>
      <w:r w:rsidR="00581710" w:rsidRPr="00293C2B">
        <w:rPr>
          <w:noProof/>
          <w:color w:val="000000"/>
          <w:lang w:val="fr-CA"/>
        </w:rPr>
        <w:t xml:space="preserve"> de</w:t>
      </w:r>
      <w:r w:rsidR="001A3133" w:rsidRPr="00293C2B">
        <w:rPr>
          <w:noProof/>
          <w:color w:val="000000"/>
          <w:lang w:val="fr-CA"/>
        </w:rPr>
        <w:t xml:space="preserve"> tels centres</w:t>
      </w:r>
      <w:r w:rsidR="00BA477B" w:rsidRPr="00293C2B">
        <w:rPr>
          <w:noProof/>
          <w:color w:val="000000"/>
          <w:lang w:val="fr-CA"/>
        </w:rPr>
        <w:t>.</w:t>
      </w:r>
    </w:p>
    <w:p w14:paraId="03AB06B6" w14:textId="2655686D" w:rsidR="00576B08" w:rsidRPr="00C7164E" w:rsidRDefault="00FB78DB" w:rsidP="00D160C4">
      <w:pPr>
        <w:pStyle w:val="Heading2"/>
        <w:keepNext/>
        <w:keepLines/>
        <w:spacing w:after="120"/>
        <w:rPr>
          <w:noProof/>
          <w:lang w:val="fr-CA"/>
        </w:rPr>
      </w:pPr>
      <w:bookmarkStart w:id="46" w:name="_Toc164413551"/>
      <w:r w:rsidRPr="00C7164E">
        <w:rPr>
          <w:noProof/>
          <w:color w:val="2699D5"/>
          <w:lang w:val="fr-CA"/>
        </w:rPr>
        <w:t>6.4</w:t>
      </w:r>
      <w:r w:rsidRPr="00C7164E">
        <w:rPr>
          <w:noProof/>
          <w:color w:val="2699D5"/>
          <w:lang w:val="fr-CA"/>
        </w:rPr>
        <w:tab/>
      </w:r>
      <w:r w:rsidR="00CD3414" w:rsidRPr="00C7164E">
        <w:rPr>
          <w:noProof/>
          <w:color w:val="2699D5"/>
          <w:lang w:val="fr-CA"/>
        </w:rPr>
        <w:t>Structure d’i</w:t>
      </w:r>
      <w:r w:rsidR="000213A9" w:rsidRPr="00C7164E">
        <w:rPr>
          <w:noProof/>
          <w:color w:val="2699D5"/>
          <w:lang w:val="fr-CA"/>
        </w:rPr>
        <w:t>ntervention</w:t>
      </w:r>
      <w:bookmarkEnd w:id="46"/>
    </w:p>
    <w:p w14:paraId="532D2E69" w14:textId="158D6F79" w:rsidR="00576B08" w:rsidRPr="00C7164E" w:rsidRDefault="00CD3414" w:rsidP="006D241C">
      <w:pPr>
        <w:pStyle w:val="BodyText"/>
        <w:keepNext/>
        <w:keepLines/>
        <w:rPr>
          <w:noProof/>
          <w:lang w:val="fr-CA"/>
        </w:rPr>
      </w:pPr>
      <w:r w:rsidRPr="00C7164E">
        <w:rPr>
          <w:noProof/>
          <w:color w:val="000000"/>
          <w:lang w:val="fr-CA"/>
        </w:rPr>
        <w:t xml:space="preserve">Les </w:t>
      </w:r>
      <w:r w:rsidR="006D241C" w:rsidRPr="00C7164E">
        <w:rPr>
          <w:noProof/>
          <w:color w:val="000000"/>
          <w:lang w:val="fr-CA"/>
        </w:rPr>
        <w:t xml:space="preserve">prochaines </w:t>
      </w:r>
      <w:r w:rsidRPr="00C7164E">
        <w:rPr>
          <w:noProof/>
          <w:color w:val="000000"/>
          <w:lang w:val="fr-CA"/>
        </w:rPr>
        <w:t xml:space="preserve">sections présentent les </w:t>
      </w:r>
      <w:r w:rsidR="003F1E38">
        <w:rPr>
          <w:noProof/>
          <w:color w:val="000000"/>
          <w:lang w:val="fr-CA"/>
        </w:rPr>
        <w:t>organismes</w:t>
      </w:r>
      <w:r w:rsidR="00AB41A5" w:rsidRPr="00C7164E">
        <w:rPr>
          <w:noProof/>
          <w:color w:val="000000"/>
          <w:lang w:val="fr-CA"/>
        </w:rPr>
        <w:t xml:space="preserve"> </w:t>
      </w:r>
      <w:r w:rsidR="006D241C" w:rsidRPr="00C7164E">
        <w:rPr>
          <w:noProof/>
          <w:color w:val="000000"/>
          <w:lang w:val="fr-CA"/>
        </w:rPr>
        <w:t>créés pour soutenir les</w:t>
      </w:r>
      <w:r w:rsidRPr="00C7164E">
        <w:rPr>
          <w:noProof/>
          <w:color w:val="000000"/>
          <w:lang w:val="fr-CA"/>
        </w:rPr>
        <w:t xml:space="preserve"> </w:t>
      </w:r>
      <w:r w:rsidR="000213A9" w:rsidRPr="00C7164E">
        <w:rPr>
          <w:noProof/>
          <w:color w:val="000000"/>
          <w:lang w:val="fr-CA"/>
        </w:rPr>
        <w:t>intervention</w:t>
      </w:r>
      <w:r w:rsidRPr="00C7164E">
        <w:rPr>
          <w:noProof/>
          <w:color w:val="000000"/>
          <w:lang w:val="fr-CA"/>
        </w:rPr>
        <w:t xml:space="preserve">s </w:t>
      </w:r>
      <w:r w:rsidR="00AB73FE" w:rsidRPr="00C7164E">
        <w:rPr>
          <w:noProof/>
          <w:color w:val="000000"/>
          <w:lang w:val="fr-CA"/>
        </w:rPr>
        <w:t xml:space="preserve">en cas </w:t>
      </w:r>
      <w:r w:rsidR="0022634E" w:rsidRPr="00C7164E">
        <w:rPr>
          <w:noProof/>
          <w:color w:val="000000"/>
          <w:lang w:val="fr-CA"/>
        </w:rPr>
        <w:t>d’urgence</w:t>
      </w:r>
      <w:r w:rsidRPr="00C7164E">
        <w:rPr>
          <w:noProof/>
          <w:color w:val="000000"/>
          <w:lang w:val="fr-CA"/>
        </w:rPr>
        <w:t xml:space="preserve"> </w:t>
      </w:r>
      <w:r w:rsidR="006D241C" w:rsidRPr="00C7164E">
        <w:rPr>
          <w:noProof/>
          <w:color w:val="000000"/>
          <w:lang w:val="fr-CA"/>
        </w:rPr>
        <w:t>aux</w:t>
      </w:r>
      <w:r w:rsidRPr="00C7164E">
        <w:rPr>
          <w:noProof/>
          <w:color w:val="000000"/>
          <w:lang w:val="fr-CA"/>
        </w:rPr>
        <w:t xml:space="preserve"> </w:t>
      </w:r>
      <w:r w:rsidR="00332C59" w:rsidRPr="00C7164E">
        <w:rPr>
          <w:noProof/>
          <w:color w:val="000000"/>
          <w:lang w:val="fr-CA"/>
        </w:rPr>
        <w:t>TNO</w:t>
      </w:r>
      <w:r w:rsidRPr="00C7164E">
        <w:rPr>
          <w:noProof/>
          <w:color w:val="000000"/>
          <w:lang w:val="fr-CA"/>
        </w:rPr>
        <w:t xml:space="preserve"> </w:t>
      </w:r>
      <w:r w:rsidR="006D241C" w:rsidRPr="00C7164E">
        <w:rPr>
          <w:noProof/>
          <w:color w:val="000000"/>
          <w:lang w:val="fr-CA"/>
        </w:rPr>
        <w:t xml:space="preserve">exigeant </w:t>
      </w:r>
      <w:r w:rsidR="000201FC" w:rsidRPr="00C7164E">
        <w:rPr>
          <w:noProof/>
          <w:color w:val="000000"/>
          <w:lang w:val="fr-CA"/>
        </w:rPr>
        <w:t>la</w:t>
      </w:r>
      <w:r w:rsidR="006D241C" w:rsidRPr="00C7164E">
        <w:rPr>
          <w:noProof/>
          <w:color w:val="000000"/>
          <w:lang w:val="fr-CA"/>
        </w:rPr>
        <w:t xml:space="preserve"> coordination du travail </w:t>
      </w:r>
      <w:r w:rsidR="00737D9C" w:rsidRPr="00C7164E">
        <w:rPr>
          <w:noProof/>
          <w:color w:val="000000"/>
          <w:lang w:val="fr-CA"/>
        </w:rPr>
        <w:t>des organisations de gestion des urgences</w:t>
      </w:r>
      <w:r w:rsidRPr="00C7164E">
        <w:rPr>
          <w:noProof/>
          <w:color w:val="000000"/>
          <w:lang w:val="fr-CA"/>
        </w:rPr>
        <w:t>.</w:t>
      </w:r>
    </w:p>
    <w:p w14:paraId="075A5820" w14:textId="7133ED2C" w:rsidR="00576B08" w:rsidRPr="00C7164E" w:rsidRDefault="006D241C" w:rsidP="001B58C3">
      <w:pPr>
        <w:pStyle w:val="BodyText"/>
        <w:keepNext/>
        <w:keepLines/>
        <w:rPr>
          <w:noProof/>
          <w:lang w:val="fr-CA"/>
        </w:rPr>
      </w:pPr>
      <w:r w:rsidRPr="00C7164E">
        <w:rPr>
          <w:noProof/>
          <w:color w:val="000000"/>
          <w:lang w:val="fr-CA"/>
        </w:rPr>
        <w:t xml:space="preserve">Le </w:t>
      </w:r>
      <w:r w:rsidR="00AB73FE" w:rsidRPr="00C7164E">
        <w:rPr>
          <w:noProof/>
          <w:color w:val="000000"/>
          <w:lang w:val="fr-CA"/>
        </w:rPr>
        <w:t xml:space="preserve">schéma </w:t>
      </w:r>
      <w:r w:rsidRPr="00C7164E">
        <w:rPr>
          <w:noProof/>
          <w:color w:val="000000"/>
          <w:lang w:val="fr-CA"/>
        </w:rPr>
        <w:t xml:space="preserve">suivant </w:t>
      </w:r>
      <w:r w:rsidR="00AB73FE" w:rsidRPr="00C7164E">
        <w:rPr>
          <w:noProof/>
          <w:color w:val="000000"/>
          <w:lang w:val="fr-CA"/>
        </w:rPr>
        <w:t xml:space="preserve">démontre </w:t>
      </w:r>
      <w:r w:rsidRPr="00C7164E">
        <w:rPr>
          <w:noProof/>
          <w:color w:val="000000"/>
          <w:lang w:val="fr-CA"/>
        </w:rPr>
        <w:t xml:space="preserve">que la grande majorité des </w:t>
      </w:r>
      <w:r w:rsidR="00AB73FE" w:rsidRPr="00C7164E">
        <w:rPr>
          <w:noProof/>
          <w:color w:val="000000"/>
          <w:lang w:val="fr-CA"/>
        </w:rPr>
        <w:t>situations d’</w:t>
      </w:r>
      <w:r w:rsidRPr="00C7164E">
        <w:rPr>
          <w:noProof/>
          <w:color w:val="000000"/>
          <w:lang w:val="fr-CA"/>
        </w:rPr>
        <w:t>urgence sont géré</w:t>
      </w:r>
      <w:r w:rsidR="000433B0" w:rsidRPr="00C7164E">
        <w:rPr>
          <w:noProof/>
          <w:color w:val="000000"/>
          <w:lang w:val="fr-CA"/>
        </w:rPr>
        <w:t>e</w:t>
      </w:r>
      <w:r w:rsidRPr="00C7164E">
        <w:rPr>
          <w:noProof/>
          <w:color w:val="000000"/>
          <w:lang w:val="fr-CA"/>
        </w:rPr>
        <w:t xml:space="preserve">s </w:t>
      </w:r>
      <w:r w:rsidR="00AB73FE" w:rsidRPr="00C7164E">
        <w:rPr>
          <w:noProof/>
          <w:color w:val="000000"/>
          <w:lang w:val="fr-CA"/>
        </w:rPr>
        <w:t>par les particuliers</w:t>
      </w:r>
      <w:r w:rsidRPr="00C7164E">
        <w:rPr>
          <w:noProof/>
          <w:color w:val="000000"/>
          <w:lang w:val="fr-CA"/>
        </w:rPr>
        <w:t xml:space="preserve"> et </w:t>
      </w:r>
      <w:r w:rsidR="00AB73FE" w:rsidRPr="00C7164E">
        <w:rPr>
          <w:noProof/>
          <w:color w:val="000000"/>
          <w:lang w:val="fr-CA"/>
        </w:rPr>
        <w:t xml:space="preserve">les </w:t>
      </w:r>
      <w:r w:rsidR="00332C59" w:rsidRPr="00C7164E">
        <w:rPr>
          <w:noProof/>
          <w:color w:val="000000"/>
          <w:lang w:val="fr-CA"/>
        </w:rPr>
        <w:t>OGUL</w:t>
      </w:r>
      <w:r w:rsidRPr="00C7164E">
        <w:rPr>
          <w:noProof/>
          <w:color w:val="000000"/>
          <w:lang w:val="fr-CA"/>
        </w:rPr>
        <w:t xml:space="preserve">, et </w:t>
      </w:r>
      <w:r w:rsidR="00AB73FE" w:rsidRPr="00C7164E">
        <w:rPr>
          <w:noProof/>
          <w:color w:val="000000"/>
          <w:lang w:val="fr-CA"/>
        </w:rPr>
        <w:t xml:space="preserve">illustre </w:t>
      </w:r>
      <w:r w:rsidRPr="00C7164E">
        <w:rPr>
          <w:noProof/>
          <w:color w:val="000000"/>
          <w:lang w:val="fr-CA"/>
        </w:rPr>
        <w:t xml:space="preserve">les structures </w:t>
      </w:r>
      <w:r w:rsidR="00E15FFE">
        <w:rPr>
          <w:noProof/>
          <w:color w:val="000000"/>
          <w:lang w:val="fr-CA"/>
        </w:rPr>
        <w:t xml:space="preserve">mobilisées </w:t>
      </w:r>
      <w:r w:rsidR="00AB73FE" w:rsidRPr="00C7164E">
        <w:rPr>
          <w:noProof/>
          <w:color w:val="000000"/>
          <w:lang w:val="fr-CA"/>
        </w:rPr>
        <w:t>si u</w:t>
      </w:r>
      <w:r w:rsidRPr="00C7164E">
        <w:rPr>
          <w:noProof/>
          <w:color w:val="000000"/>
          <w:lang w:val="fr-CA"/>
        </w:rPr>
        <w:t xml:space="preserve">ne situation dépasse les </w:t>
      </w:r>
      <w:r w:rsidR="007C70E9" w:rsidRPr="00C7164E">
        <w:rPr>
          <w:noProof/>
          <w:color w:val="000000"/>
          <w:lang w:val="fr-CA"/>
        </w:rPr>
        <w:t>capacités</w:t>
      </w:r>
      <w:r w:rsidRPr="00C7164E">
        <w:rPr>
          <w:noProof/>
          <w:color w:val="000000"/>
          <w:lang w:val="fr-CA"/>
        </w:rPr>
        <w:t xml:space="preserve"> </w:t>
      </w:r>
      <w:r w:rsidR="000201FC" w:rsidRPr="00C7164E">
        <w:rPr>
          <w:noProof/>
          <w:color w:val="000000"/>
          <w:lang w:val="fr-CA"/>
        </w:rPr>
        <w:t>d’un</w:t>
      </w:r>
      <w:r w:rsidRPr="00C7164E">
        <w:rPr>
          <w:noProof/>
          <w:color w:val="000000"/>
          <w:lang w:val="fr-CA"/>
        </w:rPr>
        <w:t xml:space="preserve"> niveau et </w:t>
      </w:r>
      <w:r w:rsidR="00AB73FE" w:rsidRPr="00C7164E">
        <w:rPr>
          <w:noProof/>
          <w:color w:val="000000"/>
          <w:lang w:val="fr-CA"/>
        </w:rPr>
        <w:t xml:space="preserve">nécessite </w:t>
      </w:r>
      <w:r w:rsidR="005B0F20" w:rsidRPr="00C7164E">
        <w:rPr>
          <w:noProof/>
          <w:color w:val="000000"/>
          <w:lang w:val="fr-CA"/>
        </w:rPr>
        <w:t>l’</w:t>
      </w:r>
      <w:r w:rsidRPr="00C7164E">
        <w:rPr>
          <w:noProof/>
          <w:color w:val="000000"/>
          <w:lang w:val="fr-CA"/>
        </w:rPr>
        <w:t>a</w:t>
      </w:r>
      <w:r w:rsidR="00AB73FE" w:rsidRPr="00C7164E">
        <w:rPr>
          <w:noProof/>
          <w:color w:val="000000"/>
          <w:lang w:val="fr-CA"/>
        </w:rPr>
        <w:t>ide d’un autre</w:t>
      </w:r>
      <w:r w:rsidRPr="00C7164E">
        <w:rPr>
          <w:noProof/>
          <w:color w:val="000000"/>
          <w:lang w:val="fr-CA"/>
        </w:rPr>
        <w:t>.</w:t>
      </w:r>
    </w:p>
    <w:p w14:paraId="2FF37F45" w14:textId="7DF7A134" w:rsidR="00576B08" w:rsidRPr="00C7164E" w:rsidRDefault="00A0281E" w:rsidP="00D160C4">
      <w:pPr>
        <w:pStyle w:val="BodyText"/>
        <w:keepNext/>
        <w:keepLines/>
        <w:rPr>
          <w:noProof/>
          <w:lang w:val="fr-CA"/>
        </w:rPr>
      </w:pPr>
      <w:commentRangeStart w:id="47"/>
      <w:r w:rsidRPr="00A0281E">
        <w:rPr>
          <w:rFonts w:ascii="Calibri" w:eastAsia="Calibri" w:hAnsi="Calibri" w:cs="Times New Roman"/>
          <w:iCs w:val="0"/>
          <w:noProof/>
          <w:kern w:val="2"/>
          <w14:ligatures w14:val="standardContextual"/>
        </w:rPr>
        <mc:AlternateContent>
          <mc:Choice Requires="wpg">
            <w:drawing>
              <wp:anchor distT="0" distB="0" distL="114300" distR="114300" simplePos="0" relativeHeight="251687936" behindDoc="0" locked="0" layoutInCell="1" allowOverlap="1" wp14:anchorId="1FF050DD" wp14:editId="16F416CB">
                <wp:simplePos x="0" y="0"/>
                <wp:positionH relativeFrom="column">
                  <wp:posOffset>1237</wp:posOffset>
                </wp:positionH>
                <wp:positionV relativeFrom="paragraph">
                  <wp:posOffset>18596</wp:posOffset>
                </wp:positionV>
                <wp:extent cx="5307033" cy="2945081"/>
                <wp:effectExtent l="19050" t="19050" r="27305" b="27305"/>
                <wp:wrapNone/>
                <wp:docPr id="589739015" name="Group 589739015"/>
                <wp:cNvGraphicFramePr/>
                <a:graphic xmlns:a="http://schemas.openxmlformats.org/drawingml/2006/main">
                  <a:graphicData uri="http://schemas.microsoft.com/office/word/2010/wordprocessingGroup">
                    <wpg:wgp>
                      <wpg:cNvGrpSpPr/>
                      <wpg:grpSpPr>
                        <a:xfrm>
                          <a:off x="0" y="0"/>
                          <a:ext cx="5307033" cy="2945081"/>
                          <a:chOff x="0" y="0"/>
                          <a:chExt cx="4743450" cy="2575560"/>
                        </a:xfrm>
                      </wpg:grpSpPr>
                      <wpg:grpSp>
                        <wpg:cNvPr id="1431652458" name="Group 1431652458"/>
                        <wpg:cNvGrpSpPr/>
                        <wpg:grpSpPr>
                          <a:xfrm>
                            <a:off x="0" y="0"/>
                            <a:ext cx="4743450" cy="2575560"/>
                            <a:chOff x="0" y="0"/>
                            <a:chExt cx="4743450" cy="2575560"/>
                          </a:xfrm>
                        </wpg:grpSpPr>
                        <wps:wsp>
                          <wps:cNvPr id="1204112679" name="Text Box 1204112679"/>
                          <wps:cNvSpPr txBox="1"/>
                          <wps:spPr>
                            <a:xfrm>
                              <a:off x="1756410" y="11430"/>
                              <a:ext cx="2004060" cy="487680"/>
                            </a:xfrm>
                            <a:prstGeom prst="rect">
                              <a:avLst/>
                            </a:prstGeom>
                            <a:solidFill>
                              <a:sysClr val="window" lastClr="FFFFFF"/>
                            </a:solidFill>
                            <a:ln w="19050" cap="flat" cmpd="sng" algn="ctr">
                              <a:solidFill>
                                <a:srgbClr val="ED7D31"/>
                              </a:solidFill>
                              <a:prstDash val="solid"/>
                              <a:miter lim="800000"/>
                            </a:ln>
                            <a:effectLst/>
                          </wps:spPr>
                          <wps:txbx>
                            <w:txbxContent>
                              <w:p w14:paraId="048B4E99" w14:textId="77777777" w:rsidR="00A0281E" w:rsidRPr="00733744" w:rsidRDefault="00A0281E" w:rsidP="00A0281E">
                                <w:pPr>
                                  <w:spacing w:before="200"/>
                                  <w:ind w:left="720" w:hanging="90"/>
                                  <w:rPr>
                                    <w:b/>
                                    <w:bCs/>
                                    <w:sz w:val="23"/>
                                    <w:szCs w:val="23"/>
                                    <w:lang w:val="fr-CA"/>
                                  </w:rPr>
                                </w:pPr>
                                <w:r w:rsidRPr="00733744">
                                  <w:rPr>
                                    <w:b/>
                                    <w:bCs/>
                                    <w:sz w:val="23"/>
                                    <w:szCs w:val="23"/>
                                    <w:lang w:val="fr-CA"/>
                                  </w:rPr>
                                  <w:t>Fédéral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3736857" name="Text Box 1903736857"/>
                          <wps:cNvSpPr txBox="1"/>
                          <wps:spPr>
                            <a:xfrm>
                              <a:off x="2084070" y="491490"/>
                              <a:ext cx="1920240" cy="514985"/>
                            </a:xfrm>
                            <a:prstGeom prst="rect">
                              <a:avLst/>
                            </a:prstGeom>
                            <a:solidFill>
                              <a:sysClr val="window" lastClr="FFFFFF"/>
                            </a:solidFill>
                            <a:ln w="19050" cap="flat" cmpd="sng" algn="ctr">
                              <a:solidFill>
                                <a:srgbClr val="A5A5A5"/>
                              </a:solidFill>
                              <a:prstDash val="solid"/>
                              <a:miter lim="800000"/>
                            </a:ln>
                            <a:effectLst/>
                          </wps:spPr>
                          <wps:txbx>
                            <w:txbxContent>
                              <w:p w14:paraId="6F52F0D6" w14:textId="77777777" w:rsidR="00A0281E" w:rsidRPr="00733744" w:rsidRDefault="00A0281E" w:rsidP="00A0281E">
                                <w:pPr>
                                  <w:spacing w:before="200"/>
                                  <w:ind w:left="720" w:hanging="270"/>
                                  <w:rPr>
                                    <w:b/>
                                    <w:bCs/>
                                    <w:lang w:val="fr-CA"/>
                                  </w:rPr>
                                </w:pPr>
                                <w:r w:rsidRPr="00733744">
                                  <w:rPr>
                                    <w:b/>
                                    <w:bCs/>
                                    <w:lang w:val="fr-CA"/>
                                  </w:rPr>
                                  <w:t>Territorial : OGUT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4950165" name="Text Box 394950165"/>
                          <wps:cNvSpPr txBox="1"/>
                          <wps:spPr>
                            <a:xfrm>
                              <a:off x="2426970" y="1009650"/>
                              <a:ext cx="1828800" cy="536575"/>
                            </a:xfrm>
                            <a:prstGeom prst="rect">
                              <a:avLst/>
                            </a:prstGeom>
                            <a:solidFill>
                              <a:sysClr val="window" lastClr="FFFFFF"/>
                            </a:solidFill>
                            <a:ln w="19050" cap="flat" cmpd="sng" algn="ctr">
                              <a:solidFill>
                                <a:srgbClr val="FFC000"/>
                              </a:solidFill>
                              <a:prstDash val="solid"/>
                              <a:miter lim="800000"/>
                            </a:ln>
                            <a:effectLst/>
                          </wps:spPr>
                          <wps:txbx>
                            <w:txbxContent>
                              <w:p w14:paraId="5BEE36DB" w14:textId="77777777" w:rsidR="00A0281E" w:rsidRPr="00733744" w:rsidRDefault="00A0281E" w:rsidP="00A0281E">
                                <w:pPr>
                                  <w:spacing w:before="200"/>
                                  <w:ind w:left="720" w:hanging="360"/>
                                  <w:rPr>
                                    <w:b/>
                                    <w:bCs/>
                                    <w:lang w:val="fr-CA"/>
                                  </w:rPr>
                                </w:pPr>
                                <w:r w:rsidRPr="00733744">
                                  <w:rPr>
                                    <w:b/>
                                    <w:bCs/>
                                    <w:lang w:val="fr-CA"/>
                                  </w:rPr>
                                  <w:t>Régional : OGUR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5959526" name="Text Box 1715959526"/>
                          <wps:cNvSpPr txBox="1"/>
                          <wps:spPr>
                            <a:xfrm>
                              <a:off x="2785110" y="1543050"/>
                              <a:ext cx="1737360" cy="530225"/>
                            </a:xfrm>
                            <a:prstGeom prst="rect">
                              <a:avLst/>
                            </a:prstGeom>
                            <a:solidFill>
                              <a:sysClr val="window" lastClr="FFFFFF"/>
                            </a:solidFill>
                            <a:ln w="19050" cap="flat" cmpd="sng" algn="ctr">
                              <a:solidFill>
                                <a:srgbClr val="4472C4"/>
                              </a:solidFill>
                              <a:prstDash val="solid"/>
                              <a:miter lim="800000"/>
                            </a:ln>
                            <a:effectLst/>
                          </wps:spPr>
                          <wps:txbx>
                            <w:txbxContent>
                              <w:p w14:paraId="5CBB45CD" w14:textId="77777777" w:rsidR="00A0281E" w:rsidRPr="00733744" w:rsidRDefault="00A0281E" w:rsidP="00A0281E">
                                <w:pPr>
                                  <w:spacing w:before="200"/>
                                  <w:ind w:left="720" w:hanging="446"/>
                                  <w:rPr>
                                    <w:b/>
                                    <w:bCs/>
                                    <w:lang w:val="fr-CA"/>
                                  </w:rPr>
                                </w:pPr>
                                <w:r w:rsidRPr="00733744">
                                  <w:rPr>
                                    <w:b/>
                                    <w:bCs/>
                                    <w:lang w:val="fr-CA"/>
                                  </w:rPr>
                                  <w:t>Autorités locales </w:t>
                                </w:r>
                                <w:r w:rsidRPr="00733744">
                                  <w:rPr>
                                    <w:b/>
                                    <w:bCs/>
                                    <w:sz w:val="19"/>
                                    <w:szCs w:val="19"/>
                                    <w:lang w:val="fr-CA"/>
                                  </w:rPr>
                                  <w:t>: OGUL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145223" name="Text Box 288145223"/>
                          <wps:cNvSpPr txBox="1"/>
                          <wps:spPr>
                            <a:xfrm>
                              <a:off x="3097530" y="2076450"/>
                              <a:ext cx="1645920" cy="495300"/>
                            </a:xfrm>
                            <a:prstGeom prst="rect">
                              <a:avLst/>
                            </a:prstGeom>
                            <a:solidFill>
                              <a:sysClr val="window" lastClr="FFFFFF"/>
                            </a:solidFill>
                            <a:ln w="19050" cap="flat" cmpd="sng" algn="ctr">
                              <a:solidFill>
                                <a:srgbClr val="70AD47"/>
                              </a:solidFill>
                              <a:prstDash val="solid"/>
                              <a:miter lim="800000"/>
                            </a:ln>
                            <a:effectLst/>
                          </wps:spPr>
                          <wps:txbx>
                            <w:txbxContent>
                              <w:p w14:paraId="1771A5F0" w14:textId="387DE80C" w:rsidR="00A0281E" w:rsidRPr="00733744" w:rsidRDefault="00E15FFE" w:rsidP="00A0281E">
                                <w:pPr>
                                  <w:spacing w:before="200"/>
                                  <w:ind w:left="720" w:hanging="90"/>
                                  <w:rPr>
                                    <w:b/>
                                    <w:bCs/>
                                    <w:lang w:val="fr-CA"/>
                                  </w:rPr>
                                </w:pPr>
                                <w:r>
                                  <w:rPr>
                                    <w:b/>
                                    <w:bCs/>
                                    <w:lang w:val="fr-CA"/>
                                  </w:rPr>
                                  <w:t>Particuliers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517869973" name="Diagram 517869973"/>
                          <wpg:cNvFrPr/>
                          <wpg:xfrm>
                            <a:off x="0" y="0"/>
                            <a:ext cx="3463290" cy="2575560"/>
                          </wpg:xfrm>
                          <a:graphic>
                            <a:graphicData uri="http://schemas.openxmlformats.org/drawingml/2006/diagram">
                              <dgm:relIds xmlns:dgm="http://schemas.openxmlformats.org/drawingml/2006/diagram" xmlns:r="http://schemas.openxmlformats.org/officeDocument/2006/relationships" r:dm="rId48" r:lo="rId49" r:qs="rId50" r:cs="rId51"/>
                            </a:graphicData>
                          </a:graphic>
                        </wpg:graphicFrame>
                      </wpg:grpSp>
                      <wps:wsp>
                        <wps:cNvPr id="14757579" name="Arrow: Up 14757579"/>
                        <wps:cNvSpPr/>
                        <wps:spPr>
                          <a:xfrm>
                            <a:off x="1527810" y="400050"/>
                            <a:ext cx="426720" cy="1874520"/>
                          </a:xfrm>
                          <a:prstGeom prst="upArrow">
                            <a:avLst/>
                          </a:prstGeom>
                          <a:solidFill>
                            <a:srgbClr val="E7E6E6">
                              <a:alpha val="57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F050DD" id="Group 589739015" o:spid="_x0000_s1029" style="position:absolute;margin-left:.1pt;margin-top:1.45pt;width:417.9pt;height:231.9pt;z-index:251687936;mso-width-relative:margin;mso-height-relative:margin" coordsize="47434,2575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">
                <v:group id="Group 1431652458" o:spid="_x0000_s1030" style="position:absolute;width:47434;height:25755" coordsize="47434,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">
                  <v:shape id="Text Box 1204112679" o:spid="_x0000_s1031" type="#_x0000_t202" style="position:absolute;left:17564;top:114;width:20040;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" fillcolor="window" strokecolor="#ed7d31" strokeweight="1.5pt">
                    <v:textbox>
                      <w:txbxContent>
                        <w:p w14:paraId="048B4E99" w14:textId="77777777" w:rsidR="00A0281E" w:rsidRPr="00733744" w:rsidRDefault="00A0281E" w:rsidP="00A0281E">
                          <w:pPr>
                            <w:spacing w:before="200"/>
                            <w:ind w:left="720" w:hanging="90"/>
                            <w:rPr>
                              <w:b/>
                              <w:bCs/>
                              <w:sz w:val="23"/>
                              <w:szCs w:val="23"/>
                              <w:lang w:val="fr-CA"/>
                            </w:rPr>
                          </w:pPr>
                          <w:r w:rsidRPr="00733744">
                            <w:rPr>
                              <w:b/>
                              <w:bCs/>
                              <w:sz w:val="23"/>
                              <w:szCs w:val="23"/>
                              <w:lang w:val="fr-CA"/>
                            </w:rPr>
                            <w:t>Fédéral</w:t>
                          </w:r>
                        </w:p>
                      </w:txbxContent>
                    </v:textbox>
                  </v:shape>
                  <v:shape id="Text Box 1903736857" o:spid="_x0000_s1032" type="#_x0000_t202" style="position:absolute;left:20840;top:4914;width:19203;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" fillcolor="window" strokecolor="#a5a5a5" strokeweight="1.5pt">
                    <v:textbox>
                      <w:txbxContent>
                        <w:p w14:paraId="6F52F0D6" w14:textId="77777777" w:rsidR="00A0281E" w:rsidRPr="00733744" w:rsidRDefault="00A0281E" w:rsidP="00A0281E">
                          <w:pPr>
                            <w:spacing w:before="200"/>
                            <w:ind w:left="720" w:hanging="270"/>
                            <w:rPr>
                              <w:b/>
                              <w:bCs/>
                              <w:lang w:val="fr-CA"/>
                            </w:rPr>
                          </w:pPr>
                          <w:r w:rsidRPr="00733744">
                            <w:rPr>
                              <w:b/>
                              <w:bCs/>
                              <w:lang w:val="fr-CA"/>
                            </w:rPr>
                            <w:t>Territorial : OGUT</w:t>
                          </w:r>
                        </w:p>
                      </w:txbxContent>
                    </v:textbox>
                  </v:shape>
                  <v:shape id="Text Box 394950165" o:spid="_x0000_s1033" type="#_x0000_t202" style="position:absolute;left:24269;top:10096;width:18288;height:5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" fillcolor="window" strokecolor="#ffc000" strokeweight="1.5pt">
                    <v:textbox>
                      <w:txbxContent>
                        <w:p w14:paraId="5BEE36DB" w14:textId="77777777" w:rsidR="00A0281E" w:rsidRPr="00733744" w:rsidRDefault="00A0281E" w:rsidP="00A0281E">
                          <w:pPr>
                            <w:spacing w:before="200"/>
                            <w:ind w:left="720" w:hanging="360"/>
                            <w:rPr>
                              <w:b/>
                              <w:bCs/>
                              <w:lang w:val="fr-CA"/>
                            </w:rPr>
                          </w:pPr>
                          <w:r w:rsidRPr="00733744">
                            <w:rPr>
                              <w:b/>
                              <w:bCs/>
                              <w:lang w:val="fr-CA"/>
                            </w:rPr>
                            <w:t>Régional : OGUR</w:t>
                          </w:r>
                        </w:p>
                      </w:txbxContent>
                    </v:textbox>
                  </v:shape>
                  <v:shape id="Text Box 1715959526" o:spid="_x0000_s1034" type="#_x0000_t202" style="position:absolute;left:27851;top:15430;width:17373;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" fillcolor="window" strokecolor="#4472c4" strokeweight="1.5pt">
                    <v:textbox>
                      <w:txbxContent>
                        <w:p w14:paraId="5CBB45CD" w14:textId="77777777" w:rsidR="00A0281E" w:rsidRPr="00733744" w:rsidRDefault="00A0281E" w:rsidP="00A0281E">
                          <w:pPr>
                            <w:spacing w:before="200"/>
                            <w:ind w:left="720" w:hanging="446"/>
                            <w:rPr>
                              <w:b/>
                              <w:bCs/>
                              <w:lang w:val="fr-CA"/>
                            </w:rPr>
                          </w:pPr>
                          <w:r w:rsidRPr="00733744">
                            <w:rPr>
                              <w:b/>
                              <w:bCs/>
                              <w:lang w:val="fr-CA"/>
                            </w:rPr>
                            <w:t>Autorités locales </w:t>
                          </w:r>
                          <w:r w:rsidRPr="00733744">
                            <w:rPr>
                              <w:b/>
                              <w:bCs/>
                              <w:sz w:val="19"/>
                              <w:szCs w:val="19"/>
                              <w:lang w:val="fr-CA"/>
                            </w:rPr>
                            <w:t>: OGUL</w:t>
                          </w:r>
                        </w:p>
                      </w:txbxContent>
                    </v:textbox>
                  </v:shape>
                  <v:shape id="Text Box 288145223" o:spid="_x0000_s1035" type="#_x0000_t202" style="position:absolute;left:30975;top:20764;width:1645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" fillcolor="window" strokecolor="#70ad47" strokeweight="1.5pt">
                    <v:textbox>
                      <w:txbxContent>
                        <w:p w14:paraId="1771A5F0" w14:textId="387DE80C" w:rsidR="00A0281E" w:rsidRPr="00733744" w:rsidRDefault="00E15FFE" w:rsidP="00A0281E">
                          <w:pPr>
                            <w:spacing w:before="200"/>
                            <w:ind w:left="720" w:hanging="90"/>
                            <w:rPr>
                              <w:b/>
                              <w:bCs/>
                              <w:lang w:val="fr-CA"/>
                            </w:rPr>
                          </w:pPr>
                          <w:r>
                            <w:rPr>
                              <w:b/>
                              <w:bCs/>
                              <w:lang w:val="fr-CA"/>
                            </w:rPr>
                            <w:t>Particuliers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517869973" o:spid="_x0000_s1036" type="#_x0000_t75" style="position:absolute;left:-108;top:-106;width:34870;height:25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">
                    <v:imagedata r:id="rId53" o:title=""/>
                    <o:lock v:ext="edit" aspectratio="f"/>
                  </v:shap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757579" o:spid="_x0000_s1037" type="#_x0000_t68" style="position:absolute;left:15278;top:4000;width:4267;height: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" adj="2459" fillcolor="#e7e6e6" stroked="f" strokeweight="1pt">
                  <v:fill opacity="37265f"/>
                </v:shape>
              </v:group>
            </w:pict>
          </mc:Fallback>
        </mc:AlternateContent>
      </w:r>
      <w:commentRangeEnd w:id="47"/>
      <w:r w:rsidR="00836474">
        <w:rPr>
          <w:rStyle w:val="CommentReference"/>
          <w:rFonts w:ascii="Calibri Light" w:eastAsia="Calibri Light" w:hAnsi="Calibri Light"/>
          <w:iCs w:val="0"/>
          <w:noProof/>
          <w:lang w:val="fr-CA"/>
        </w:rPr>
        <w:commentReference w:id="47"/>
      </w:r>
    </w:p>
    <w:p w14:paraId="2B664406" w14:textId="77777777" w:rsidR="00576B08" w:rsidRPr="00C7164E" w:rsidRDefault="00576B08" w:rsidP="00D160C4">
      <w:pPr>
        <w:pStyle w:val="BodyText"/>
        <w:keepNext/>
        <w:keepLines/>
        <w:rPr>
          <w:noProof/>
          <w:lang w:val="fr-CA"/>
        </w:rPr>
      </w:pPr>
    </w:p>
    <w:p w14:paraId="0D4C5860" w14:textId="77777777" w:rsidR="00576B08" w:rsidRPr="00C7164E" w:rsidRDefault="00576B08" w:rsidP="00D160C4">
      <w:pPr>
        <w:pStyle w:val="BodyText"/>
        <w:keepNext/>
        <w:keepLines/>
        <w:rPr>
          <w:noProof/>
          <w:lang w:val="fr-CA"/>
        </w:rPr>
      </w:pPr>
    </w:p>
    <w:p w14:paraId="44E70536" w14:textId="77777777" w:rsidR="00576B08" w:rsidRPr="00C7164E" w:rsidRDefault="00576B08" w:rsidP="00D160C4">
      <w:pPr>
        <w:pStyle w:val="BodyText"/>
        <w:keepNext/>
        <w:keepLines/>
        <w:rPr>
          <w:noProof/>
          <w:lang w:val="fr-CA"/>
        </w:rPr>
      </w:pPr>
    </w:p>
    <w:p w14:paraId="6DBFB424" w14:textId="77777777" w:rsidR="00576B08" w:rsidRPr="00C7164E" w:rsidRDefault="00576B08" w:rsidP="00D160C4">
      <w:pPr>
        <w:pStyle w:val="BodyText"/>
        <w:keepNext/>
        <w:keepLines/>
        <w:rPr>
          <w:noProof/>
          <w:lang w:val="fr-CA"/>
        </w:rPr>
      </w:pPr>
    </w:p>
    <w:p w14:paraId="6E6ECCE0" w14:textId="77777777" w:rsidR="00576B08" w:rsidRPr="00C7164E" w:rsidRDefault="00576B08" w:rsidP="00D160C4">
      <w:pPr>
        <w:pStyle w:val="BodyText"/>
        <w:keepNext/>
        <w:keepLines/>
        <w:rPr>
          <w:noProof/>
          <w:lang w:val="fr-CA"/>
        </w:rPr>
      </w:pPr>
    </w:p>
    <w:p w14:paraId="2BB69AB2" w14:textId="77777777" w:rsidR="00576B08" w:rsidRPr="00C7164E" w:rsidRDefault="00576B08" w:rsidP="00D160C4">
      <w:pPr>
        <w:pStyle w:val="BodyText"/>
        <w:keepNext/>
        <w:keepLines/>
        <w:rPr>
          <w:noProof/>
          <w:lang w:val="fr-CA"/>
        </w:rPr>
      </w:pPr>
    </w:p>
    <w:p w14:paraId="04BB5FB1" w14:textId="77777777" w:rsidR="00A0281E" w:rsidRDefault="00A0281E" w:rsidP="00101873">
      <w:pPr>
        <w:pStyle w:val="Heading3"/>
        <w:keepNext/>
        <w:keepLines/>
        <w:spacing w:before="360" w:after="120"/>
        <w:rPr>
          <w:noProof/>
          <w:color w:val="000000"/>
          <w:highlight w:val="cyan"/>
          <w:lang w:val="fr-CA"/>
        </w:rPr>
      </w:pPr>
    </w:p>
    <w:p w14:paraId="39A21EA3" w14:textId="77777777" w:rsidR="00A0281E" w:rsidRDefault="00A0281E" w:rsidP="00101873">
      <w:pPr>
        <w:pStyle w:val="Heading3"/>
        <w:keepNext/>
        <w:keepLines/>
        <w:spacing w:before="360" w:after="120"/>
        <w:rPr>
          <w:noProof/>
          <w:color w:val="000000"/>
          <w:highlight w:val="cyan"/>
          <w:lang w:val="fr-CA"/>
        </w:rPr>
      </w:pPr>
    </w:p>
    <w:p w14:paraId="1759791B" w14:textId="2352C6D2" w:rsidR="00576B08" w:rsidRPr="00E15FFE" w:rsidRDefault="00A82CDC" w:rsidP="00101873">
      <w:pPr>
        <w:pStyle w:val="Heading3"/>
        <w:keepNext/>
        <w:keepLines/>
        <w:spacing w:before="360" w:after="120"/>
        <w:rPr>
          <w:noProof/>
          <w:lang w:val="fr-CA"/>
        </w:rPr>
      </w:pPr>
      <w:bookmarkStart w:id="48" w:name="_Toc164413552"/>
      <w:r w:rsidRPr="00E15FFE">
        <w:rPr>
          <w:noProof/>
          <w:color w:val="000000"/>
          <w:lang w:val="fr-CA"/>
        </w:rPr>
        <w:t>6.4.1</w:t>
      </w:r>
      <w:r w:rsidRPr="00E15FFE">
        <w:rPr>
          <w:noProof/>
          <w:color w:val="000000"/>
          <w:lang w:val="fr-CA"/>
        </w:rPr>
        <w:tab/>
      </w:r>
      <w:r w:rsidR="00523195" w:rsidRPr="00E15FFE">
        <w:rPr>
          <w:noProof/>
          <w:color w:val="000000"/>
          <w:lang w:val="fr-CA"/>
        </w:rPr>
        <w:t>Organisations de gestion des urgences locales (OGUL)</w:t>
      </w:r>
      <w:bookmarkEnd w:id="48"/>
    </w:p>
    <w:p w14:paraId="5E87BD80" w14:textId="10BF1773" w:rsidR="00576B08" w:rsidRPr="00C7164E" w:rsidRDefault="00FA24F8" w:rsidP="00BC5A35">
      <w:pPr>
        <w:pStyle w:val="BodyText"/>
        <w:keepNext/>
        <w:keepLines/>
        <w:rPr>
          <w:noProof/>
          <w:lang w:val="fr-CA"/>
        </w:rPr>
      </w:pPr>
      <w:r w:rsidRPr="00C7164E">
        <w:rPr>
          <w:noProof/>
          <w:color w:val="000000"/>
          <w:lang w:val="fr-CA"/>
        </w:rPr>
        <w:t>Selon</w:t>
      </w:r>
      <w:r w:rsidR="000645E9" w:rsidRPr="00C7164E">
        <w:rPr>
          <w:noProof/>
          <w:color w:val="000000"/>
          <w:lang w:val="fr-CA"/>
        </w:rPr>
        <w:t xml:space="preserve"> l’a</w:t>
      </w:r>
      <w:r w:rsidR="008054B7" w:rsidRPr="00C7164E">
        <w:rPr>
          <w:noProof/>
          <w:color w:val="000000"/>
          <w:lang w:val="fr-CA"/>
        </w:rPr>
        <w:t>linéa</w:t>
      </w:r>
      <w:r w:rsidR="000645E9" w:rsidRPr="00C7164E">
        <w:rPr>
          <w:noProof/>
          <w:color w:val="000000"/>
          <w:lang w:val="fr-CA"/>
        </w:rPr>
        <w:t> 10(2)a)</w:t>
      </w:r>
      <w:r w:rsidR="008054B7" w:rsidRPr="00C7164E">
        <w:rPr>
          <w:noProof/>
          <w:color w:val="000000"/>
          <w:lang w:val="fr-CA"/>
        </w:rPr>
        <w:t xml:space="preserve"> de la </w:t>
      </w:r>
      <w:r w:rsidR="009509FA" w:rsidRPr="00C7164E">
        <w:rPr>
          <w:i/>
          <w:noProof/>
          <w:color w:val="000000"/>
          <w:lang w:val="fr-CA"/>
        </w:rPr>
        <w:t>Loi sur la gestion des urgences</w:t>
      </w:r>
      <w:r w:rsidR="007B6CB3" w:rsidRPr="00C7164E">
        <w:rPr>
          <w:noProof/>
          <w:color w:val="000000"/>
          <w:lang w:val="fr-CA"/>
        </w:rPr>
        <w:t xml:space="preserve">, </w:t>
      </w:r>
      <w:r w:rsidR="000645E9" w:rsidRPr="00C7164E">
        <w:rPr>
          <w:noProof/>
          <w:color w:val="000000"/>
          <w:lang w:val="fr-CA"/>
        </w:rPr>
        <w:t>les</w:t>
      </w:r>
      <w:r w:rsidR="007B6CB3" w:rsidRPr="00C7164E">
        <w:rPr>
          <w:noProof/>
          <w:color w:val="000000"/>
          <w:lang w:val="fr-CA"/>
        </w:rPr>
        <w:t xml:space="preserve"> </w:t>
      </w:r>
      <w:r w:rsidR="000645E9" w:rsidRPr="00C7164E">
        <w:rPr>
          <w:noProof/>
          <w:color w:val="000000"/>
          <w:lang w:val="fr-CA"/>
        </w:rPr>
        <w:t>autorités</w:t>
      </w:r>
      <w:r w:rsidR="00171947" w:rsidRPr="00C7164E">
        <w:rPr>
          <w:noProof/>
          <w:color w:val="000000"/>
          <w:lang w:val="fr-CA"/>
        </w:rPr>
        <w:t xml:space="preserve"> locale</w:t>
      </w:r>
      <w:r w:rsidR="000645E9" w:rsidRPr="00C7164E">
        <w:rPr>
          <w:noProof/>
          <w:color w:val="000000"/>
          <w:lang w:val="fr-CA"/>
        </w:rPr>
        <w:t>s</w:t>
      </w:r>
      <w:r w:rsidR="007B6CB3" w:rsidRPr="00C7164E">
        <w:rPr>
          <w:noProof/>
          <w:color w:val="000000"/>
          <w:lang w:val="fr-CA"/>
        </w:rPr>
        <w:t xml:space="preserve"> </w:t>
      </w:r>
      <w:r w:rsidR="008054B7" w:rsidRPr="00C7164E">
        <w:rPr>
          <w:noProof/>
          <w:color w:val="000000"/>
          <w:lang w:val="fr-CA"/>
        </w:rPr>
        <w:t xml:space="preserve">doivent avoir une </w:t>
      </w:r>
      <w:r w:rsidR="004450DC">
        <w:rPr>
          <w:noProof/>
          <w:color w:val="000000"/>
          <w:lang w:val="fr-CA"/>
        </w:rPr>
        <w:t>organisation de gestion des urgences locale</w:t>
      </w:r>
      <w:r w:rsidR="00523195" w:rsidRPr="00C7164E">
        <w:rPr>
          <w:noProof/>
          <w:color w:val="000000"/>
          <w:lang w:val="fr-CA"/>
        </w:rPr>
        <w:t xml:space="preserve"> (OGUL). Les OGUL</w:t>
      </w:r>
      <w:r w:rsidR="007B6CB3" w:rsidRPr="00C7164E">
        <w:rPr>
          <w:noProof/>
          <w:color w:val="000000"/>
          <w:lang w:val="fr-CA"/>
        </w:rPr>
        <w:t xml:space="preserve"> </w:t>
      </w:r>
      <w:r w:rsidR="008054B7" w:rsidRPr="00C7164E">
        <w:rPr>
          <w:noProof/>
          <w:color w:val="000000"/>
          <w:lang w:val="fr-CA"/>
        </w:rPr>
        <w:t xml:space="preserve">sont normalement dirigées par des </w:t>
      </w:r>
      <w:r w:rsidR="00DE0A78">
        <w:rPr>
          <w:noProof/>
          <w:color w:val="000000"/>
          <w:lang w:val="fr-CA"/>
        </w:rPr>
        <w:t xml:space="preserve">directeurs généraux </w:t>
      </w:r>
      <w:r w:rsidR="007B6CB3" w:rsidRPr="00C7164E">
        <w:rPr>
          <w:noProof/>
          <w:color w:val="000000"/>
          <w:lang w:val="fr-CA"/>
        </w:rPr>
        <w:t>o</w:t>
      </w:r>
      <w:r w:rsidR="008054B7" w:rsidRPr="00C7164E">
        <w:rPr>
          <w:noProof/>
          <w:color w:val="000000"/>
          <w:lang w:val="fr-CA"/>
        </w:rPr>
        <w:t>u des administrateurs de bande</w:t>
      </w:r>
      <w:r w:rsidR="007B6CB3" w:rsidRPr="00C7164E">
        <w:rPr>
          <w:noProof/>
          <w:color w:val="000000"/>
          <w:lang w:val="fr-CA"/>
        </w:rPr>
        <w:t xml:space="preserve"> </w:t>
      </w:r>
      <w:r w:rsidR="008054B7" w:rsidRPr="00C7164E">
        <w:rPr>
          <w:noProof/>
          <w:color w:val="000000"/>
          <w:lang w:val="fr-CA"/>
        </w:rPr>
        <w:t>d’</w:t>
      </w:r>
      <w:r w:rsidR="003C74C8" w:rsidRPr="00C7164E">
        <w:rPr>
          <w:noProof/>
          <w:color w:val="000000"/>
          <w:lang w:val="fr-CA"/>
        </w:rPr>
        <w:t>administrations communautaires</w:t>
      </w:r>
      <w:r w:rsidR="007B6CB3" w:rsidRPr="00C7164E">
        <w:rPr>
          <w:noProof/>
          <w:color w:val="000000"/>
          <w:lang w:val="fr-CA"/>
        </w:rPr>
        <w:t xml:space="preserve">. </w:t>
      </w:r>
      <w:r w:rsidR="005A29E6" w:rsidRPr="00C7164E">
        <w:rPr>
          <w:noProof/>
          <w:color w:val="000000"/>
          <w:lang w:val="fr-CA"/>
        </w:rPr>
        <w:t>Elles</w:t>
      </w:r>
      <w:r w:rsidR="00BC5A35" w:rsidRPr="00C7164E">
        <w:rPr>
          <w:noProof/>
          <w:color w:val="000000"/>
          <w:lang w:val="fr-CA"/>
        </w:rPr>
        <w:t xml:space="preserve"> </w:t>
      </w:r>
      <w:r w:rsidRPr="00C7164E">
        <w:rPr>
          <w:noProof/>
          <w:color w:val="000000"/>
          <w:lang w:val="fr-CA"/>
        </w:rPr>
        <w:t xml:space="preserve">se </w:t>
      </w:r>
      <w:r w:rsidR="00BC5A35" w:rsidRPr="00C7164E">
        <w:rPr>
          <w:noProof/>
          <w:color w:val="000000"/>
          <w:lang w:val="fr-CA"/>
        </w:rPr>
        <w:t>compos</w:t>
      </w:r>
      <w:r w:rsidRPr="00C7164E">
        <w:rPr>
          <w:noProof/>
          <w:color w:val="000000"/>
          <w:lang w:val="fr-CA"/>
        </w:rPr>
        <w:t>ent</w:t>
      </w:r>
      <w:r w:rsidR="00BC5A35" w:rsidRPr="00C7164E">
        <w:rPr>
          <w:noProof/>
          <w:color w:val="000000"/>
          <w:lang w:val="fr-CA"/>
        </w:rPr>
        <w:t xml:space="preserve"> de</w:t>
      </w:r>
      <w:r w:rsidR="008054B7" w:rsidRPr="00C7164E">
        <w:rPr>
          <w:noProof/>
          <w:color w:val="000000"/>
          <w:lang w:val="fr-CA"/>
        </w:rPr>
        <w:t xml:space="preserve"> membres du personnel et de hauts responsables des</w:t>
      </w:r>
      <w:r w:rsidR="007B6CB3" w:rsidRPr="00C7164E">
        <w:rPr>
          <w:noProof/>
          <w:color w:val="000000"/>
          <w:lang w:val="fr-CA"/>
        </w:rPr>
        <w:t xml:space="preserve"> </w:t>
      </w:r>
      <w:r w:rsidR="000645E9" w:rsidRPr="00C7164E">
        <w:rPr>
          <w:noProof/>
          <w:color w:val="000000"/>
          <w:lang w:val="fr-CA"/>
        </w:rPr>
        <w:t>autorités locales</w:t>
      </w:r>
      <w:r w:rsidR="007B6CB3" w:rsidRPr="00C7164E">
        <w:rPr>
          <w:noProof/>
          <w:color w:val="000000"/>
          <w:lang w:val="fr-CA"/>
        </w:rPr>
        <w:t xml:space="preserve">, </w:t>
      </w:r>
      <w:r w:rsidR="008054B7" w:rsidRPr="00C7164E">
        <w:rPr>
          <w:noProof/>
          <w:color w:val="000000"/>
          <w:lang w:val="fr-CA"/>
        </w:rPr>
        <w:t xml:space="preserve">de fournisseurs de services </w:t>
      </w:r>
      <w:r w:rsidR="00DE0A78">
        <w:rPr>
          <w:noProof/>
          <w:color w:val="000000"/>
          <w:lang w:val="fr-CA"/>
        </w:rPr>
        <w:t xml:space="preserve">essentiels </w:t>
      </w:r>
      <w:r w:rsidR="007B6CB3" w:rsidRPr="00C7164E">
        <w:rPr>
          <w:noProof/>
          <w:color w:val="000000"/>
          <w:lang w:val="fr-CA"/>
        </w:rPr>
        <w:t>(</w:t>
      </w:r>
      <w:r w:rsidR="008054B7" w:rsidRPr="00C7164E">
        <w:rPr>
          <w:noProof/>
          <w:color w:val="000000"/>
          <w:lang w:val="fr-CA"/>
        </w:rPr>
        <w:t xml:space="preserve">services de santé, d’énergie, de police, etc.), de partenaires de la </w:t>
      </w:r>
      <w:r w:rsidR="00266E7E" w:rsidRPr="00C7164E">
        <w:rPr>
          <w:noProof/>
          <w:color w:val="000000"/>
          <w:lang w:val="fr-CA"/>
        </w:rPr>
        <w:t>collectivité</w:t>
      </w:r>
      <w:r w:rsidR="007B6CB3" w:rsidRPr="00C7164E">
        <w:rPr>
          <w:noProof/>
          <w:color w:val="000000"/>
          <w:lang w:val="fr-CA"/>
        </w:rPr>
        <w:t xml:space="preserve"> (</w:t>
      </w:r>
      <w:r w:rsidR="008054B7" w:rsidRPr="00C7164E">
        <w:rPr>
          <w:noProof/>
          <w:color w:val="000000"/>
          <w:lang w:val="fr-CA"/>
        </w:rPr>
        <w:t>écoles, groupes de bénévoles, entreprises, ONG, etc.) et de représentant</w:t>
      </w:r>
      <w:r w:rsidR="007F4EA7" w:rsidRPr="00C7164E">
        <w:rPr>
          <w:noProof/>
          <w:color w:val="000000"/>
          <w:lang w:val="fr-CA"/>
        </w:rPr>
        <w:t>s</w:t>
      </w:r>
      <w:r w:rsidR="008054B7" w:rsidRPr="00C7164E">
        <w:rPr>
          <w:noProof/>
          <w:color w:val="000000"/>
          <w:lang w:val="fr-CA"/>
        </w:rPr>
        <w:t xml:space="preserve"> des gouvernements autochtones. </w:t>
      </w:r>
      <w:r w:rsidR="000201FC" w:rsidRPr="00C7164E">
        <w:rPr>
          <w:noProof/>
          <w:color w:val="000000"/>
          <w:lang w:val="fr-CA"/>
        </w:rPr>
        <w:t>La diversi</w:t>
      </w:r>
      <w:r w:rsidR="00C2630F" w:rsidRPr="00C7164E">
        <w:rPr>
          <w:noProof/>
          <w:color w:val="000000"/>
          <w:lang w:val="fr-CA"/>
        </w:rPr>
        <w:t xml:space="preserve">té des membres peut </w:t>
      </w:r>
      <w:r w:rsidR="000201FC" w:rsidRPr="00C7164E">
        <w:rPr>
          <w:noProof/>
          <w:color w:val="000000"/>
          <w:lang w:val="fr-CA"/>
        </w:rPr>
        <w:t>facilite</w:t>
      </w:r>
      <w:r w:rsidR="00C2630F" w:rsidRPr="00C7164E">
        <w:rPr>
          <w:noProof/>
          <w:color w:val="000000"/>
          <w:lang w:val="fr-CA"/>
        </w:rPr>
        <w:t>r</w:t>
      </w:r>
      <w:r w:rsidR="000201FC" w:rsidRPr="00C7164E">
        <w:rPr>
          <w:noProof/>
          <w:color w:val="000000"/>
          <w:lang w:val="fr-CA"/>
        </w:rPr>
        <w:t xml:space="preserve"> </w:t>
      </w:r>
      <w:r w:rsidR="00BC5A35" w:rsidRPr="00C7164E">
        <w:rPr>
          <w:noProof/>
          <w:color w:val="000000"/>
          <w:lang w:val="fr-CA"/>
        </w:rPr>
        <w:t>la mise en commun de ressources</w:t>
      </w:r>
      <w:r w:rsidR="000201FC" w:rsidRPr="00C7164E">
        <w:rPr>
          <w:noProof/>
          <w:color w:val="000000"/>
          <w:lang w:val="fr-CA"/>
        </w:rPr>
        <w:t xml:space="preserve"> et </w:t>
      </w:r>
      <w:r w:rsidR="00BC5A35" w:rsidRPr="00C7164E">
        <w:rPr>
          <w:noProof/>
          <w:color w:val="000000"/>
          <w:lang w:val="fr-CA"/>
        </w:rPr>
        <w:t>améliore</w:t>
      </w:r>
      <w:r w:rsidR="006D6862" w:rsidRPr="00C7164E">
        <w:rPr>
          <w:noProof/>
          <w:color w:val="000000"/>
          <w:lang w:val="fr-CA"/>
        </w:rPr>
        <w:t>r</w:t>
      </w:r>
      <w:r w:rsidR="00BC5A35" w:rsidRPr="00C7164E">
        <w:rPr>
          <w:noProof/>
          <w:color w:val="000000"/>
          <w:lang w:val="fr-CA"/>
        </w:rPr>
        <w:t xml:space="preserve"> la capacité d’intervention.</w:t>
      </w:r>
    </w:p>
    <w:p w14:paraId="187DB649" w14:textId="77777777" w:rsidR="001B58C3" w:rsidRPr="00C7164E" w:rsidRDefault="001B58C3" w:rsidP="0080180A">
      <w:pPr>
        <w:pStyle w:val="Heading3"/>
        <w:keepNext/>
        <w:keepLines/>
        <w:spacing w:before="240" w:after="120"/>
        <w:rPr>
          <w:noProof/>
          <w:lang w:val="fr-CA"/>
        </w:rPr>
        <w:sectPr w:rsidR="001B58C3" w:rsidRPr="00C7164E" w:rsidSect="00863FA6">
          <w:footerReference w:type="default" r:id="rId54"/>
          <w:type w:val="continuous"/>
          <w:pgSz w:w="12240" w:h="15840" w:code="1"/>
          <w:pgMar w:top="1440" w:right="1440" w:bottom="1440" w:left="1440" w:header="720" w:footer="720" w:gutter="0"/>
          <w:cols w:space="720"/>
          <w:docGrid w:linePitch="360"/>
        </w:sectPr>
      </w:pPr>
    </w:p>
    <w:p w14:paraId="29C6DFBE" w14:textId="1BF20A20" w:rsidR="00576B08" w:rsidRPr="00B701AC" w:rsidRDefault="00A82CDC" w:rsidP="0080180A">
      <w:pPr>
        <w:pStyle w:val="Heading3"/>
        <w:keepNext/>
        <w:keepLines/>
        <w:spacing w:before="240" w:after="120"/>
        <w:rPr>
          <w:noProof/>
          <w:lang w:val="fr-CA"/>
        </w:rPr>
      </w:pPr>
      <w:bookmarkStart w:id="49" w:name="_Toc164413553"/>
      <w:r w:rsidRPr="00B701AC">
        <w:rPr>
          <w:noProof/>
          <w:color w:val="000000"/>
          <w:lang w:val="fr-CA"/>
        </w:rPr>
        <w:lastRenderedPageBreak/>
        <w:t>6.4.2</w:t>
      </w:r>
      <w:r w:rsidRPr="00B701AC">
        <w:rPr>
          <w:noProof/>
          <w:color w:val="000000"/>
          <w:lang w:val="fr-CA"/>
        </w:rPr>
        <w:tab/>
      </w:r>
      <w:r w:rsidR="00523195" w:rsidRPr="00B701AC">
        <w:rPr>
          <w:noProof/>
          <w:color w:val="000000"/>
          <w:lang w:val="fr-CA"/>
        </w:rPr>
        <w:t>Organisations de gestion des urgences régionales (OGUR)</w:t>
      </w:r>
      <w:bookmarkEnd w:id="49"/>
    </w:p>
    <w:p w14:paraId="4D8251F7" w14:textId="06AC2D91" w:rsidR="00576B08" w:rsidRPr="00C7164E" w:rsidRDefault="00523195" w:rsidP="00C0188C">
      <w:pPr>
        <w:pStyle w:val="BodyText"/>
        <w:keepNext/>
        <w:keepLines/>
        <w:rPr>
          <w:noProof/>
          <w:lang w:val="fr-CA"/>
        </w:rPr>
      </w:pPr>
      <w:r w:rsidRPr="00C7164E">
        <w:rPr>
          <w:noProof/>
          <w:color w:val="000000"/>
          <w:lang w:val="fr-CA"/>
        </w:rPr>
        <w:t>Les organisations de gestion des urgences régionales</w:t>
      </w:r>
      <w:r w:rsidR="00144E0A" w:rsidRPr="00C7164E">
        <w:rPr>
          <w:noProof/>
          <w:color w:val="000000"/>
          <w:lang w:val="fr-CA"/>
        </w:rPr>
        <w:t xml:space="preserve"> </w:t>
      </w:r>
      <w:r w:rsidRPr="00C7164E">
        <w:rPr>
          <w:noProof/>
          <w:color w:val="000000"/>
          <w:lang w:val="fr-CA"/>
        </w:rPr>
        <w:t xml:space="preserve">(OGUR) </w:t>
      </w:r>
      <w:r w:rsidR="002F17D1" w:rsidRPr="00C7164E">
        <w:rPr>
          <w:noProof/>
          <w:color w:val="000000"/>
          <w:lang w:val="fr-CA"/>
        </w:rPr>
        <w:t xml:space="preserve">peuvent être </w:t>
      </w:r>
      <w:r w:rsidR="00B701AC">
        <w:rPr>
          <w:noProof/>
          <w:color w:val="000000"/>
          <w:lang w:val="fr-CA"/>
        </w:rPr>
        <w:t xml:space="preserve">mobilisées </w:t>
      </w:r>
      <w:r w:rsidR="00B75AE2" w:rsidRPr="00C7164E">
        <w:rPr>
          <w:noProof/>
          <w:color w:val="000000"/>
          <w:lang w:val="fr-CA"/>
        </w:rPr>
        <w:t xml:space="preserve">pour surveiller </w:t>
      </w:r>
      <w:r w:rsidR="006D6862" w:rsidRPr="00C7164E">
        <w:rPr>
          <w:noProof/>
          <w:color w:val="000000"/>
          <w:lang w:val="fr-CA"/>
        </w:rPr>
        <w:t xml:space="preserve">une situation </w:t>
      </w:r>
      <w:r w:rsidR="009863FC" w:rsidRPr="00C7164E">
        <w:rPr>
          <w:noProof/>
          <w:color w:val="000000"/>
          <w:lang w:val="fr-CA"/>
        </w:rPr>
        <w:t>à</w:t>
      </w:r>
      <w:r w:rsidR="00B75AE2" w:rsidRPr="00C7164E">
        <w:rPr>
          <w:noProof/>
          <w:color w:val="000000"/>
          <w:lang w:val="fr-CA"/>
        </w:rPr>
        <w:t xml:space="preserve"> risque, répondre à </w:t>
      </w:r>
      <w:r w:rsidR="009863FC" w:rsidRPr="00C7164E">
        <w:rPr>
          <w:noProof/>
          <w:color w:val="000000"/>
          <w:lang w:val="fr-CA"/>
        </w:rPr>
        <w:t xml:space="preserve">une </w:t>
      </w:r>
      <w:r w:rsidR="00B75AE2" w:rsidRPr="00C7164E">
        <w:rPr>
          <w:noProof/>
          <w:color w:val="000000"/>
          <w:lang w:val="fr-CA"/>
        </w:rPr>
        <w:t>demande d’assistance d’une</w:t>
      </w:r>
      <w:r w:rsidR="00144E0A" w:rsidRPr="00C7164E">
        <w:rPr>
          <w:noProof/>
          <w:color w:val="000000"/>
          <w:lang w:val="fr-CA"/>
        </w:rPr>
        <w:t xml:space="preserve"> </w:t>
      </w:r>
      <w:r w:rsidR="000645E9" w:rsidRPr="00C7164E">
        <w:rPr>
          <w:noProof/>
          <w:color w:val="000000"/>
          <w:lang w:val="fr-CA"/>
        </w:rPr>
        <w:t>autorité locale</w:t>
      </w:r>
      <w:r w:rsidR="00B75AE2" w:rsidRPr="00C7164E">
        <w:rPr>
          <w:noProof/>
          <w:color w:val="000000"/>
          <w:lang w:val="fr-CA"/>
        </w:rPr>
        <w:t xml:space="preserve"> ou d’un</w:t>
      </w:r>
      <w:r w:rsidR="00040A83" w:rsidRPr="00C7164E">
        <w:rPr>
          <w:noProof/>
          <w:color w:val="000000"/>
          <w:lang w:val="fr-CA"/>
        </w:rPr>
        <w:t>e</w:t>
      </w:r>
      <w:r w:rsidR="00B75AE2" w:rsidRPr="00C7164E">
        <w:rPr>
          <w:noProof/>
          <w:color w:val="000000"/>
          <w:lang w:val="fr-CA"/>
        </w:rPr>
        <w:t xml:space="preserve"> </w:t>
      </w:r>
      <w:r w:rsidRPr="00C7164E">
        <w:rPr>
          <w:noProof/>
          <w:color w:val="000000"/>
          <w:lang w:val="fr-CA"/>
        </w:rPr>
        <w:t>OGUL</w:t>
      </w:r>
      <w:r w:rsidR="00B75AE2" w:rsidRPr="00C7164E">
        <w:rPr>
          <w:noProof/>
          <w:color w:val="000000"/>
          <w:lang w:val="fr-CA"/>
        </w:rPr>
        <w:t xml:space="preserve">, ou </w:t>
      </w:r>
      <w:r w:rsidR="009863FC" w:rsidRPr="00C7164E">
        <w:rPr>
          <w:noProof/>
          <w:color w:val="000000"/>
          <w:lang w:val="fr-CA"/>
        </w:rPr>
        <w:t xml:space="preserve">encore participer à </w:t>
      </w:r>
      <w:r w:rsidR="00B75AE2" w:rsidRPr="00C7164E">
        <w:rPr>
          <w:noProof/>
          <w:color w:val="000000"/>
          <w:lang w:val="fr-CA"/>
        </w:rPr>
        <w:t xml:space="preserve">une </w:t>
      </w:r>
      <w:r w:rsidR="000213A9" w:rsidRPr="00C7164E">
        <w:rPr>
          <w:noProof/>
          <w:color w:val="000000"/>
          <w:lang w:val="fr-CA"/>
        </w:rPr>
        <w:t>intervention</w:t>
      </w:r>
      <w:r w:rsidR="00144E0A" w:rsidRPr="00C7164E">
        <w:rPr>
          <w:noProof/>
          <w:color w:val="000000"/>
          <w:lang w:val="fr-CA"/>
        </w:rPr>
        <w:t xml:space="preserve"> </w:t>
      </w:r>
      <w:r w:rsidR="00B75AE2" w:rsidRPr="00C7164E">
        <w:rPr>
          <w:noProof/>
          <w:color w:val="000000"/>
          <w:lang w:val="fr-CA"/>
        </w:rPr>
        <w:t>territorial</w:t>
      </w:r>
      <w:r w:rsidR="009863FC" w:rsidRPr="00C7164E">
        <w:rPr>
          <w:noProof/>
          <w:color w:val="000000"/>
          <w:lang w:val="fr-CA"/>
        </w:rPr>
        <w:t>e</w:t>
      </w:r>
      <w:r w:rsidR="00144E0A" w:rsidRPr="00C7164E">
        <w:rPr>
          <w:noProof/>
          <w:color w:val="000000"/>
          <w:lang w:val="fr-CA"/>
        </w:rPr>
        <w:t xml:space="preserve">. </w:t>
      </w:r>
      <w:r w:rsidR="005A29E6" w:rsidRPr="00C7164E">
        <w:rPr>
          <w:noProof/>
          <w:color w:val="000000"/>
          <w:lang w:val="fr-CA"/>
        </w:rPr>
        <w:t>Elles</w:t>
      </w:r>
      <w:r w:rsidR="00C2270F" w:rsidRPr="00C7164E">
        <w:rPr>
          <w:noProof/>
          <w:color w:val="000000"/>
          <w:lang w:val="fr-CA"/>
        </w:rPr>
        <w:t xml:space="preserve"> </w:t>
      </w:r>
      <w:r w:rsidR="009863FC" w:rsidRPr="00C7164E">
        <w:rPr>
          <w:noProof/>
          <w:color w:val="000000"/>
          <w:lang w:val="fr-CA"/>
        </w:rPr>
        <w:t xml:space="preserve">se composent </w:t>
      </w:r>
      <w:r w:rsidR="00B701AC">
        <w:rPr>
          <w:noProof/>
          <w:color w:val="000000"/>
          <w:lang w:val="fr-CA"/>
        </w:rPr>
        <w:t xml:space="preserve">de représentants de </w:t>
      </w:r>
      <w:r w:rsidR="00C2270F" w:rsidRPr="00C7164E">
        <w:rPr>
          <w:noProof/>
          <w:color w:val="000000"/>
          <w:lang w:val="fr-CA"/>
        </w:rPr>
        <w:t xml:space="preserve">ministères et </w:t>
      </w:r>
      <w:r w:rsidR="00B701AC">
        <w:rPr>
          <w:noProof/>
          <w:color w:val="000000"/>
          <w:lang w:val="fr-CA"/>
        </w:rPr>
        <w:t>d’</w:t>
      </w:r>
      <w:r w:rsidR="003F1E38">
        <w:rPr>
          <w:noProof/>
          <w:color w:val="000000"/>
          <w:lang w:val="fr-CA"/>
        </w:rPr>
        <w:t>organismes</w:t>
      </w:r>
      <w:r w:rsidR="00AB41A5" w:rsidRPr="00C7164E">
        <w:rPr>
          <w:noProof/>
          <w:color w:val="000000"/>
          <w:lang w:val="fr-CA"/>
        </w:rPr>
        <w:t xml:space="preserve"> </w:t>
      </w:r>
      <w:r w:rsidR="00C2270F" w:rsidRPr="00C7164E">
        <w:rPr>
          <w:noProof/>
          <w:color w:val="000000"/>
          <w:lang w:val="fr-CA"/>
        </w:rPr>
        <w:t xml:space="preserve">du </w:t>
      </w:r>
      <w:r w:rsidR="004A7CD2" w:rsidRPr="00C7164E">
        <w:rPr>
          <w:noProof/>
          <w:color w:val="000000"/>
          <w:lang w:val="fr-CA"/>
        </w:rPr>
        <w:t>GTNO</w:t>
      </w:r>
      <w:r w:rsidR="00144E0A" w:rsidRPr="00C7164E">
        <w:rPr>
          <w:noProof/>
          <w:color w:val="000000"/>
          <w:lang w:val="fr-CA"/>
        </w:rPr>
        <w:t xml:space="preserve"> </w:t>
      </w:r>
      <w:r w:rsidR="009863FC" w:rsidRPr="00C7164E">
        <w:rPr>
          <w:noProof/>
          <w:color w:val="000000"/>
          <w:lang w:val="fr-CA"/>
        </w:rPr>
        <w:t xml:space="preserve">ainsi que </w:t>
      </w:r>
      <w:r w:rsidR="00B701AC">
        <w:rPr>
          <w:noProof/>
          <w:color w:val="000000"/>
          <w:lang w:val="fr-CA"/>
        </w:rPr>
        <w:t>d’</w:t>
      </w:r>
      <w:r w:rsidR="009863FC" w:rsidRPr="00C7164E">
        <w:rPr>
          <w:noProof/>
          <w:color w:val="000000"/>
          <w:lang w:val="fr-CA"/>
        </w:rPr>
        <w:t xml:space="preserve">organismes </w:t>
      </w:r>
      <w:r w:rsidR="00C2270F" w:rsidRPr="00C7164E">
        <w:rPr>
          <w:noProof/>
          <w:color w:val="000000"/>
          <w:lang w:val="fr-CA"/>
        </w:rPr>
        <w:t>externes pertinents</w:t>
      </w:r>
      <w:r w:rsidR="009863FC" w:rsidRPr="00C7164E">
        <w:rPr>
          <w:noProof/>
          <w:color w:val="000000"/>
          <w:lang w:val="fr-CA"/>
        </w:rPr>
        <w:t>,</w:t>
      </w:r>
      <w:r w:rsidR="00C2270F" w:rsidRPr="00C7164E">
        <w:rPr>
          <w:noProof/>
          <w:color w:val="000000"/>
          <w:lang w:val="fr-CA"/>
        </w:rPr>
        <w:t xml:space="preserve"> comme des fournisseurs d’</w:t>
      </w:r>
      <w:r w:rsidR="000E4E75" w:rsidRPr="00C7164E">
        <w:rPr>
          <w:noProof/>
          <w:color w:val="000000"/>
          <w:lang w:val="fr-CA"/>
        </w:rPr>
        <w:t xml:space="preserve">infrastructures </w:t>
      </w:r>
      <w:r w:rsidR="00C2270F" w:rsidRPr="00C7164E">
        <w:rPr>
          <w:noProof/>
          <w:color w:val="000000"/>
          <w:lang w:val="fr-CA"/>
        </w:rPr>
        <w:t xml:space="preserve">ou de services </w:t>
      </w:r>
      <w:r w:rsidR="00B701AC">
        <w:rPr>
          <w:noProof/>
          <w:color w:val="000000"/>
          <w:lang w:val="fr-CA"/>
        </w:rPr>
        <w:t>essentiels</w:t>
      </w:r>
      <w:r w:rsidR="00144E0A" w:rsidRPr="00C7164E">
        <w:rPr>
          <w:noProof/>
          <w:color w:val="000000"/>
          <w:lang w:val="fr-CA"/>
        </w:rPr>
        <w:t xml:space="preserve">. </w:t>
      </w:r>
      <w:r w:rsidR="00C2270F" w:rsidRPr="00C7164E">
        <w:rPr>
          <w:noProof/>
          <w:color w:val="000000"/>
          <w:lang w:val="fr-CA"/>
        </w:rPr>
        <w:t>La</w:t>
      </w:r>
      <w:r w:rsidR="00144E0A" w:rsidRPr="00C7164E">
        <w:rPr>
          <w:noProof/>
          <w:color w:val="000000"/>
          <w:lang w:val="fr-CA"/>
        </w:rPr>
        <w:t xml:space="preserve"> </w:t>
      </w:r>
      <w:r w:rsidR="0092406A" w:rsidRPr="00C7164E">
        <w:rPr>
          <w:noProof/>
          <w:color w:val="000000"/>
          <w:lang w:val="fr-CA"/>
        </w:rPr>
        <w:t>Division de la gestion des urgenc</w:t>
      </w:r>
      <w:r w:rsidR="006A08B2" w:rsidRPr="00C7164E">
        <w:rPr>
          <w:noProof/>
          <w:color w:val="000000"/>
          <w:lang w:val="fr-CA"/>
        </w:rPr>
        <w:t>es</w:t>
      </w:r>
      <w:r w:rsidR="00144E0A" w:rsidRPr="00C7164E">
        <w:rPr>
          <w:noProof/>
          <w:color w:val="000000"/>
          <w:lang w:val="fr-CA"/>
        </w:rPr>
        <w:t xml:space="preserve"> </w:t>
      </w:r>
      <w:r w:rsidR="00C2270F" w:rsidRPr="00C7164E">
        <w:rPr>
          <w:noProof/>
          <w:color w:val="000000"/>
          <w:lang w:val="fr-CA"/>
        </w:rPr>
        <w:t xml:space="preserve">peut </w:t>
      </w:r>
      <w:r w:rsidR="009863FC" w:rsidRPr="00C7164E">
        <w:rPr>
          <w:noProof/>
          <w:color w:val="000000"/>
          <w:lang w:val="fr-CA"/>
        </w:rPr>
        <w:t xml:space="preserve">assigner </w:t>
      </w:r>
      <w:r w:rsidR="00C2270F" w:rsidRPr="00C7164E">
        <w:rPr>
          <w:noProof/>
          <w:color w:val="000000"/>
          <w:lang w:val="fr-CA"/>
        </w:rPr>
        <w:t xml:space="preserve">une </w:t>
      </w:r>
      <w:r w:rsidR="004B108E" w:rsidRPr="00C7164E">
        <w:rPr>
          <w:noProof/>
          <w:color w:val="000000"/>
          <w:lang w:val="fr-CA"/>
        </w:rPr>
        <w:t>EGI</w:t>
      </w:r>
      <w:r w:rsidR="00144E0A" w:rsidRPr="00C7164E">
        <w:rPr>
          <w:noProof/>
          <w:color w:val="000000"/>
          <w:lang w:val="fr-CA"/>
        </w:rPr>
        <w:t xml:space="preserve"> </w:t>
      </w:r>
      <w:r w:rsidR="009863FC" w:rsidRPr="00C7164E">
        <w:rPr>
          <w:noProof/>
          <w:color w:val="000000"/>
          <w:lang w:val="fr-CA"/>
        </w:rPr>
        <w:t>à la direction d</w:t>
      </w:r>
      <w:r w:rsidR="00C2270F" w:rsidRPr="00C7164E">
        <w:rPr>
          <w:noProof/>
          <w:color w:val="000000"/>
          <w:lang w:val="fr-CA"/>
        </w:rPr>
        <w:t>es opérations</w:t>
      </w:r>
      <w:r w:rsidR="009863FC" w:rsidRPr="00C7164E">
        <w:rPr>
          <w:noProof/>
          <w:color w:val="000000"/>
          <w:lang w:val="fr-CA"/>
        </w:rPr>
        <w:t>,</w:t>
      </w:r>
      <w:r w:rsidR="00BD4CBA" w:rsidRPr="00C7164E">
        <w:rPr>
          <w:noProof/>
          <w:color w:val="000000"/>
          <w:lang w:val="fr-CA"/>
        </w:rPr>
        <w:t xml:space="preserve"> en appui </w:t>
      </w:r>
      <w:r w:rsidR="009863FC" w:rsidRPr="00C7164E">
        <w:rPr>
          <w:noProof/>
          <w:color w:val="000000"/>
          <w:lang w:val="fr-CA"/>
        </w:rPr>
        <w:t xml:space="preserve">à une </w:t>
      </w:r>
      <w:r w:rsidRPr="00C7164E">
        <w:rPr>
          <w:noProof/>
          <w:color w:val="000000"/>
          <w:lang w:val="fr-CA"/>
        </w:rPr>
        <w:t>OGUL</w:t>
      </w:r>
      <w:r w:rsidR="00144E0A" w:rsidRPr="00C7164E">
        <w:rPr>
          <w:noProof/>
          <w:color w:val="000000"/>
          <w:lang w:val="fr-CA"/>
        </w:rPr>
        <w:t xml:space="preserve">. </w:t>
      </w:r>
      <w:r w:rsidR="00C0188C" w:rsidRPr="00C7164E">
        <w:rPr>
          <w:noProof/>
          <w:color w:val="000000"/>
          <w:lang w:val="fr-CA"/>
        </w:rPr>
        <w:t>Les</w:t>
      </w:r>
      <w:r w:rsidR="00144E0A" w:rsidRPr="00C7164E">
        <w:rPr>
          <w:noProof/>
          <w:color w:val="000000"/>
          <w:lang w:val="fr-CA"/>
        </w:rPr>
        <w:t xml:space="preserve"> </w:t>
      </w:r>
      <w:r w:rsidRPr="00C7164E">
        <w:rPr>
          <w:noProof/>
          <w:color w:val="000000"/>
          <w:lang w:val="fr-CA"/>
        </w:rPr>
        <w:t>OGUR</w:t>
      </w:r>
      <w:r w:rsidR="00144E0A" w:rsidRPr="00C7164E">
        <w:rPr>
          <w:noProof/>
          <w:color w:val="000000"/>
          <w:lang w:val="fr-CA"/>
        </w:rPr>
        <w:t xml:space="preserve"> </w:t>
      </w:r>
      <w:r w:rsidR="00C0188C" w:rsidRPr="00C7164E">
        <w:rPr>
          <w:noProof/>
          <w:color w:val="000000"/>
          <w:lang w:val="fr-CA"/>
        </w:rPr>
        <w:t xml:space="preserve">assurent la </w:t>
      </w:r>
      <w:r w:rsidR="00144E0A" w:rsidRPr="00C7164E">
        <w:rPr>
          <w:noProof/>
          <w:color w:val="000000"/>
          <w:lang w:val="fr-CA"/>
        </w:rPr>
        <w:t xml:space="preserve">coordination </w:t>
      </w:r>
      <w:r w:rsidR="00C0188C" w:rsidRPr="00C7164E">
        <w:rPr>
          <w:noProof/>
          <w:color w:val="000000"/>
          <w:lang w:val="fr-CA"/>
        </w:rPr>
        <w:t xml:space="preserve">générale des </w:t>
      </w:r>
      <w:r w:rsidR="000213A9" w:rsidRPr="00C7164E">
        <w:rPr>
          <w:noProof/>
          <w:color w:val="000000"/>
          <w:lang w:val="fr-CA"/>
        </w:rPr>
        <w:t>intervention</w:t>
      </w:r>
      <w:r w:rsidR="00C0188C" w:rsidRPr="00C7164E">
        <w:rPr>
          <w:noProof/>
          <w:color w:val="000000"/>
          <w:lang w:val="fr-CA"/>
        </w:rPr>
        <w:t xml:space="preserve">s régionales et fournissent un soutien rapide aux collectivités </w:t>
      </w:r>
      <w:r w:rsidR="009863FC" w:rsidRPr="00C7164E">
        <w:rPr>
          <w:noProof/>
          <w:color w:val="000000"/>
          <w:lang w:val="fr-CA"/>
        </w:rPr>
        <w:t xml:space="preserve">ayant besoin </w:t>
      </w:r>
      <w:r w:rsidR="00C0188C" w:rsidRPr="00C7164E">
        <w:rPr>
          <w:noProof/>
          <w:color w:val="000000"/>
          <w:lang w:val="fr-CA"/>
        </w:rPr>
        <w:t>d’aide. En cas de</w:t>
      </w:r>
      <w:r w:rsidR="00144E0A" w:rsidRPr="00C7164E">
        <w:rPr>
          <w:noProof/>
          <w:color w:val="000000"/>
          <w:lang w:val="fr-CA"/>
        </w:rPr>
        <w:t xml:space="preserve"> </w:t>
      </w:r>
      <w:r w:rsidR="00266E7E" w:rsidRPr="00C7164E">
        <w:rPr>
          <w:noProof/>
          <w:color w:val="000000"/>
          <w:lang w:val="fr-CA"/>
        </w:rPr>
        <w:t xml:space="preserve">feux </w:t>
      </w:r>
      <w:r w:rsidR="00B701AC">
        <w:rPr>
          <w:noProof/>
          <w:color w:val="000000"/>
          <w:lang w:val="fr-CA"/>
        </w:rPr>
        <w:t>de forêt</w:t>
      </w:r>
      <w:r w:rsidR="00144E0A" w:rsidRPr="00C7164E">
        <w:rPr>
          <w:noProof/>
          <w:color w:val="000000"/>
          <w:lang w:val="fr-CA"/>
        </w:rPr>
        <w:t xml:space="preserve">, </w:t>
      </w:r>
      <w:r w:rsidR="00C0188C" w:rsidRPr="00C7164E">
        <w:rPr>
          <w:noProof/>
          <w:color w:val="000000"/>
          <w:lang w:val="fr-CA"/>
        </w:rPr>
        <w:t>c’est le ministère de l’Environnement et du Changement climatique du GTNO qui assigne une</w:t>
      </w:r>
      <w:r w:rsidR="00144E0A" w:rsidRPr="00C7164E">
        <w:rPr>
          <w:noProof/>
          <w:color w:val="000000"/>
          <w:lang w:val="fr-CA"/>
        </w:rPr>
        <w:t xml:space="preserve"> </w:t>
      </w:r>
      <w:r w:rsidR="004B108E" w:rsidRPr="00C7164E">
        <w:rPr>
          <w:noProof/>
          <w:color w:val="000000"/>
          <w:lang w:val="fr-CA"/>
        </w:rPr>
        <w:t>EGI</w:t>
      </w:r>
      <w:r w:rsidR="00144E0A" w:rsidRPr="00C7164E">
        <w:rPr>
          <w:noProof/>
          <w:color w:val="000000"/>
          <w:lang w:val="fr-CA"/>
        </w:rPr>
        <w:t xml:space="preserve"> </w:t>
      </w:r>
      <w:r w:rsidR="00C0188C" w:rsidRPr="00C7164E">
        <w:rPr>
          <w:noProof/>
          <w:color w:val="000000"/>
          <w:lang w:val="fr-CA"/>
        </w:rPr>
        <w:t>à un feu ou à un complexe de feux de forêt</w:t>
      </w:r>
      <w:r w:rsidR="009063E0" w:rsidRPr="00C7164E">
        <w:rPr>
          <w:noProof/>
          <w:color w:val="000000"/>
          <w:lang w:val="fr-CA"/>
        </w:rPr>
        <w:t>. C</w:t>
      </w:r>
      <w:r w:rsidR="009863FC" w:rsidRPr="00C7164E">
        <w:rPr>
          <w:noProof/>
          <w:color w:val="000000"/>
          <w:lang w:val="fr-CA"/>
        </w:rPr>
        <w:t>’est c</w:t>
      </w:r>
      <w:r w:rsidR="009063E0" w:rsidRPr="00C7164E">
        <w:rPr>
          <w:noProof/>
          <w:color w:val="000000"/>
          <w:lang w:val="fr-CA"/>
        </w:rPr>
        <w:t xml:space="preserve">ette équipe </w:t>
      </w:r>
      <w:r w:rsidR="009863FC" w:rsidRPr="00C7164E">
        <w:rPr>
          <w:noProof/>
          <w:color w:val="000000"/>
          <w:lang w:val="fr-CA"/>
        </w:rPr>
        <w:t xml:space="preserve">qui </w:t>
      </w:r>
      <w:r w:rsidR="007C70E9" w:rsidRPr="00C7164E">
        <w:rPr>
          <w:noProof/>
          <w:color w:val="000000"/>
          <w:lang w:val="fr-CA"/>
        </w:rPr>
        <w:t>assume</w:t>
      </w:r>
      <w:r w:rsidR="009863FC" w:rsidRPr="00C7164E">
        <w:rPr>
          <w:noProof/>
          <w:color w:val="000000"/>
          <w:lang w:val="fr-CA"/>
        </w:rPr>
        <w:t>ra</w:t>
      </w:r>
      <w:r w:rsidR="007C70E9" w:rsidRPr="00C7164E">
        <w:rPr>
          <w:noProof/>
          <w:color w:val="000000"/>
          <w:lang w:val="fr-CA"/>
        </w:rPr>
        <w:t xml:space="preserve"> </w:t>
      </w:r>
      <w:r w:rsidR="00C0188C" w:rsidRPr="00C7164E">
        <w:rPr>
          <w:noProof/>
          <w:color w:val="000000"/>
          <w:lang w:val="fr-CA"/>
        </w:rPr>
        <w:t>le commandement</w:t>
      </w:r>
      <w:r w:rsidR="00BD4CBA" w:rsidRPr="00C7164E">
        <w:rPr>
          <w:noProof/>
          <w:color w:val="000000"/>
          <w:lang w:val="fr-CA"/>
        </w:rPr>
        <w:t xml:space="preserve"> </w:t>
      </w:r>
      <w:r w:rsidR="00C0188C" w:rsidRPr="00C7164E">
        <w:rPr>
          <w:noProof/>
          <w:color w:val="000000"/>
          <w:lang w:val="fr-CA"/>
        </w:rPr>
        <w:t xml:space="preserve">de l’incident. </w:t>
      </w:r>
    </w:p>
    <w:p w14:paraId="1B8F57AF" w14:textId="3A718D00" w:rsidR="00576B08" w:rsidRPr="00C7164E" w:rsidRDefault="00633F31" w:rsidP="00D160C4">
      <w:pPr>
        <w:pStyle w:val="BodyText"/>
        <w:keepNext/>
        <w:keepLines/>
        <w:rPr>
          <w:noProof/>
          <w:lang w:val="fr-CA"/>
        </w:rPr>
      </w:pPr>
      <w:r w:rsidRPr="00C7164E">
        <w:rPr>
          <w:noProof/>
          <w:color w:val="000000"/>
          <w:lang w:val="fr-CA"/>
        </w:rPr>
        <w:t>Si</w:t>
      </w:r>
      <w:r w:rsidR="00E565B3" w:rsidRPr="00C7164E">
        <w:rPr>
          <w:noProof/>
          <w:color w:val="000000"/>
          <w:lang w:val="fr-CA"/>
        </w:rPr>
        <w:t xml:space="preserve"> les capacités nécessaires dépassent celles d</w:t>
      </w:r>
      <w:r w:rsidR="00825BCE" w:rsidRPr="00C7164E">
        <w:rPr>
          <w:noProof/>
          <w:color w:val="000000"/>
          <w:lang w:val="fr-CA"/>
        </w:rPr>
        <w:t>e l</w:t>
      </w:r>
      <w:r w:rsidR="00E565B3" w:rsidRPr="00C7164E">
        <w:rPr>
          <w:noProof/>
          <w:color w:val="000000"/>
          <w:lang w:val="fr-CA"/>
        </w:rPr>
        <w:t>’</w:t>
      </w:r>
      <w:r w:rsidR="00523195" w:rsidRPr="00C7164E">
        <w:rPr>
          <w:noProof/>
          <w:color w:val="000000"/>
          <w:lang w:val="fr-CA"/>
        </w:rPr>
        <w:t>OGUR</w:t>
      </w:r>
      <w:r w:rsidR="00E565B3" w:rsidRPr="00C7164E">
        <w:rPr>
          <w:noProof/>
          <w:color w:val="000000"/>
          <w:lang w:val="fr-CA"/>
        </w:rPr>
        <w:t xml:space="preserve">, celle-ci peut demander </w:t>
      </w:r>
      <w:r w:rsidR="00250667" w:rsidRPr="00C7164E">
        <w:rPr>
          <w:noProof/>
          <w:color w:val="000000"/>
          <w:lang w:val="fr-CA"/>
        </w:rPr>
        <w:t>l’aide</w:t>
      </w:r>
      <w:r w:rsidR="00E565B3" w:rsidRPr="00C7164E">
        <w:rPr>
          <w:noProof/>
          <w:color w:val="000000"/>
          <w:lang w:val="fr-CA"/>
        </w:rPr>
        <w:t xml:space="preserve"> d’une autre </w:t>
      </w:r>
      <w:r w:rsidR="00523195" w:rsidRPr="00C7164E">
        <w:rPr>
          <w:noProof/>
          <w:color w:val="000000"/>
          <w:lang w:val="fr-CA"/>
        </w:rPr>
        <w:t xml:space="preserve">OGUR </w:t>
      </w:r>
      <w:r w:rsidR="00E565B3" w:rsidRPr="00C7164E">
        <w:rPr>
          <w:noProof/>
          <w:color w:val="000000"/>
          <w:lang w:val="fr-CA"/>
        </w:rPr>
        <w:t>ou de l’</w:t>
      </w:r>
      <w:r w:rsidR="000A7D22" w:rsidRPr="00C7164E">
        <w:rPr>
          <w:noProof/>
          <w:color w:val="000000"/>
          <w:lang w:val="fr-CA"/>
        </w:rPr>
        <w:t>OGUT</w:t>
      </w:r>
      <w:r w:rsidRPr="00C7164E">
        <w:rPr>
          <w:noProof/>
          <w:color w:val="000000"/>
          <w:lang w:val="fr-CA"/>
        </w:rPr>
        <w:t>.</w:t>
      </w:r>
    </w:p>
    <w:p w14:paraId="65239E14" w14:textId="77777777" w:rsidR="00D608A2" w:rsidRPr="00C7164E" w:rsidRDefault="00D608A2" w:rsidP="0080180A">
      <w:pPr>
        <w:pStyle w:val="Heading3"/>
        <w:keepNext/>
        <w:keepLines/>
        <w:spacing w:before="240" w:after="120"/>
        <w:rPr>
          <w:noProof/>
          <w:lang w:val="fr-CA"/>
        </w:rPr>
        <w:sectPr w:rsidR="00D608A2" w:rsidRPr="00C7164E" w:rsidSect="00863FA6">
          <w:footerReference w:type="default" r:id="rId55"/>
          <w:type w:val="continuous"/>
          <w:pgSz w:w="12240" w:h="15840" w:code="1"/>
          <w:pgMar w:top="1440" w:right="1440" w:bottom="1440" w:left="1440" w:header="720" w:footer="720" w:gutter="0"/>
          <w:cols w:space="720"/>
          <w:docGrid w:linePitch="360"/>
        </w:sectPr>
      </w:pPr>
    </w:p>
    <w:p w14:paraId="22744660" w14:textId="5D1B204B" w:rsidR="00576B08" w:rsidRPr="00C7164E" w:rsidRDefault="00A82CDC" w:rsidP="0080180A">
      <w:pPr>
        <w:pStyle w:val="Heading3"/>
        <w:keepNext/>
        <w:keepLines/>
        <w:spacing w:before="240" w:after="120"/>
        <w:rPr>
          <w:noProof/>
          <w:lang w:val="fr-CA"/>
        </w:rPr>
      </w:pPr>
      <w:bookmarkStart w:id="50" w:name="_Toc164413554"/>
      <w:r w:rsidRPr="00C7164E">
        <w:rPr>
          <w:noProof/>
          <w:color w:val="000000"/>
          <w:lang w:val="fr-CA"/>
        </w:rPr>
        <w:t>6.4.3</w:t>
      </w:r>
      <w:r w:rsidRPr="00C7164E">
        <w:rPr>
          <w:noProof/>
          <w:color w:val="000000"/>
          <w:lang w:val="fr-CA"/>
        </w:rPr>
        <w:tab/>
      </w:r>
      <w:r w:rsidR="000A7D22" w:rsidRPr="00C7164E">
        <w:rPr>
          <w:noProof/>
          <w:color w:val="000000"/>
          <w:lang w:val="fr-CA"/>
        </w:rPr>
        <w:t>Organisation de gestion des urgences territoriale (OGUT)</w:t>
      </w:r>
      <w:bookmarkEnd w:id="50"/>
    </w:p>
    <w:p w14:paraId="61BC93EF" w14:textId="14412077" w:rsidR="00D160C4" w:rsidRPr="00C7164E" w:rsidRDefault="000A7D22" w:rsidP="00F3603B">
      <w:pPr>
        <w:pStyle w:val="BodyText"/>
        <w:keepNext/>
        <w:keepLines/>
        <w:rPr>
          <w:noProof/>
          <w:lang w:val="fr-CA"/>
        </w:rPr>
      </w:pPr>
      <w:r w:rsidRPr="00C7164E">
        <w:rPr>
          <w:noProof/>
          <w:color w:val="000000"/>
          <w:lang w:val="fr-CA"/>
        </w:rPr>
        <w:t>L’</w:t>
      </w:r>
      <w:r w:rsidR="00D525B8">
        <w:rPr>
          <w:noProof/>
          <w:color w:val="000000"/>
          <w:lang w:val="fr-CA"/>
        </w:rPr>
        <w:t>O</w:t>
      </w:r>
      <w:r w:rsidRPr="00C7164E">
        <w:rPr>
          <w:noProof/>
          <w:color w:val="000000"/>
          <w:lang w:val="fr-CA"/>
        </w:rPr>
        <w:t xml:space="preserve">rganisation de gestion des urgences territoriale (OGUT) </w:t>
      </w:r>
      <w:r w:rsidR="00633F31" w:rsidRPr="00C7164E">
        <w:rPr>
          <w:noProof/>
          <w:color w:val="000000"/>
          <w:lang w:val="fr-CA"/>
        </w:rPr>
        <w:t xml:space="preserve">peut être </w:t>
      </w:r>
      <w:r w:rsidR="00D525B8">
        <w:rPr>
          <w:noProof/>
          <w:color w:val="000000"/>
          <w:lang w:val="fr-CA"/>
        </w:rPr>
        <w:t xml:space="preserve">mobilisée </w:t>
      </w:r>
      <w:r w:rsidR="00633F31" w:rsidRPr="00C7164E">
        <w:rPr>
          <w:noProof/>
          <w:color w:val="000000"/>
          <w:lang w:val="fr-CA"/>
        </w:rPr>
        <w:t xml:space="preserve">pour </w:t>
      </w:r>
      <w:r w:rsidR="00315948" w:rsidRPr="00C7164E">
        <w:rPr>
          <w:noProof/>
          <w:color w:val="000000"/>
          <w:lang w:val="fr-CA"/>
        </w:rPr>
        <w:t>intervenir lors de situations d’</w:t>
      </w:r>
      <w:r w:rsidR="006D241C" w:rsidRPr="00C7164E">
        <w:rPr>
          <w:noProof/>
          <w:color w:val="000000"/>
          <w:lang w:val="fr-CA"/>
        </w:rPr>
        <w:t>urgence</w:t>
      </w:r>
      <w:r w:rsidR="00315948" w:rsidRPr="00C7164E">
        <w:rPr>
          <w:noProof/>
          <w:color w:val="000000"/>
          <w:lang w:val="fr-CA"/>
        </w:rPr>
        <w:t xml:space="preserve"> </w:t>
      </w:r>
      <w:r w:rsidR="00633F31" w:rsidRPr="00C7164E">
        <w:rPr>
          <w:noProof/>
          <w:color w:val="000000"/>
          <w:lang w:val="fr-CA"/>
        </w:rPr>
        <w:t>sur le</w:t>
      </w:r>
      <w:r w:rsidRPr="00C7164E">
        <w:rPr>
          <w:noProof/>
          <w:color w:val="000000"/>
          <w:lang w:val="fr-CA"/>
        </w:rPr>
        <w:t xml:space="preserve"> </w:t>
      </w:r>
      <w:r w:rsidR="00633F31" w:rsidRPr="00C7164E">
        <w:rPr>
          <w:noProof/>
          <w:color w:val="000000"/>
          <w:lang w:val="fr-CA"/>
        </w:rPr>
        <w:t>territoire</w:t>
      </w:r>
      <w:r w:rsidRPr="00C7164E">
        <w:rPr>
          <w:noProof/>
          <w:color w:val="000000"/>
          <w:lang w:val="fr-CA"/>
        </w:rPr>
        <w:t xml:space="preserve">. </w:t>
      </w:r>
      <w:r w:rsidR="005A29E6" w:rsidRPr="00C7164E">
        <w:rPr>
          <w:noProof/>
          <w:color w:val="000000"/>
          <w:lang w:val="fr-CA"/>
        </w:rPr>
        <w:t>Elle</w:t>
      </w:r>
      <w:r w:rsidR="00633F31" w:rsidRPr="00C7164E">
        <w:rPr>
          <w:noProof/>
          <w:color w:val="000000"/>
          <w:lang w:val="fr-CA"/>
        </w:rPr>
        <w:t xml:space="preserve"> </w:t>
      </w:r>
      <w:r w:rsidR="00315948" w:rsidRPr="00C7164E">
        <w:rPr>
          <w:noProof/>
          <w:color w:val="000000"/>
          <w:lang w:val="fr-CA"/>
        </w:rPr>
        <w:t xml:space="preserve">se </w:t>
      </w:r>
      <w:r w:rsidR="00633F31" w:rsidRPr="00C7164E">
        <w:rPr>
          <w:noProof/>
          <w:color w:val="000000"/>
          <w:lang w:val="fr-CA"/>
        </w:rPr>
        <w:t>compos</w:t>
      </w:r>
      <w:r w:rsidR="005A29E6" w:rsidRPr="00C7164E">
        <w:rPr>
          <w:noProof/>
          <w:color w:val="000000"/>
          <w:lang w:val="fr-CA"/>
        </w:rPr>
        <w:t>e</w:t>
      </w:r>
      <w:r w:rsidR="00633F31" w:rsidRPr="00C7164E">
        <w:rPr>
          <w:noProof/>
          <w:color w:val="000000"/>
          <w:lang w:val="fr-CA"/>
        </w:rPr>
        <w:t xml:space="preserve"> de</w:t>
      </w:r>
      <w:r w:rsidR="00D525B8">
        <w:rPr>
          <w:noProof/>
          <w:color w:val="000000"/>
          <w:lang w:val="fr-CA"/>
        </w:rPr>
        <w:t xml:space="preserve"> représentants de</w:t>
      </w:r>
      <w:r w:rsidR="00633F31" w:rsidRPr="00C7164E">
        <w:rPr>
          <w:noProof/>
          <w:color w:val="000000"/>
          <w:lang w:val="fr-CA"/>
        </w:rPr>
        <w:t xml:space="preserve"> ministères et </w:t>
      </w:r>
      <w:r w:rsidR="00D525B8">
        <w:rPr>
          <w:noProof/>
          <w:color w:val="000000"/>
          <w:lang w:val="fr-CA"/>
        </w:rPr>
        <w:t>d’</w:t>
      </w:r>
      <w:r w:rsidR="003F1E38">
        <w:rPr>
          <w:noProof/>
          <w:color w:val="000000"/>
          <w:lang w:val="fr-CA"/>
        </w:rPr>
        <w:t>organismes</w:t>
      </w:r>
      <w:r w:rsidR="00AB41A5" w:rsidRPr="00C7164E">
        <w:rPr>
          <w:noProof/>
          <w:color w:val="000000"/>
          <w:lang w:val="fr-CA"/>
        </w:rPr>
        <w:t xml:space="preserve"> </w:t>
      </w:r>
      <w:r w:rsidR="00633F31" w:rsidRPr="00C7164E">
        <w:rPr>
          <w:noProof/>
          <w:color w:val="000000"/>
          <w:lang w:val="fr-CA"/>
        </w:rPr>
        <w:t>du GTNO</w:t>
      </w:r>
      <w:r w:rsidR="00315948" w:rsidRPr="00C7164E">
        <w:rPr>
          <w:noProof/>
          <w:color w:val="000000"/>
          <w:lang w:val="fr-CA"/>
        </w:rPr>
        <w:t xml:space="preserve"> ainsi que </w:t>
      </w:r>
      <w:r w:rsidR="00D525B8">
        <w:rPr>
          <w:noProof/>
          <w:color w:val="000000"/>
          <w:lang w:val="fr-CA"/>
        </w:rPr>
        <w:t>d’</w:t>
      </w:r>
      <w:r w:rsidR="00315948" w:rsidRPr="00C7164E">
        <w:rPr>
          <w:noProof/>
          <w:color w:val="000000"/>
          <w:lang w:val="fr-CA"/>
        </w:rPr>
        <w:t xml:space="preserve">organismes </w:t>
      </w:r>
      <w:r w:rsidR="00633F31" w:rsidRPr="00C7164E">
        <w:rPr>
          <w:noProof/>
          <w:color w:val="000000"/>
          <w:lang w:val="fr-CA"/>
        </w:rPr>
        <w:t>externes pertinents</w:t>
      </w:r>
      <w:r w:rsidR="00315948" w:rsidRPr="00C7164E">
        <w:rPr>
          <w:noProof/>
          <w:color w:val="000000"/>
          <w:lang w:val="fr-CA"/>
        </w:rPr>
        <w:t>,</w:t>
      </w:r>
      <w:r w:rsidR="00633F31" w:rsidRPr="00C7164E">
        <w:rPr>
          <w:noProof/>
          <w:color w:val="000000"/>
          <w:lang w:val="fr-CA"/>
        </w:rPr>
        <w:t xml:space="preserve"> comme des fournisseurs d’infrastructures ou de services </w:t>
      </w:r>
      <w:r w:rsidR="00D525B8">
        <w:rPr>
          <w:noProof/>
          <w:color w:val="000000"/>
          <w:lang w:val="fr-CA"/>
        </w:rPr>
        <w:t>essentiels</w:t>
      </w:r>
      <w:r w:rsidR="00315948" w:rsidRPr="00C7164E">
        <w:rPr>
          <w:noProof/>
          <w:color w:val="000000"/>
          <w:lang w:val="fr-CA"/>
        </w:rPr>
        <w:t xml:space="preserve">, de même que des </w:t>
      </w:r>
      <w:r w:rsidR="00D525B8">
        <w:rPr>
          <w:noProof/>
          <w:color w:val="000000"/>
          <w:lang w:val="fr-CA"/>
        </w:rPr>
        <w:t xml:space="preserve">organisations </w:t>
      </w:r>
      <w:r w:rsidR="00C623F4" w:rsidRPr="00C7164E">
        <w:rPr>
          <w:noProof/>
          <w:color w:val="000000"/>
          <w:lang w:val="fr-CA"/>
        </w:rPr>
        <w:t>externes pertinentes, dont</w:t>
      </w:r>
      <w:r w:rsidR="00315948" w:rsidRPr="00C7164E">
        <w:rPr>
          <w:noProof/>
          <w:color w:val="000000"/>
          <w:lang w:val="fr-CA"/>
        </w:rPr>
        <w:t xml:space="preserve"> </w:t>
      </w:r>
      <w:r w:rsidR="004347E2" w:rsidRPr="00C7164E">
        <w:rPr>
          <w:noProof/>
          <w:color w:val="000000"/>
          <w:lang w:val="fr-CA"/>
        </w:rPr>
        <w:t>S</w:t>
      </w:r>
      <w:r w:rsidR="00315948" w:rsidRPr="00C7164E">
        <w:rPr>
          <w:noProof/>
          <w:color w:val="000000"/>
          <w:lang w:val="fr-CA"/>
        </w:rPr>
        <w:t>écurité publique Canada</w:t>
      </w:r>
      <w:r w:rsidRPr="00C7164E">
        <w:rPr>
          <w:noProof/>
          <w:color w:val="000000"/>
          <w:lang w:val="fr-CA"/>
        </w:rPr>
        <w:t xml:space="preserve">. </w:t>
      </w:r>
      <w:r w:rsidR="004347E2" w:rsidRPr="00C7164E">
        <w:rPr>
          <w:noProof/>
          <w:color w:val="000000"/>
          <w:lang w:val="fr-CA"/>
        </w:rPr>
        <w:t>La</w:t>
      </w:r>
      <w:r w:rsidRPr="00C7164E">
        <w:rPr>
          <w:noProof/>
          <w:color w:val="000000"/>
          <w:lang w:val="fr-CA"/>
        </w:rPr>
        <w:t xml:space="preserve"> </w:t>
      </w:r>
      <w:r w:rsidR="006A08B2" w:rsidRPr="00C7164E">
        <w:rPr>
          <w:noProof/>
          <w:color w:val="000000"/>
          <w:lang w:val="fr-CA"/>
        </w:rPr>
        <w:t>Division de la gestion des urgences</w:t>
      </w:r>
      <w:r w:rsidRPr="00C7164E">
        <w:rPr>
          <w:noProof/>
          <w:color w:val="000000"/>
          <w:lang w:val="fr-CA"/>
        </w:rPr>
        <w:t xml:space="preserve"> </w:t>
      </w:r>
      <w:r w:rsidR="004347E2" w:rsidRPr="00C7164E">
        <w:rPr>
          <w:noProof/>
          <w:color w:val="000000"/>
          <w:lang w:val="fr-CA"/>
        </w:rPr>
        <w:t>désigne un commandant d’in</w:t>
      </w:r>
      <w:r w:rsidR="00A00A45">
        <w:rPr>
          <w:noProof/>
          <w:color w:val="000000"/>
          <w:lang w:val="fr-CA"/>
        </w:rPr>
        <w:t xml:space="preserve">cident </w:t>
      </w:r>
      <w:r w:rsidR="004347E2" w:rsidRPr="00C7164E">
        <w:rPr>
          <w:noProof/>
          <w:color w:val="000000"/>
          <w:lang w:val="fr-CA"/>
        </w:rPr>
        <w:t>et assigne une</w:t>
      </w:r>
      <w:r w:rsidRPr="00C7164E">
        <w:rPr>
          <w:noProof/>
          <w:color w:val="000000"/>
          <w:lang w:val="fr-CA"/>
        </w:rPr>
        <w:t xml:space="preserve"> </w:t>
      </w:r>
      <w:r w:rsidR="004B108E" w:rsidRPr="00C7164E">
        <w:rPr>
          <w:noProof/>
          <w:color w:val="000000"/>
          <w:lang w:val="fr-CA"/>
        </w:rPr>
        <w:t>EGI</w:t>
      </w:r>
      <w:r w:rsidR="00AD3C5B" w:rsidRPr="00C7164E">
        <w:rPr>
          <w:noProof/>
          <w:color w:val="000000"/>
          <w:lang w:val="fr-CA"/>
        </w:rPr>
        <w:t xml:space="preserve">, qui </w:t>
      </w:r>
      <w:r w:rsidR="004347E2" w:rsidRPr="00C7164E">
        <w:rPr>
          <w:noProof/>
          <w:color w:val="000000"/>
          <w:lang w:val="fr-CA"/>
        </w:rPr>
        <w:t>fourni</w:t>
      </w:r>
      <w:r w:rsidR="00F26008" w:rsidRPr="00C7164E">
        <w:rPr>
          <w:noProof/>
          <w:color w:val="000000"/>
          <w:lang w:val="fr-CA"/>
        </w:rPr>
        <w:t>t</w:t>
      </w:r>
      <w:r w:rsidR="004347E2" w:rsidRPr="00C7164E">
        <w:rPr>
          <w:noProof/>
          <w:color w:val="000000"/>
          <w:lang w:val="fr-CA"/>
        </w:rPr>
        <w:t xml:space="preserve"> du soutien opérationnel et</w:t>
      </w:r>
      <w:r w:rsidR="007C70E9" w:rsidRPr="00C7164E">
        <w:rPr>
          <w:noProof/>
          <w:color w:val="000000"/>
          <w:lang w:val="fr-CA"/>
        </w:rPr>
        <w:t xml:space="preserve"> </w:t>
      </w:r>
      <w:r w:rsidR="00C623F4" w:rsidRPr="00C7164E">
        <w:rPr>
          <w:noProof/>
          <w:color w:val="000000"/>
          <w:lang w:val="fr-CA"/>
        </w:rPr>
        <w:t>aide</w:t>
      </w:r>
      <w:r w:rsidR="004347E2" w:rsidRPr="00C7164E">
        <w:rPr>
          <w:noProof/>
          <w:color w:val="000000"/>
          <w:lang w:val="fr-CA"/>
        </w:rPr>
        <w:t xml:space="preserve"> à </w:t>
      </w:r>
      <w:r w:rsidR="00C623F4" w:rsidRPr="00C7164E">
        <w:rPr>
          <w:noProof/>
          <w:color w:val="000000"/>
          <w:lang w:val="fr-CA"/>
        </w:rPr>
        <w:t>faire connaître</w:t>
      </w:r>
      <w:r w:rsidR="004347E2" w:rsidRPr="00C7164E">
        <w:rPr>
          <w:noProof/>
          <w:color w:val="000000"/>
          <w:lang w:val="fr-CA"/>
        </w:rPr>
        <w:t xml:space="preserve"> la situation</w:t>
      </w:r>
      <w:r w:rsidR="00AD3C5B" w:rsidRPr="00C7164E">
        <w:rPr>
          <w:noProof/>
          <w:color w:val="000000"/>
          <w:lang w:val="fr-CA"/>
        </w:rPr>
        <w:t xml:space="preserve"> </w:t>
      </w:r>
      <w:r w:rsidR="00C623F4" w:rsidRPr="00C7164E">
        <w:rPr>
          <w:noProof/>
          <w:color w:val="000000"/>
          <w:lang w:val="fr-CA"/>
        </w:rPr>
        <w:t>aux</w:t>
      </w:r>
      <w:r w:rsidR="004347E2" w:rsidRPr="00C7164E">
        <w:rPr>
          <w:noProof/>
          <w:color w:val="000000"/>
          <w:lang w:val="fr-CA"/>
        </w:rPr>
        <w:t xml:space="preserve"> membres de l’</w:t>
      </w:r>
      <w:r w:rsidRPr="00C7164E">
        <w:rPr>
          <w:noProof/>
          <w:color w:val="000000"/>
          <w:lang w:val="fr-CA"/>
        </w:rPr>
        <w:t>OGUT</w:t>
      </w:r>
      <w:r w:rsidR="00AD3C5B" w:rsidRPr="00C7164E">
        <w:rPr>
          <w:noProof/>
          <w:color w:val="000000"/>
          <w:lang w:val="fr-CA"/>
        </w:rPr>
        <w:t xml:space="preserve"> </w:t>
      </w:r>
      <w:r w:rsidR="004347E2" w:rsidRPr="00C7164E">
        <w:rPr>
          <w:noProof/>
          <w:color w:val="000000"/>
          <w:lang w:val="fr-CA"/>
        </w:rPr>
        <w:t xml:space="preserve">et </w:t>
      </w:r>
      <w:r w:rsidR="00C623F4" w:rsidRPr="00C7164E">
        <w:rPr>
          <w:noProof/>
          <w:color w:val="000000"/>
          <w:lang w:val="fr-CA"/>
        </w:rPr>
        <w:t xml:space="preserve">aux </w:t>
      </w:r>
      <w:r w:rsidR="004347E2" w:rsidRPr="00C7164E">
        <w:rPr>
          <w:noProof/>
          <w:color w:val="000000"/>
          <w:lang w:val="fr-CA"/>
        </w:rPr>
        <w:t>hauts fonctionnaires du</w:t>
      </w:r>
      <w:r w:rsidRPr="00C7164E">
        <w:rPr>
          <w:noProof/>
          <w:color w:val="000000"/>
          <w:lang w:val="fr-CA"/>
        </w:rPr>
        <w:t xml:space="preserve"> </w:t>
      </w:r>
      <w:r w:rsidR="004A7CD2" w:rsidRPr="00C7164E">
        <w:rPr>
          <w:noProof/>
          <w:color w:val="000000"/>
          <w:lang w:val="fr-CA"/>
        </w:rPr>
        <w:t>GTNO</w:t>
      </w:r>
      <w:r w:rsidRPr="00C7164E">
        <w:rPr>
          <w:noProof/>
          <w:color w:val="000000"/>
          <w:lang w:val="fr-CA"/>
        </w:rPr>
        <w:t xml:space="preserve">. </w:t>
      </w:r>
      <w:r w:rsidR="00AE26FA" w:rsidRPr="00C7164E">
        <w:rPr>
          <w:noProof/>
          <w:color w:val="000000"/>
          <w:lang w:val="fr-CA"/>
        </w:rPr>
        <w:t>L’</w:t>
      </w:r>
      <w:r w:rsidRPr="00C7164E">
        <w:rPr>
          <w:noProof/>
          <w:color w:val="000000"/>
          <w:lang w:val="fr-CA"/>
        </w:rPr>
        <w:t>OGUT</w:t>
      </w:r>
      <w:r w:rsidR="00AE26FA" w:rsidRPr="00C7164E">
        <w:rPr>
          <w:noProof/>
          <w:color w:val="000000"/>
          <w:lang w:val="fr-CA"/>
        </w:rPr>
        <w:t xml:space="preserve"> coordonne l’</w:t>
      </w:r>
      <w:r w:rsidR="000213A9" w:rsidRPr="00C7164E">
        <w:rPr>
          <w:noProof/>
          <w:color w:val="000000"/>
          <w:lang w:val="fr-CA"/>
        </w:rPr>
        <w:t>intervention</w:t>
      </w:r>
      <w:r w:rsidR="00AE26FA" w:rsidRPr="00C7164E">
        <w:rPr>
          <w:noProof/>
          <w:color w:val="000000"/>
          <w:lang w:val="fr-CA"/>
        </w:rPr>
        <w:t xml:space="preserve"> à l’échelle territoriale</w:t>
      </w:r>
      <w:r w:rsidRPr="00C7164E">
        <w:rPr>
          <w:noProof/>
          <w:color w:val="000000"/>
          <w:lang w:val="fr-CA"/>
        </w:rPr>
        <w:t>,</w:t>
      </w:r>
      <w:r w:rsidR="00AE26FA" w:rsidRPr="00C7164E">
        <w:rPr>
          <w:noProof/>
          <w:color w:val="000000"/>
          <w:lang w:val="fr-CA"/>
        </w:rPr>
        <w:t xml:space="preserve"> assure la communication avec les partenaires </w:t>
      </w:r>
      <w:r w:rsidR="00C623F4" w:rsidRPr="00C7164E">
        <w:rPr>
          <w:noProof/>
          <w:color w:val="000000"/>
          <w:lang w:val="fr-CA"/>
        </w:rPr>
        <w:t>concernés</w:t>
      </w:r>
      <w:r w:rsidRPr="00C7164E">
        <w:rPr>
          <w:noProof/>
          <w:color w:val="000000"/>
          <w:lang w:val="fr-CA"/>
        </w:rPr>
        <w:t xml:space="preserve">, </w:t>
      </w:r>
      <w:r w:rsidR="00C623F4" w:rsidRPr="00C7164E">
        <w:rPr>
          <w:noProof/>
          <w:color w:val="000000"/>
          <w:lang w:val="fr-CA"/>
        </w:rPr>
        <w:t xml:space="preserve">fait régulièrement le point </w:t>
      </w:r>
      <w:r w:rsidR="00AE26FA" w:rsidRPr="00C7164E">
        <w:rPr>
          <w:noProof/>
          <w:color w:val="000000"/>
          <w:lang w:val="fr-CA"/>
        </w:rPr>
        <w:t>sur la situation</w:t>
      </w:r>
      <w:r w:rsidR="00F3603B" w:rsidRPr="00C7164E">
        <w:rPr>
          <w:noProof/>
          <w:color w:val="000000"/>
          <w:lang w:val="fr-CA"/>
        </w:rPr>
        <w:t xml:space="preserve"> et coordonne la participation </w:t>
      </w:r>
      <w:r w:rsidR="00C623F4" w:rsidRPr="00C7164E">
        <w:rPr>
          <w:noProof/>
          <w:color w:val="000000"/>
          <w:lang w:val="fr-CA"/>
        </w:rPr>
        <w:t xml:space="preserve">des autres </w:t>
      </w:r>
      <w:r w:rsidR="00F3603B" w:rsidRPr="00C7164E">
        <w:rPr>
          <w:noProof/>
          <w:color w:val="000000"/>
          <w:lang w:val="fr-CA"/>
        </w:rPr>
        <w:t xml:space="preserve">ministères et </w:t>
      </w:r>
      <w:r w:rsidR="00AE26FA" w:rsidRPr="00C7164E">
        <w:rPr>
          <w:noProof/>
          <w:color w:val="000000"/>
          <w:lang w:val="fr-CA"/>
        </w:rPr>
        <w:t>partenaires</w:t>
      </w:r>
      <w:r w:rsidR="00F3603B" w:rsidRPr="00C7164E">
        <w:rPr>
          <w:noProof/>
          <w:color w:val="000000"/>
          <w:lang w:val="fr-CA"/>
        </w:rPr>
        <w:t xml:space="preserve"> </w:t>
      </w:r>
      <w:r w:rsidR="00C623F4" w:rsidRPr="00C7164E">
        <w:rPr>
          <w:noProof/>
          <w:color w:val="000000"/>
          <w:lang w:val="fr-CA"/>
        </w:rPr>
        <w:t>clés</w:t>
      </w:r>
      <w:r w:rsidRPr="00C7164E">
        <w:rPr>
          <w:noProof/>
          <w:color w:val="000000"/>
          <w:lang w:val="fr-CA"/>
        </w:rPr>
        <w:t>.</w:t>
      </w:r>
    </w:p>
    <w:p w14:paraId="1A842778" w14:textId="7CCFB5BE" w:rsidR="00D160C4" w:rsidRPr="00C7164E" w:rsidRDefault="00A07D50" w:rsidP="00D160C4">
      <w:pPr>
        <w:pStyle w:val="BodyText"/>
        <w:rPr>
          <w:noProof/>
          <w:lang w:val="fr-CA"/>
        </w:rPr>
      </w:pPr>
      <w:r w:rsidRPr="00C7164E">
        <w:rPr>
          <w:noProof/>
          <w:color w:val="000000"/>
          <w:lang w:val="fr-CA"/>
        </w:rPr>
        <w:t xml:space="preserve">Si les capacités et les ressources nécessaires dépassent celles de </w:t>
      </w:r>
      <w:r w:rsidR="005D13D2" w:rsidRPr="00C7164E">
        <w:rPr>
          <w:noProof/>
          <w:color w:val="000000"/>
          <w:lang w:val="fr-CA"/>
        </w:rPr>
        <w:t>l’OGUT,</w:t>
      </w:r>
      <w:r w:rsidRPr="00C7164E">
        <w:rPr>
          <w:noProof/>
          <w:color w:val="000000"/>
          <w:lang w:val="fr-CA"/>
        </w:rPr>
        <w:t xml:space="preserve"> le </w:t>
      </w:r>
      <w:r w:rsidR="004A7CD2" w:rsidRPr="00C7164E">
        <w:rPr>
          <w:noProof/>
          <w:color w:val="000000"/>
          <w:lang w:val="fr-CA"/>
        </w:rPr>
        <w:t>GTNO</w:t>
      </w:r>
      <w:r w:rsidRPr="00C7164E">
        <w:rPr>
          <w:noProof/>
          <w:color w:val="000000"/>
          <w:lang w:val="fr-CA"/>
        </w:rPr>
        <w:t xml:space="preserve"> </w:t>
      </w:r>
      <w:r w:rsidR="005D13D2" w:rsidRPr="00C7164E">
        <w:rPr>
          <w:noProof/>
          <w:color w:val="000000"/>
          <w:lang w:val="fr-CA"/>
        </w:rPr>
        <w:t>peut demander</w:t>
      </w:r>
      <w:r w:rsidR="0011172C">
        <w:rPr>
          <w:noProof/>
          <w:color w:val="000000"/>
          <w:lang w:val="fr-CA"/>
        </w:rPr>
        <w:t>,</w:t>
      </w:r>
      <w:r w:rsidRPr="00C7164E">
        <w:rPr>
          <w:noProof/>
          <w:color w:val="000000"/>
          <w:lang w:val="fr-CA"/>
        </w:rPr>
        <w:t xml:space="preserve"> par le biais de </w:t>
      </w:r>
      <w:r w:rsidR="005D13D2" w:rsidRPr="00C7164E">
        <w:rPr>
          <w:noProof/>
          <w:color w:val="000000"/>
          <w:lang w:val="fr-CA"/>
        </w:rPr>
        <w:t>l’</w:t>
      </w:r>
      <w:r w:rsidR="006A08B2" w:rsidRPr="00C7164E">
        <w:rPr>
          <w:noProof/>
          <w:color w:val="000000"/>
          <w:lang w:val="fr-CA"/>
        </w:rPr>
        <w:t>O</w:t>
      </w:r>
      <w:r w:rsidR="0011172C">
        <w:rPr>
          <w:noProof/>
          <w:color w:val="000000"/>
          <w:lang w:val="fr-CA"/>
        </w:rPr>
        <w:t>GU des TNO,</w:t>
      </w:r>
      <w:r w:rsidR="005D13D2" w:rsidRPr="00C7164E">
        <w:rPr>
          <w:noProof/>
          <w:color w:val="000000"/>
          <w:lang w:val="fr-CA"/>
        </w:rPr>
        <w:t xml:space="preserve"> </w:t>
      </w:r>
      <w:r w:rsidR="00250667" w:rsidRPr="00C7164E">
        <w:rPr>
          <w:noProof/>
          <w:color w:val="000000"/>
          <w:lang w:val="fr-CA"/>
        </w:rPr>
        <w:t xml:space="preserve">l’aide du </w:t>
      </w:r>
      <w:r w:rsidR="00266E7E" w:rsidRPr="00C7164E">
        <w:rPr>
          <w:noProof/>
          <w:color w:val="000000"/>
          <w:lang w:val="fr-CA"/>
        </w:rPr>
        <w:t>gouvernement du Canada</w:t>
      </w:r>
      <w:r w:rsidR="00F146F3" w:rsidRPr="00C7164E">
        <w:rPr>
          <w:noProof/>
          <w:color w:val="000000"/>
          <w:lang w:val="fr-CA"/>
        </w:rPr>
        <w:t>,</w:t>
      </w:r>
      <w:r w:rsidRPr="00C7164E">
        <w:rPr>
          <w:noProof/>
          <w:color w:val="000000"/>
          <w:lang w:val="fr-CA"/>
        </w:rPr>
        <w:t xml:space="preserve"> </w:t>
      </w:r>
      <w:r w:rsidR="00F146F3" w:rsidRPr="00C7164E">
        <w:rPr>
          <w:noProof/>
          <w:color w:val="000000"/>
          <w:lang w:val="fr-CA"/>
        </w:rPr>
        <w:t xml:space="preserve">des </w:t>
      </w:r>
      <w:r w:rsidR="00250667" w:rsidRPr="00C7164E">
        <w:rPr>
          <w:noProof/>
          <w:color w:val="000000"/>
          <w:lang w:val="fr-CA"/>
        </w:rPr>
        <w:t>provi</w:t>
      </w:r>
      <w:r w:rsidR="000433B0" w:rsidRPr="00C7164E">
        <w:rPr>
          <w:noProof/>
          <w:color w:val="000000"/>
          <w:lang w:val="fr-CA"/>
        </w:rPr>
        <w:t>n</w:t>
      </w:r>
      <w:r w:rsidR="00250667" w:rsidRPr="00C7164E">
        <w:rPr>
          <w:noProof/>
          <w:color w:val="000000"/>
          <w:lang w:val="fr-CA"/>
        </w:rPr>
        <w:t xml:space="preserve">ces </w:t>
      </w:r>
      <w:r w:rsidR="00F146F3" w:rsidRPr="00C7164E">
        <w:rPr>
          <w:noProof/>
          <w:color w:val="000000"/>
          <w:lang w:val="fr-CA"/>
        </w:rPr>
        <w:t xml:space="preserve">ou d’autres </w:t>
      </w:r>
      <w:r w:rsidR="00250667" w:rsidRPr="00C7164E">
        <w:rPr>
          <w:noProof/>
          <w:color w:val="000000"/>
          <w:lang w:val="fr-CA"/>
        </w:rPr>
        <w:t xml:space="preserve">territoires </w:t>
      </w:r>
      <w:r w:rsidR="00F146F3" w:rsidRPr="00C7164E">
        <w:rPr>
          <w:noProof/>
          <w:color w:val="000000"/>
          <w:lang w:val="fr-CA"/>
        </w:rPr>
        <w:t>au titre</w:t>
      </w:r>
      <w:r w:rsidR="00250667" w:rsidRPr="00C7164E">
        <w:rPr>
          <w:noProof/>
          <w:color w:val="000000"/>
          <w:lang w:val="fr-CA"/>
        </w:rPr>
        <w:t xml:space="preserve"> d’une entente </w:t>
      </w:r>
      <w:r w:rsidR="00F146F3" w:rsidRPr="00C7164E">
        <w:rPr>
          <w:noProof/>
          <w:color w:val="000000"/>
          <w:lang w:val="fr-CA"/>
        </w:rPr>
        <w:t xml:space="preserve">d’aide </w:t>
      </w:r>
      <w:r w:rsidR="00250667" w:rsidRPr="00C7164E">
        <w:rPr>
          <w:noProof/>
          <w:color w:val="000000"/>
          <w:lang w:val="fr-CA"/>
        </w:rPr>
        <w:t>mutuelle.</w:t>
      </w:r>
    </w:p>
    <w:p w14:paraId="5AEAF2CB" w14:textId="7A2EACA7" w:rsidR="00576B08" w:rsidRPr="00C7164E" w:rsidRDefault="00FB78DB" w:rsidP="0080180A">
      <w:pPr>
        <w:pStyle w:val="Heading3"/>
        <w:keepNext/>
        <w:keepLines/>
        <w:spacing w:before="240" w:after="120"/>
        <w:rPr>
          <w:noProof/>
          <w:lang w:val="fr-CA"/>
        </w:rPr>
      </w:pPr>
      <w:bookmarkStart w:id="51" w:name="_Toc164413555"/>
      <w:r w:rsidRPr="00C7164E">
        <w:rPr>
          <w:noProof/>
          <w:color w:val="000000"/>
          <w:lang w:val="fr-CA"/>
        </w:rPr>
        <w:t>6.4.4</w:t>
      </w:r>
      <w:r w:rsidRPr="00C7164E">
        <w:rPr>
          <w:noProof/>
          <w:color w:val="000000"/>
          <w:lang w:val="fr-CA"/>
        </w:rPr>
        <w:tab/>
      </w:r>
      <w:r w:rsidR="00BC384D" w:rsidRPr="00C7164E">
        <w:rPr>
          <w:noProof/>
          <w:color w:val="000000"/>
          <w:lang w:val="fr-CA"/>
        </w:rPr>
        <w:t>Opérations du gouvernement fédéral</w:t>
      </w:r>
      <w:bookmarkEnd w:id="51"/>
    </w:p>
    <w:p w14:paraId="02714B8A" w14:textId="56605C8E" w:rsidR="00576B08" w:rsidRPr="00C7164E" w:rsidRDefault="00BC384D" w:rsidP="00004A59">
      <w:pPr>
        <w:pStyle w:val="BodyText"/>
        <w:rPr>
          <w:noProof/>
          <w:color w:val="000000"/>
          <w:lang w:val="fr-CA"/>
        </w:rPr>
      </w:pPr>
      <w:r w:rsidRPr="00C7164E">
        <w:rPr>
          <w:noProof/>
          <w:color w:val="000000"/>
          <w:lang w:val="fr-CA"/>
        </w:rPr>
        <w:t xml:space="preserve">Le </w:t>
      </w:r>
      <w:r w:rsidR="00004A59" w:rsidRPr="00C7164E">
        <w:rPr>
          <w:noProof/>
          <w:color w:val="000000"/>
          <w:lang w:val="fr-CA"/>
        </w:rPr>
        <w:t xml:space="preserve">Centre des opérations du gouvernement </w:t>
      </w:r>
      <w:r w:rsidRPr="00C7164E">
        <w:rPr>
          <w:noProof/>
          <w:color w:val="000000"/>
          <w:lang w:val="fr-CA"/>
        </w:rPr>
        <w:t xml:space="preserve">fédéral </w:t>
      </w:r>
      <w:r w:rsidR="00004A59" w:rsidRPr="00C7164E">
        <w:rPr>
          <w:noProof/>
          <w:color w:val="000000"/>
          <w:lang w:val="fr-CA"/>
        </w:rPr>
        <w:t xml:space="preserve">est le pôle de coordination des </w:t>
      </w:r>
      <w:r w:rsidR="000213A9" w:rsidRPr="00C7164E">
        <w:rPr>
          <w:noProof/>
          <w:color w:val="000000"/>
          <w:lang w:val="fr-CA"/>
        </w:rPr>
        <w:t>intervention</w:t>
      </w:r>
      <w:r w:rsidR="00004A59" w:rsidRPr="00C7164E">
        <w:rPr>
          <w:noProof/>
          <w:color w:val="000000"/>
          <w:lang w:val="fr-CA"/>
        </w:rPr>
        <w:t>s</w:t>
      </w:r>
      <w:r w:rsidR="00850352" w:rsidRPr="00C7164E">
        <w:rPr>
          <w:noProof/>
          <w:color w:val="000000"/>
          <w:lang w:val="fr-CA"/>
        </w:rPr>
        <w:t xml:space="preserve"> à l’échelle fédérale</w:t>
      </w:r>
      <w:r w:rsidR="00004A59" w:rsidRPr="00C7164E">
        <w:rPr>
          <w:noProof/>
          <w:color w:val="000000"/>
          <w:lang w:val="fr-CA"/>
        </w:rPr>
        <w:t xml:space="preserve">. Il </w:t>
      </w:r>
      <w:r w:rsidR="001D6ED3" w:rsidRPr="00C7164E">
        <w:rPr>
          <w:noProof/>
          <w:color w:val="000000"/>
          <w:lang w:val="fr-CA"/>
        </w:rPr>
        <w:t>fait régulièrement le point sur la situation</w:t>
      </w:r>
      <w:r w:rsidR="00004A59" w:rsidRPr="00C7164E">
        <w:rPr>
          <w:noProof/>
          <w:color w:val="000000"/>
          <w:lang w:val="fr-CA"/>
        </w:rPr>
        <w:t xml:space="preserve"> et fournit du matériel </w:t>
      </w:r>
      <w:r w:rsidR="001D6ED3" w:rsidRPr="00C7164E">
        <w:rPr>
          <w:noProof/>
          <w:color w:val="000000"/>
          <w:lang w:val="fr-CA"/>
        </w:rPr>
        <w:t xml:space="preserve">d’information et pour la prise de décisions </w:t>
      </w:r>
      <w:r w:rsidR="00004A59" w:rsidRPr="00C7164E">
        <w:rPr>
          <w:noProof/>
          <w:color w:val="000000"/>
          <w:lang w:val="fr-CA"/>
        </w:rPr>
        <w:t xml:space="preserve">aux ministres et aux hauts fonctionnaires fédéraux. </w:t>
      </w:r>
    </w:p>
    <w:p w14:paraId="4F6B8EED" w14:textId="4E57FF7C" w:rsidR="00576B08" w:rsidRPr="00C7164E" w:rsidRDefault="00004A59" w:rsidP="00004A59">
      <w:pPr>
        <w:pStyle w:val="BodyText"/>
        <w:rPr>
          <w:noProof/>
          <w:lang w:val="fr-CA"/>
        </w:rPr>
      </w:pPr>
      <w:r w:rsidRPr="00C7164E">
        <w:rPr>
          <w:noProof/>
          <w:lang w:val="fr-CA"/>
        </w:rPr>
        <w:t>Les centres des opérations affiliés aux institutions fédéral</w:t>
      </w:r>
      <w:r w:rsidR="00850352" w:rsidRPr="00C7164E">
        <w:rPr>
          <w:noProof/>
          <w:lang w:val="fr-CA"/>
        </w:rPr>
        <w:t>es</w:t>
      </w:r>
      <w:r w:rsidRPr="00C7164E">
        <w:rPr>
          <w:noProof/>
          <w:lang w:val="fr-CA"/>
        </w:rPr>
        <w:t xml:space="preserve"> soutiennent la fonction et le mandat de leur institution mère et contribuent </w:t>
      </w:r>
      <w:r w:rsidR="005D13D2" w:rsidRPr="00C7164E">
        <w:rPr>
          <w:noProof/>
          <w:lang w:val="fr-CA"/>
        </w:rPr>
        <w:t>à</w:t>
      </w:r>
      <w:r w:rsidR="001D6ED3" w:rsidRPr="00C7164E">
        <w:rPr>
          <w:noProof/>
          <w:lang w:val="fr-CA"/>
        </w:rPr>
        <w:t xml:space="preserve"> </w:t>
      </w:r>
      <w:r w:rsidRPr="00C7164E">
        <w:rPr>
          <w:noProof/>
          <w:lang w:val="fr-CA"/>
        </w:rPr>
        <w:t xml:space="preserve">une </w:t>
      </w:r>
      <w:r w:rsidRPr="00C7164E">
        <w:rPr>
          <w:noProof/>
          <w:color w:val="000000"/>
          <w:lang w:val="fr-CA"/>
        </w:rPr>
        <w:t xml:space="preserve">intervention intégrée </w:t>
      </w:r>
      <w:r w:rsidR="001D6ED3" w:rsidRPr="00C7164E">
        <w:rPr>
          <w:noProof/>
          <w:color w:val="000000"/>
          <w:lang w:val="fr-CA"/>
        </w:rPr>
        <w:t xml:space="preserve">du </w:t>
      </w:r>
      <w:r w:rsidRPr="00C7164E">
        <w:rPr>
          <w:noProof/>
          <w:color w:val="000000"/>
          <w:lang w:val="fr-CA"/>
        </w:rPr>
        <w:t xml:space="preserve">Centre des opérations du </w:t>
      </w:r>
      <w:r w:rsidR="007F787F" w:rsidRPr="00C7164E">
        <w:rPr>
          <w:noProof/>
          <w:color w:val="000000"/>
          <w:lang w:val="fr-CA"/>
        </w:rPr>
        <w:t>gouvernement</w:t>
      </w:r>
      <w:r w:rsidRPr="00C7164E">
        <w:rPr>
          <w:noProof/>
          <w:color w:val="000000"/>
          <w:lang w:val="fr-CA"/>
        </w:rPr>
        <w:t xml:space="preserve">. </w:t>
      </w:r>
    </w:p>
    <w:p w14:paraId="6C56F0DD" w14:textId="4B13D97E" w:rsidR="00D608A2" w:rsidRPr="001A6C13" w:rsidRDefault="002E3F5F" w:rsidP="00E3627B">
      <w:pPr>
        <w:pStyle w:val="BodyText"/>
        <w:spacing w:after="0"/>
        <w:rPr>
          <w:noProof/>
          <w:color w:val="000000"/>
          <w:lang w:val="fr-CA"/>
        </w:rPr>
      </w:pPr>
      <w:r w:rsidRPr="00C7164E">
        <w:rPr>
          <w:noProof/>
          <w:color w:val="000000"/>
          <w:lang w:val="fr-CA"/>
        </w:rPr>
        <w:t xml:space="preserve">Lorsqu’une </w:t>
      </w:r>
      <w:r w:rsidR="001A6C13">
        <w:rPr>
          <w:noProof/>
          <w:color w:val="000000"/>
          <w:lang w:val="fr-CA"/>
        </w:rPr>
        <w:t>situation d’</w:t>
      </w:r>
      <w:r w:rsidR="006D241C" w:rsidRPr="00C7164E">
        <w:rPr>
          <w:noProof/>
          <w:color w:val="000000"/>
          <w:lang w:val="fr-CA"/>
        </w:rPr>
        <w:t>urgence</w:t>
      </w:r>
      <w:r w:rsidRPr="00C7164E">
        <w:rPr>
          <w:noProof/>
          <w:color w:val="000000"/>
          <w:lang w:val="fr-CA"/>
        </w:rPr>
        <w:t xml:space="preserve"> </w:t>
      </w:r>
      <w:r w:rsidR="001D6ED3" w:rsidRPr="00C7164E">
        <w:rPr>
          <w:noProof/>
          <w:color w:val="000000"/>
          <w:lang w:val="fr-CA"/>
        </w:rPr>
        <w:t xml:space="preserve">requiert </w:t>
      </w:r>
      <w:r w:rsidRPr="00C7164E">
        <w:rPr>
          <w:noProof/>
          <w:color w:val="000000"/>
          <w:lang w:val="fr-CA"/>
        </w:rPr>
        <w:t xml:space="preserve">une intervention intégrée du </w:t>
      </w:r>
      <w:r w:rsidR="007F787F" w:rsidRPr="00C7164E">
        <w:rPr>
          <w:noProof/>
          <w:color w:val="000000"/>
          <w:lang w:val="fr-CA"/>
        </w:rPr>
        <w:t>gouvernement du Canada</w:t>
      </w:r>
      <w:r w:rsidRPr="00C7164E">
        <w:rPr>
          <w:noProof/>
          <w:color w:val="000000"/>
          <w:lang w:val="fr-CA"/>
        </w:rPr>
        <w:t xml:space="preserve">, la direction régionale de </w:t>
      </w:r>
      <w:r w:rsidR="00266E7E" w:rsidRPr="00C7164E">
        <w:rPr>
          <w:noProof/>
          <w:color w:val="000000"/>
          <w:lang w:val="fr-CA"/>
        </w:rPr>
        <w:t>Sécurité publique Canada</w:t>
      </w:r>
      <w:r w:rsidRPr="00C7164E">
        <w:rPr>
          <w:noProof/>
          <w:color w:val="000000"/>
          <w:lang w:val="fr-CA"/>
        </w:rPr>
        <w:t xml:space="preserve"> coordonne l’</w:t>
      </w:r>
      <w:r w:rsidR="000213A9" w:rsidRPr="00C7164E">
        <w:rPr>
          <w:noProof/>
          <w:color w:val="000000"/>
          <w:lang w:val="fr-CA"/>
        </w:rPr>
        <w:t>intervention</w:t>
      </w:r>
      <w:r w:rsidRPr="00C7164E">
        <w:rPr>
          <w:noProof/>
          <w:color w:val="000000"/>
          <w:lang w:val="fr-CA"/>
        </w:rPr>
        <w:t xml:space="preserve"> au nom des institutions fédérales de la région. Le </w:t>
      </w:r>
      <w:r w:rsidR="00266E7E" w:rsidRPr="00C7164E">
        <w:rPr>
          <w:noProof/>
          <w:color w:val="000000"/>
          <w:lang w:val="fr-CA"/>
        </w:rPr>
        <w:t>Centre de coordination fédéral</w:t>
      </w:r>
      <w:r w:rsidRPr="00C7164E">
        <w:rPr>
          <w:noProof/>
          <w:color w:val="000000"/>
          <w:lang w:val="fr-CA"/>
        </w:rPr>
        <w:t xml:space="preserve">, </w:t>
      </w:r>
      <w:r w:rsidR="003616AB" w:rsidRPr="00C7164E">
        <w:rPr>
          <w:noProof/>
          <w:color w:val="000000"/>
          <w:lang w:val="fr-CA"/>
        </w:rPr>
        <w:t>soutenu</w:t>
      </w:r>
      <w:r w:rsidR="008A447F" w:rsidRPr="00C7164E">
        <w:rPr>
          <w:noProof/>
          <w:color w:val="000000"/>
          <w:lang w:val="fr-CA"/>
        </w:rPr>
        <w:t xml:space="preserve"> par un bureau régional de </w:t>
      </w:r>
      <w:r w:rsidR="00266E7E" w:rsidRPr="00C7164E">
        <w:rPr>
          <w:noProof/>
          <w:color w:val="000000"/>
          <w:lang w:val="fr-CA"/>
        </w:rPr>
        <w:lastRenderedPageBreak/>
        <w:t>Sécurité publique Canada</w:t>
      </w:r>
      <w:r w:rsidR="008A447F" w:rsidRPr="00C7164E">
        <w:rPr>
          <w:noProof/>
          <w:color w:val="000000"/>
          <w:lang w:val="fr-CA"/>
        </w:rPr>
        <w:t xml:space="preserve">, </w:t>
      </w:r>
      <w:r w:rsidR="00E9277B" w:rsidRPr="00C7164E">
        <w:rPr>
          <w:noProof/>
          <w:color w:val="000000"/>
          <w:lang w:val="fr-CA"/>
        </w:rPr>
        <w:t>coordonne</w:t>
      </w:r>
      <w:r w:rsidR="008A447F" w:rsidRPr="00C7164E">
        <w:rPr>
          <w:noProof/>
          <w:color w:val="000000"/>
          <w:lang w:val="fr-CA"/>
        </w:rPr>
        <w:t xml:space="preserve"> l’</w:t>
      </w:r>
      <w:r w:rsidR="000213A9" w:rsidRPr="00C7164E">
        <w:rPr>
          <w:noProof/>
          <w:color w:val="000000"/>
          <w:lang w:val="fr-CA"/>
        </w:rPr>
        <w:t>intervention</w:t>
      </w:r>
      <w:r w:rsidRPr="00C7164E">
        <w:rPr>
          <w:noProof/>
          <w:color w:val="000000"/>
          <w:lang w:val="fr-CA"/>
        </w:rPr>
        <w:t xml:space="preserve"> </w:t>
      </w:r>
      <w:r w:rsidR="008A447F" w:rsidRPr="00C7164E">
        <w:rPr>
          <w:noProof/>
          <w:color w:val="000000"/>
          <w:lang w:val="fr-CA"/>
        </w:rPr>
        <w:t>fédérale</w:t>
      </w:r>
      <w:r w:rsidR="001B0FE1" w:rsidRPr="00C7164E">
        <w:rPr>
          <w:noProof/>
          <w:color w:val="000000"/>
          <w:lang w:val="fr-CA"/>
        </w:rPr>
        <w:t>, qui s’appuie sur l</w:t>
      </w:r>
      <w:r w:rsidR="008A447F" w:rsidRPr="00C7164E">
        <w:rPr>
          <w:noProof/>
          <w:color w:val="000000"/>
          <w:lang w:val="fr-CA"/>
        </w:rPr>
        <w:t>es principes du</w:t>
      </w:r>
      <w:r w:rsidRPr="00C7164E">
        <w:rPr>
          <w:noProof/>
          <w:color w:val="000000"/>
          <w:lang w:val="fr-CA"/>
        </w:rPr>
        <w:t xml:space="preserve"> </w:t>
      </w:r>
      <w:r w:rsidR="00332C59" w:rsidRPr="00C7164E">
        <w:rPr>
          <w:noProof/>
          <w:color w:val="000000"/>
          <w:lang w:val="fr-CA"/>
        </w:rPr>
        <w:t>Système national d</w:t>
      </w:r>
      <w:r w:rsidR="00E9277B" w:rsidRPr="00C7164E">
        <w:rPr>
          <w:noProof/>
          <w:color w:val="000000"/>
          <w:lang w:val="fr-CA"/>
        </w:rPr>
        <w:t>’</w:t>
      </w:r>
      <w:r w:rsidR="00332C59" w:rsidRPr="00C7164E">
        <w:rPr>
          <w:noProof/>
          <w:color w:val="000000"/>
          <w:lang w:val="fr-CA"/>
        </w:rPr>
        <w:t>intervention d</w:t>
      </w:r>
      <w:r w:rsidR="009F54CA" w:rsidRPr="00C7164E">
        <w:rPr>
          <w:noProof/>
          <w:color w:val="000000"/>
          <w:lang w:val="fr-CA"/>
        </w:rPr>
        <w:t>’</w:t>
      </w:r>
      <w:r w:rsidR="00332C59" w:rsidRPr="00C7164E">
        <w:rPr>
          <w:noProof/>
          <w:color w:val="000000"/>
          <w:lang w:val="fr-CA"/>
        </w:rPr>
        <w:t>urgence</w:t>
      </w:r>
      <w:r w:rsidR="008A447F" w:rsidRPr="00C7164E">
        <w:rPr>
          <w:noProof/>
          <w:color w:val="000000"/>
          <w:lang w:val="fr-CA"/>
        </w:rPr>
        <w:t>.</w:t>
      </w:r>
      <w:r w:rsidRPr="00C7164E">
        <w:rPr>
          <w:noProof/>
          <w:color w:val="000000"/>
          <w:lang w:val="fr-CA"/>
        </w:rPr>
        <w:t xml:space="preserve"> </w:t>
      </w:r>
      <w:r w:rsidR="001D6ED3" w:rsidRPr="00C7164E">
        <w:rPr>
          <w:noProof/>
          <w:color w:val="000000"/>
          <w:lang w:val="fr-CA"/>
        </w:rPr>
        <w:t>Il</w:t>
      </w:r>
      <w:r w:rsidRPr="00C7164E">
        <w:rPr>
          <w:noProof/>
          <w:color w:val="000000"/>
          <w:lang w:val="fr-CA"/>
        </w:rPr>
        <w:t xml:space="preserve"> </w:t>
      </w:r>
      <w:r w:rsidR="00E3627B" w:rsidRPr="00C7164E">
        <w:rPr>
          <w:noProof/>
          <w:color w:val="000000"/>
          <w:lang w:val="fr-CA"/>
        </w:rPr>
        <w:t>devient l’unique point de contact de l’</w:t>
      </w:r>
      <w:r w:rsidR="000A7D22" w:rsidRPr="00C7164E">
        <w:rPr>
          <w:noProof/>
          <w:color w:val="000000"/>
          <w:lang w:val="fr-CA"/>
        </w:rPr>
        <w:t>OGUT</w:t>
      </w:r>
      <w:r w:rsidR="001D6ED3" w:rsidRPr="00C7164E">
        <w:rPr>
          <w:noProof/>
          <w:color w:val="000000"/>
          <w:lang w:val="fr-CA"/>
        </w:rPr>
        <w:t xml:space="preserve"> </w:t>
      </w:r>
      <w:r w:rsidRPr="00C7164E">
        <w:rPr>
          <w:noProof/>
          <w:color w:val="000000"/>
          <w:lang w:val="fr-CA"/>
        </w:rPr>
        <w:t>d</w:t>
      </w:r>
      <w:r w:rsidR="00E3627B" w:rsidRPr="00C7164E">
        <w:rPr>
          <w:noProof/>
          <w:color w:val="000000"/>
          <w:lang w:val="fr-CA"/>
        </w:rPr>
        <w:t xml:space="preserve">urant les </w:t>
      </w:r>
      <w:r w:rsidR="000213A9" w:rsidRPr="00C7164E">
        <w:rPr>
          <w:noProof/>
          <w:color w:val="000000"/>
          <w:lang w:val="fr-CA"/>
        </w:rPr>
        <w:t>intervention</w:t>
      </w:r>
      <w:r w:rsidR="00E3627B" w:rsidRPr="00C7164E">
        <w:rPr>
          <w:noProof/>
          <w:color w:val="000000"/>
          <w:lang w:val="fr-CA"/>
        </w:rPr>
        <w:t xml:space="preserve">s </w:t>
      </w:r>
      <w:r w:rsidR="00E3627B" w:rsidRPr="001A6C13">
        <w:rPr>
          <w:noProof/>
          <w:color w:val="000000"/>
          <w:lang w:val="fr-CA"/>
        </w:rPr>
        <w:t>majeures aux</w:t>
      </w:r>
      <w:r w:rsidRPr="001A6C13">
        <w:rPr>
          <w:noProof/>
          <w:color w:val="000000"/>
          <w:lang w:val="fr-CA"/>
        </w:rPr>
        <w:t xml:space="preserve"> </w:t>
      </w:r>
      <w:r w:rsidR="00266E7E" w:rsidRPr="001A6C13">
        <w:rPr>
          <w:noProof/>
          <w:color w:val="000000"/>
          <w:lang w:val="fr-CA"/>
        </w:rPr>
        <w:t>TNO</w:t>
      </w:r>
      <w:r w:rsidRPr="001A6C13">
        <w:rPr>
          <w:noProof/>
          <w:color w:val="000000"/>
          <w:lang w:val="fr-CA"/>
        </w:rPr>
        <w:t>.</w:t>
      </w:r>
    </w:p>
    <w:p w14:paraId="79582069" w14:textId="77777777" w:rsidR="00E1011B" w:rsidRPr="001A6C13" w:rsidRDefault="00E1011B" w:rsidP="00E3627B">
      <w:pPr>
        <w:pStyle w:val="BodyText"/>
        <w:spacing w:after="0"/>
        <w:rPr>
          <w:noProof/>
          <w:lang w:val="fr-CA"/>
        </w:rPr>
      </w:pPr>
    </w:p>
    <w:p w14:paraId="5E634C2A" w14:textId="109AB3AF" w:rsidR="00D608A2" w:rsidRPr="001A6C13" w:rsidRDefault="00576B08" w:rsidP="000D6015">
      <w:pPr>
        <w:pStyle w:val="Heading2"/>
        <w:keepNext/>
        <w:keepLines/>
        <w:spacing w:before="0" w:after="120"/>
        <w:rPr>
          <w:noProof/>
          <w:lang w:val="fr-CA"/>
        </w:rPr>
      </w:pPr>
      <w:bookmarkStart w:id="52" w:name="_Toc164413556"/>
      <w:r w:rsidRPr="001A6C13">
        <w:rPr>
          <w:noProof/>
          <w:color w:val="2699D5"/>
          <w:lang w:val="fr-CA"/>
        </w:rPr>
        <w:t>6.5</w:t>
      </w:r>
      <w:r w:rsidRPr="001A6C13">
        <w:rPr>
          <w:noProof/>
          <w:color w:val="2699D5"/>
          <w:lang w:val="fr-CA"/>
        </w:rPr>
        <w:tab/>
      </w:r>
      <w:r w:rsidR="001A6C13" w:rsidRPr="001A6C13">
        <w:rPr>
          <w:noProof/>
          <w:color w:val="2699D5"/>
          <w:lang w:val="fr-CA"/>
        </w:rPr>
        <w:t>Mobilisation</w:t>
      </w:r>
      <w:bookmarkEnd w:id="52"/>
    </w:p>
    <w:p w14:paraId="226DC718" w14:textId="3A99CD8A" w:rsidR="00D608A2" w:rsidRPr="00C7164E" w:rsidRDefault="00576B08" w:rsidP="000D6015">
      <w:pPr>
        <w:pStyle w:val="Heading3"/>
        <w:keepNext/>
        <w:keepLines/>
        <w:spacing w:before="120" w:after="120"/>
        <w:rPr>
          <w:noProof/>
          <w:lang w:val="fr-CA"/>
        </w:rPr>
      </w:pPr>
      <w:bookmarkStart w:id="53" w:name="_Toc164413557"/>
      <w:r w:rsidRPr="001A6C13">
        <w:rPr>
          <w:noProof/>
          <w:color w:val="000000"/>
          <w:lang w:val="fr-CA"/>
        </w:rPr>
        <w:t>6.5.1</w:t>
      </w:r>
      <w:r w:rsidRPr="001A6C13">
        <w:rPr>
          <w:noProof/>
          <w:color w:val="000000"/>
          <w:lang w:val="fr-CA"/>
        </w:rPr>
        <w:tab/>
      </w:r>
      <w:r w:rsidR="00AA0F3A" w:rsidRPr="001A6C13">
        <w:rPr>
          <w:noProof/>
          <w:color w:val="000000"/>
          <w:lang w:val="fr-CA"/>
        </w:rPr>
        <w:t xml:space="preserve">Pouvoir </w:t>
      </w:r>
      <w:r w:rsidR="00E1011B" w:rsidRPr="001A6C13">
        <w:rPr>
          <w:noProof/>
          <w:color w:val="000000"/>
          <w:lang w:val="fr-CA"/>
        </w:rPr>
        <w:t>d</w:t>
      </w:r>
      <w:r w:rsidR="001A6C13" w:rsidRPr="001A6C13">
        <w:rPr>
          <w:noProof/>
          <w:color w:val="000000"/>
          <w:lang w:val="fr-CA"/>
        </w:rPr>
        <w:t>e mobilisation</w:t>
      </w:r>
      <w:bookmarkEnd w:id="53"/>
    </w:p>
    <w:p w14:paraId="687BA368" w14:textId="2403D953" w:rsidR="00576B08" w:rsidRPr="00C7164E" w:rsidRDefault="00AA0F3A" w:rsidP="000D6015">
      <w:pPr>
        <w:pStyle w:val="BodyText"/>
        <w:keepNext/>
        <w:keepLines/>
        <w:widowControl/>
        <w:spacing w:after="120"/>
        <w:rPr>
          <w:noProof/>
          <w:lang w:val="fr-CA"/>
        </w:rPr>
      </w:pPr>
      <w:r w:rsidRPr="00C7164E">
        <w:rPr>
          <w:noProof/>
          <w:color w:val="000000"/>
          <w:lang w:val="fr-CA"/>
        </w:rPr>
        <w:t>À l’échelle</w:t>
      </w:r>
      <w:r w:rsidR="00E1011B" w:rsidRPr="00C7164E">
        <w:rPr>
          <w:noProof/>
          <w:color w:val="000000"/>
          <w:lang w:val="fr-CA"/>
        </w:rPr>
        <w:t xml:space="preserve"> local</w:t>
      </w:r>
      <w:r w:rsidRPr="00C7164E">
        <w:rPr>
          <w:noProof/>
          <w:color w:val="000000"/>
          <w:lang w:val="fr-CA"/>
        </w:rPr>
        <w:t>e</w:t>
      </w:r>
      <w:r w:rsidR="00E1011B" w:rsidRPr="00C7164E">
        <w:rPr>
          <w:noProof/>
          <w:color w:val="000000"/>
          <w:lang w:val="fr-CA"/>
        </w:rPr>
        <w:t>, lorsque le coordonnateur</w:t>
      </w:r>
      <w:r w:rsidR="0080336C">
        <w:rPr>
          <w:noProof/>
          <w:color w:val="000000"/>
          <w:lang w:val="fr-CA"/>
        </w:rPr>
        <w:t xml:space="preserve"> local</w:t>
      </w:r>
      <w:r w:rsidR="00E1011B" w:rsidRPr="00C7164E">
        <w:rPr>
          <w:noProof/>
          <w:color w:val="000000"/>
          <w:lang w:val="fr-CA"/>
        </w:rPr>
        <w:t xml:space="preserve"> ou </w:t>
      </w:r>
      <w:r w:rsidRPr="00C7164E">
        <w:rPr>
          <w:noProof/>
          <w:color w:val="000000"/>
          <w:lang w:val="fr-CA"/>
        </w:rPr>
        <w:t>un</w:t>
      </w:r>
      <w:r w:rsidR="00850352" w:rsidRPr="00C7164E">
        <w:rPr>
          <w:noProof/>
          <w:color w:val="000000"/>
          <w:lang w:val="fr-CA"/>
        </w:rPr>
        <w:t xml:space="preserve"> </w:t>
      </w:r>
      <w:r w:rsidR="00E1011B" w:rsidRPr="00C7164E">
        <w:rPr>
          <w:noProof/>
          <w:color w:val="000000"/>
          <w:lang w:val="fr-CA"/>
        </w:rPr>
        <w:t xml:space="preserve">membre </w:t>
      </w:r>
      <w:r w:rsidR="0080336C">
        <w:rPr>
          <w:noProof/>
          <w:color w:val="000000"/>
          <w:lang w:val="fr-CA"/>
        </w:rPr>
        <w:t xml:space="preserve">d’une </w:t>
      </w:r>
      <w:r w:rsidR="00100C86" w:rsidRPr="00C7164E">
        <w:rPr>
          <w:noProof/>
          <w:color w:val="000000"/>
          <w:lang w:val="fr-CA"/>
        </w:rPr>
        <w:t xml:space="preserve">OGUL </w:t>
      </w:r>
      <w:r w:rsidR="00E1011B" w:rsidRPr="00C7164E">
        <w:rPr>
          <w:noProof/>
          <w:color w:val="000000"/>
          <w:lang w:val="fr-CA"/>
        </w:rPr>
        <w:t>apprend l’existence d’une</w:t>
      </w:r>
      <w:r w:rsidR="0080336C">
        <w:rPr>
          <w:noProof/>
          <w:color w:val="000000"/>
          <w:lang w:val="fr-CA"/>
        </w:rPr>
        <w:t xml:space="preserve"> situation d’</w:t>
      </w:r>
      <w:r w:rsidR="00E1011B" w:rsidRPr="00C7164E">
        <w:rPr>
          <w:noProof/>
          <w:color w:val="000000"/>
          <w:lang w:val="fr-CA"/>
        </w:rPr>
        <w:t xml:space="preserve">urgence imminente ou </w:t>
      </w:r>
      <w:r w:rsidRPr="00C7164E">
        <w:rPr>
          <w:noProof/>
          <w:color w:val="000000"/>
          <w:lang w:val="fr-CA"/>
        </w:rPr>
        <w:t xml:space="preserve">réelle nécessitant </w:t>
      </w:r>
      <w:r w:rsidR="00E1011B" w:rsidRPr="00C7164E">
        <w:rPr>
          <w:noProof/>
          <w:color w:val="000000"/>
          <w:lang w:val="fr-CA"/>
        </w:rPr>
        <w:t xml:space="preserve">une </w:t>
      </w:r>
      <w:r w:rsidR="000213A9" w:rsidRPr="00C7164E">
        <w:rPr>
          <w:noProof/>
          <w:color w:val="000000"/>
          <w:lang w:val="fr-CA"/>
        </w:rPr>
        <w:t>intervention</w:t>
      </w:r>
      <w:r w:rsidR="00E1011B" w:rsidRPr="00C7164E">
        <w:rPr>
          <w:noProof/>
          <w:color w:val="000000"/>
          <w:lang w:val="fr-CA"/>
        </w:rPr>
        <w:t>, cette personne informe les principaux membres de l’</w:t>
      </w:r>
      <w:r w:rsidR="00100C86" w:rsidRPr="00C7164E">
        <w:rPr>
          <w:noProof/>
          <w:color w:val="000000"/>
          <w:lang w:val="fr-CA"/>
        </w:rPr>
        <w:t>OGUL</w:t>
      </w:r>
      <w:r w:rsidR="00E1011B" w:rsidRPr="00C7164E">
        <w:rPr>
          <w:noProof/>
          <w:color w:val="000000"/>
          <w:lang w:val="fr-CA"/>
        </w:rPr>
        <w:t xml:space="preserve"> et </w:t>
      </w:r>
      <w:r w:rsidR="0080336C">
        <w:rPr>
          <w:noProof/>
          <w:color w:val="000000"/>
          <w:lang w:val="fr-CA"/>
        </w:rPr>
        <w:t>mobilise l’OGUL</w:t>
      </w:r>
      <w:r w:rsidR="00E1011B" w:rsidRPr="00C7164E">
        <w:rPr>
          <w:noProof/>
          <w:color w:val="000000"/>
          <w:lang w:val="fr-CA"/>
        </w:rPr>
        <w:t>.</w:t>
      </w:r>
    </w:p>
    <w:p w14:paraId="5D9C1DCC" w14:textId="2918C6F9" w:rsidR="00764936" w:rsidRPr="00C7164E" w:rsidRDefault="00AA0F3A" w:rsidP="00AA0F3A">
      <w:pPr>
        <w:pStyle w:val="BodyText"/>
        <w:keepNext/>
        <w:keepLines/>
        <w:widowControl/>
        <w:spacing w:after="120"/>
        <w:rPr>
          <w:noProof/>
          <w:color w:val="000000"/>
          <w:lang w:val="fr-CA"/>
        </w:rPr>
      </w:pPr>
      <w:r w:rsidRPr="00C7164E">
        <w:rPr>
          <w:noProof/>
          <w:color w:val="000000"/>
          <w:lang w:val="fr-CA"/>
        </w:rPr>
        <w:t>À l’échelle</w:t>
      </w:r>
      <w:r w:rsidR="00CC0EC2" w:rsidRPr="00C7164E">
        <w:rPr>
          <w:noProof/>
          <w:color w:val="000000"/>
          <w:lang w:val="fr-CA"/>
        </w:rPr>
        <w:t xml:space="preserve"> régional</w:t>
      </w:r>
      <w:r w:rsidRPr="00C7164E">
        <w:rPr>
          <w:noProof/>
          <w:color w:val="000000"/>
          <w:lang w:val="fr-CA"/>
        </w:rPr>
        <w:t>e</w:t>
      </w:r>
      <w:r w:rsidR="00CC0EC2" w:rsidRPr="00C7164E">
        <w:rPr>
          <w:noProof/>
          <w:color w:val="000000"/>
          <w:lang w:val="fr-CA"/>
        </w:rPr>
        <w:t>, lorsque nécessaire,</w:t>
      </w:r>
      <w:r w:rsidR="0026279B" w:rsidRPr="00C7164E">
        <w:rPr>
          <w:noProof/>
          <w:color w:val="000000"/>
          <w:lang w:val="fr-CA"/>
        </w:rPr>
        <w:t xml:space="preserve"> l</w:t>
      </w:r>
      <w:r w:rsidR="00764936" w:rsidRPr="00C7164E">
        <w:rPr>
          <w:noProof/>
          <w:color w:val="000000"/>
          <w:lang w:val="fr-CA"/>
        </w:rPr>
        <w:t>e</w:t>
      </w:r>
      <w:r w:rsidR="0026279B" w:rsidRPr="00C7164E">
        <w:rPr>
          <w:noProof/>
          <w:color w:val="000000"/>
          <w:lang w:val="fr-CA"/>
        </w:rPr>
        <w:t xml:space="preserve"> </w:t>
      </w:r>
      <w:r w:rsidR="0080336C">
        <w:rPr>
          <w:noProof/>
          <w:color w:val="000000"/>
          <w:lang w:val="fr-CA"/>
        </w:rPr>
        <w:t xml:space="preserve">responsable </w:t>
      </w:r>
      <w:r w:rsidR="00764936" w:rsidRPr="00C7164E">
        <w:rPr>
          <w:noProof/>
          <w:color w:val="000000"/>
          <w:lang w:val="fr-CA"/>
        </w:rPr>
        <w:t xml:space="preserve">de </w:t>
      </w:r>
      <w:r w:rsidR="0026279B" w:rsidRPr="00C7164E">
        <w:rPr>
          <w:noProof/>
          <w:color w:val="000000"/>
          <w:lang w:val="fr-CA"/>
        </w:rPr>
        <w:t>l’</w:t>
      </w:r>
      <w:r w:rsidR="00100C86" w:rsidRPr="00C7164E">
        <w:rPr>
          <w:noProof/>
          <w:color w:val="000000"/>
          <w:lang w:val="fr-CA"/>
        </w:rPr>
        <w:t>OGUR</w:t>
      </w:r>
      <w:r w:rsidRPr="00C7164E">
        <w:rPr>
          <w:noProof/>
          <w:color w:val="000000"/>
          <w:lang w:val="fr-CA"/>
        </w:rPr>
        <w:t xml:space="preserve"> </w:t>
      </w:r>
      <w:r w:rsidR="0080336C">
        <w:rPr>
          <w:noProof/>
          <w:color w:val="000000"/>
          <w:lang w:val="fr-CA"/>
        </w:rPr>
        <w:t xml:space="preserve">a la responsabilité de mobiliser l’OGUR </w:t>
      </w:r>
      <w:r w:rsidR="00764936" w:rsidRPr="00C7164E">
        <w:rPr>
          <w:noProof/>
          <w:color w:val="000000"/>
          <w:lang w:val="fr-CA"/>
        </w:rPr>
        <w:t xml:space="preserve">et </w:t>
      </w:r>
      <w:r w:rsidR="0080336C">
        <w:rPr>
          <w:noProof/>
          <w:color w:val="000000"/>
          <w:lang w:val="fr-CA"/>
        </w:rPr>
        <w:t xml:space="preserve">de </w:t>
      </w:r>
      <w:r w:rsidR="0092406A" w:rsidRPr="00C7164E">
        <w:rPr>
          <w:noProof/>
          <w:color w:val="000000"/>
          <w:lang w:val="fr-CA"/>
        </w:rPr>
        <w:t>constitue</w:t>
      </w:r>
      <w:r w:rsidR="0080336C">
        <w:rPr>
          <w:noProof/>
          <w:color w:val="000000"/>
          <w:lang w:val="fr-CA"/>
        </w:rPr>
        <w:t xml:space="preserve">r </w:t>
      </w:r>
      <w:r w:rsidR="00764936" w:rsidRPr="00C7164E">
        <w:rPr>
          <w:noProof/>
          <w:color w:val="000000"/>
          <w:lang w:val="fr-CA"/>
        </w:rPr>
        <w:t xml:space="preserve">une </w:t>
      </w:r>
      <w:r w:rsidR="004B108E" w:rsidRPr="00C7164E">
        <w:rPr>
          <w:noProof/>
          <w:color w:val="000000"/>
          <w:lang w:val="fr-CA"/>
        </w:rPr>
        <w:t>EGI</w:t>
      </w:r>
      <w:r w:rsidR="0080336C">
        <w:rPr>
          <w:noProof/>
          <w:color w:val="000000"/>
          <w:lang w:val="fr-CA"/>
        </w:rPr>
        <w:t xml:space="preserve"> propre à la situation</w:t>
      </w:r>
      <w:r w:rsidRPr="00C7164E">
        <w:rPr>
          <w:noProof/>
          <w:color w:val="000000"/>
          <w:lang w:val="fr-CA"/>
        </w:rPr>
        <w:t xml:space="preserve">. </w:t>
      </w:r>
      <w:r w:rsidR="00B83F60" w:rsidRPr="00C7164E">
        <w:rPr>
          <w:noProof/>
          <w:color w:val="000000"/>
          <w:lang w:val="fr-CA"/>
        </w:rPr>
        <w:t>Tous l</w:t>
      </w:r>
      <w:r w:rsidR="00764936" w:rsidRPr="00C7164E">
        <w:rPr>
          <w:noProof/>
          <w:color w:val="000000"/>
          <w:lang w:val="fr-CA"/>
        </w:rPr>
        <w:t xml:space="preserve">es membres </w:t>
      </w:r>
      <w:r w:rsidR="003616AB" w:rsidRPr="00C7164E">
        <w:rPr>
          <w:noProof/>
          <w:color w:val="000000"/>
          <w:lang w:val="fr-CA"/>
        </w:rPr>
        <w:t xml:space="preserve">de l’OGUR </w:t>
      </w:r>
      <w:r w:rsidR="00764936" w:rsidRPr="00C7164E">
        <w:rPr>
          <w:noProof/>
          <w:color w:val="000000"/>
          <w:lang w:val="fr-CA"/>
        </w:rPr>
        <w:t xml:space="preserve">doivent </w:t>
      </w:r>
      <w:r w:rsidRPr="00C7164E">
        <w:rPr>
          <w:noProof/>
          <w:color w:val="000000"/>
          <w:lang w:val="fr-CA"/>
        </w:rPr>
        <w:t xml:space="preserve">faire part des </w:t>
      </w:r>
      <w:r w:rsidR="003616AB" w:rsidRPr="00C7164E">
        <w:rPr>
          <w:noProof/>
          <w:color w:val="000000"/>
          <w:lang w:val="fr-CA"/>
        </w:rPr>
        <w:t>événement</w:t>
      </w:r>
      <w:r w:rsidRPr="00C7164E">
        <w:rPr>
          <w:noProof/>
          <w:color w:val="000000"/>
          <w:lang w:val="fr-CA"/>
        </w:rPr>
        <w:t>s</w:t>
      </w:r>
      <w:r w:rsidR="003616AB" w:rsidRPr="00C7164E">
        <w:rPr>
          <w:noProof/>
          <w:color w:val="000000"/>
          <w:lang w:val="fr-CA"/>
        </w:rPr>
        <w:t xml:space="preserve"> ou</w:t>
      </w:r>
      <w:r w:rsidR="00764936" w:rsidRPr="00C7164E">
        <w:rPr>
          <w:noProof/>
          <w:color w:val="000000"/>
          <w:lang w:val="fr-CA"/>
        </w:rPr>
        <w:t xml:space="preserve"> préoccupation</w:t>
      </w:r>
      <w:r w:rsidRPr="00C7164E">
        <w:rPr>
          <w:noProof/>
          <w:color w:val="000000"/>
          <w:lang w:val="fr-CA"/>
        </w:rPr>
        <w:t>s</w:t>
      </w:r>
      <w:r w:rsidR="00764936" w:rsidRPr="00C7164E">
        <w:rPr>
          <w:noProof/>
          <w:color w:val="000000"/>
          <w:lang w:val="fr-CA"/>
        </w:rPr>
        <w:t xml:space="preserve"> </w:t>
      </w:r>
      <w:r w:rsidR="003616AB" w:rsidRPr="00C7164E">
        <w:rPr>
          <w:noProof/>
          <w:color w:val="000000"/>
          <w:lang w:val="fr-CA"/>
        </w:rPr>
        <w:t>a</w:t>
      </w:r>
      <w:r w:rsidR="00764936" w:rsidRPr="00C7164E">
        <w:rPr>
          <w:noProof/>
          <w:color w:val="000000"/>
          <w:lang w:val="fr-CA"/>
        </w:rPr>
        <w:t xml:space="preserve">u </w:t>
      </w:r>
      <w:r w:rsidR="0080336C">
        <w:rPr>
          <w:noProof/>
          <w:color w:val="000000"/>
          <w:lang w:val="fr-CA"/>
        </w:rPr>
        <w:t>responsable de l’OGUR</w:t>
      </w:r>
      <w:r w:rsidR="00764936" w:rsidRPr="00C7164E">
        <w:rPr>
          <w:noProof/>
          <w:color w:val="000000"/>
          <w:lang w:val="fr-CA"/>
        </w:rPr>
        <w:t xml:space="preserve">. </w:t>
      </w:r>
      <w:r w:rsidRPr="00C7164E">
        <w:rPr>
          <w:noProof/>
          <w:color w:val="000000"/>
          <w:lang w:val="fr-CA"/>
        </w:rPr>
        <w:t>C’est d’ailleurs ce dernier qui</w:t>
      </w:r>
      <w:r w:rsidR="00764936" w:rsidRPr="00C7164E">
        <w:rPr>
          <w:noProof/>
          <w:color w:val="000000"/>
          <w:lang w:val="fr-CA"/>
        </w:rPr>
        <w:t xml:space="preserve"> démobilise et démant</w:t>
      </w:r>
      <w:r w:rsidR="00C664DD" w:rsidRPr="00C7164E">
        <w:rPr>
          <w:noProof/>
          <w:color w:val="000000"/>
          <w:lang w:val="fr-CA"/>
        </w:rPr>
        <w:t>è</w:t>
      </w:r>
      <w:r w:rsidR="00764936" w:rsidRPr="00C7164E">
        <w:rPr>
          <w:noProof/>
          <w:color w:val="000000"/>
          <w:lang w:val="fr-CA"/>
        </w:rPr>
        <w:t>le les ressources d’intervention lorsqu</w:t>
      </w:r>
      <w:r w:rsidR="00040217" w:rsidRPr="00C7164E">
        <w:rPr>
          <w:noProof/>
          <w:color w:val="000000"/>
          <w:lang w:val="fr-CA"/>
        </w:rPr>
        <w:t>’ell</w:t>
      </w:r>
      <w:r w:rsidR="00764936" w:rsidRPr="00C7164E">
        <w:rPr>
          <w:noProof/>
          <w:color w:val="000000"/>
          <w:lang w:val="fr-CA"/>
        </w:rPr>
        <w:t xml:space="preserve">es ne sont plus </w:t>
      </w:r>
      <w:r w:rsidR="00040217" w:rsidRPr="00C7164E">
        <w:rPr>
          <w:noProof/>
          <w:color w:val="000000"/>
          <w:lang w:val="fr-CA"/>
        </w:rPr>
        <w:t>requises</w:t>
      </w:r>
      <w:r w:rsidR="00764936" w:rsidRPr="00C7164E">
        <w:rPr>
          <w:noProof/>
          <w:color w:val="000000"/>
          <w:lang w:val="fr-CA"/>
        </w:rPr>
        <w:t xml:space="preserve">. </w:t>
      </w:r>
    </w:p>
    <w:p w14:paraId="3EEB50C6" w14:textId="0B45133F" w:rsidR="00764936" w:rsidRPr="00C7164E" w:rsidRDefault="00040217" w:rsidP="00764936">
      <w:pPr>
        <w:pStyle w:val="BodyText"/>
        <w:keepNext/>
        <w:keepLines/>
        <w:widowControl/>
        <w:spacing w:after="120"/>
        <w:rPr>
          <w:noProof/>
          <w:color w:val="000000"/>
          <w:lang w:val="fr-CA"/>
        </w:rPr>
      </w:pPr>
      <w:r w:rsidRPr="00C7164E">
        <w:rPr>
          <w:noProof/>
          <w:color w:val="000000"/>
          <w:lang w:val="fr-CA"/>
        </w:rPr>
        <w:t>À l’échelle</w:t>
      </w:r>
      <w:r w:rsidR="008E0088" w:rsidRPr="00C7164E">
        <w:rPr>
          <w:noProof/>
          <w:color w:val="000000"/>
          <w:lang w:val="fr-CA"/>
        </w:rPr>
        <w:t xml:space="preserve"> territorial</w:t>
      </w:r>
      <w:r w:rsidRPr="00C7164E">
        <w:rPr>
          <w:noProof/>
          <w:color w:val="000000"/>
          <w:lang w:val="fr-CA"/>
        </w:rPr>
        <w:t>e</w:t>
      </w:r>
      <w:r w:rsidR="008E0088" w:rsidRPr="00C7164E">
        <w:rPr>
          <w:noProof/>
          <w:color w:val="000000"/>
          <w:lang w:val="fr-CA"/>
        </w:rPr>
        <w:t xml:space="preserve">, </w:t>
      </w:r>
      <w:r w:rsidR="00764936" w:rsidRPr="00C7164E">
        <w:rPr>
          <w:noProof/>
          <w:color w:val="000000"/>
          <w:lang w:val="fr-CA"/>
        </w:rPr>
        <w:t xml:space="preserve">lorsque nécessaire, la </w:t>
      </w:r>
      <w:r w:rsidR="006A08B2" w:rsidRPr="00C7164E">
        <w:rPr>
          <w:noProof/>
          <w:color w:val="000000"/>
          <w:lang w:val="fr-CA"/>
        </w:rPr>
        <w:t xml:space="preserve">Division de la gestion des urgences </w:t>
      </w:r>
      <w:r w:rsidRPr="00C7164E">
        <w:rPr>
          <w:noProof/>
          <w:color w:val="000000"/>
          <w:lang w:val="fr-CA"/>
        </w:rPr>
        <w:t>collabore</w:t>
      </w:r>
      <w:r w:rsidR="00764936" w:rsidRPr="00C7164E">
        <w:rPr>
          <w:noProof/>
          <w:color w:val="000000"/>
          <w:lang w:val="fr-CA"/>
        </w:rPr>
        <w:t xml:space="preserve"> avec ses </w:t>
      </w:r>
      <w:r w:rsidR="00AE26FA" w:rsidRPr="00C7164E">
        <w:rPr>
          <w:noProof/>
          <w:color w:val="000000"/>
          <w:lang w:val="fr-CA"/>
        </w:rPr>
        <w:t>partenaires</w:t>
      </w:r>
      <w:r w:rsidR="008E0088" w:rsidRPr="00C7164E">
        <w:rPr>
          <w:noProof/>
          <w:color w:val="000000"/>
          <w:lang w:val="fr-CA"/>
        </w:rPr>
        <w:t xml:space="preserve"> </w:t>
      </w:r>
      <w:r w:rsidR="00764936" w:rsidRPr="00C7164E">
        <w:rPr>
          <w:noProof/>
          <w:color w:val="000000"/>
          <w:lang w:val="fr-CA"/>
        </w:rPr>
        <w:t xml:space="preserve">pour appliquer le </w:t>
      </w:r>
      <w:r w:rsidR="002B71C6" w:rsidRPr="00C7164E">
        <w:rPr>
          <w:noProof/>
          <w:color w:val="000000"/>
          <w:lang w:val="fr-CA"/>
        </w:rPr>
        <w:t>Plan d’urgence des TNO</w:t>
      </w:r>
      <w:r w:rsidR="008E0088" w:rsidRPr="00C7164E">
        <w:rPr>
          <w:noProof/>
          <w:color w:val="000000"/>
          <w:lang w:val="fr-CA"/>
        </w:rPr>
        <w:t xml:space="preserve"> </w:t>
      </w:r>
      <w:r w:rsidR="00764936" w:rsidRPr="00C7164E">
        <w:rPr>
          <w:noProof/>
          <w:color w:val="000000"/>
          <w:lang w:val="fr-CA"/>
        </w:rPr>
        <w:t xml:space="preserve">et </w:t>
      </w:r>
      <w:r w:rsidR="0092406A" w:rsidRPr="00C7164E">
        <w:rPr>
          <w:noProof/>
          <w:color w:val="000000"/>
          <w:lang w:val="fr-CA"/>
        </w:rPr>
        <w:t>constitue</w:t>
      </w:r>
      <w:r w:rsidR="00764936" w:rsidRPr="00C7164E">
        <w:rPr>
          <w:noProof/>
          <w:color w:val="000000"/>
          <w:lang w:val="fr-CA"/>
        </w:rPr>
        <w:t xml:space="preserve"> une</w:t>
      </w:r>
      <w:r w:rsidR="008E0088" w:rsidRPr="00C7164E">
        <w:rPr>
          <w:noProof/>
          <w:color w:val="000000"/>
          <w:lang w:val="fr-CA"/>
        </w:rPr>
        <w:t xml:space="preserve"> </w:t>
      </w:r>
      <w:r w:rsidR="004B108E" w:rsidRPr="00C7164E">
        <w:rPr>
          <w:noProof/>
          <w:color w:val="000000"/>
          <w:lang w:val="fr-CA"/>
        </w:rPr>
        <w:t>EGI</w:t>
      </w:r>
      <w:r w:rsidR="008E0088" w:rsidRPr="00C7164E">
        <w:rPr>
          <w:noProof/>
          <w:color w:val="000000"/>
          <w:lang w:val="fr-CA"/>
        </w:rPr>
        <w:t xml:space="preserve">. </w:t>
      </w:r>
      <w:r w:rsidR="00925227" w:rsidRPr="00C7164E">
        <w:rPr>
          <w:noProof/>
          <w:color w:val="000000"/>
          <w:lang w:val="fr-CA"/>
        </w:rPr>
        <w:t>Tous l</w:t>
      </w:r>
      <w:r w:rsidR="00764936" w:rsidRPr="00C7164E">
        <w:rPr>
          <w:noProof/>
          <w:color w:val="000000"/>
          <w:lang w:val="fr-CA"/>
        </w:rPr>
        <w:t>es membres de</w:t>
      </w:r>
      <w:r w:rsidR="008E0088" w:rsidRPr="00C7164E">
        <w:rPr>
          <w:noProof/>
          <w:color w:val="000000"/>
          <w:lang w:val="fr-CA"/>
        </w:rPr>
        <w:t xml:space="preserve"> </w:t>
      </w:r>
      <w:r w:rsidRPr="00C7164E">
        <w:rPr>
          <w:noProof/>
          <w:color w:val="000000"/>
          <w:lang w:val="fr-CA"/>
        </w:rPr>
        <w:t>l’</w:t>
      </w:r>
      <w:r w:rsidR="000A7D22" w:rsidRPr="00C7164E">
        <w:rPr>
          <w:noProof/>
          <w:color w:val="000000"/>
          <w:lang w:val="fr-CA"/>
        </w:rPr>
        <w:t>OGUT</w:t>
      </w:r>
      <w:r w:rsidR="008E0088" w:rsidRPr="00C7164E">
        <w:rPr>
          <w:noProof/>
          <w:color w:val="000000"/>
          <w:lang w:val="fr-CA"/>
        </w:rPr>
        <w:t xml:space="preserve"> </w:t>
      </w:r>
      <w:r w:rsidR="00764936" w:rsidRPr="00C7164E">
        <w:rPr>
          <w:noProof/>
          <w:color w:val="000000"/>
          <w:lang w:val="fr-CA"/>
        </w:rPr>
        <w:t xml:space="preserve">doivent </w:t>
      </w:r>
      <w:r w:rsidRPr="00C7164E">
        <w:rPr>
          <w:noProof/>
          <w:color w:val="000000"/>
          <w:lang w:val="fr-CA"/>
        </w:rPr>
        <w:t xml:space="preserve">faire part des </w:t>
      </w:r>
      <w:r w:rsidR="003616AB" w:rsidRPr="00C7164E">
        <w:rPr>
          <w:noProof/>
          <w:color w:val="000000"/>
          <w:lang w:val="fr-CA"/>
        </w:rPr>
        <w:t>événement</w:t>
      </w:r>
      <w:r w:rsidRPr="00C7164E">
        <w:rPr>
          <w:noProof/>
          <w:color w:val="000000"/>
          <w:lang w:val="fr-CA"/>
        </w:rPr>
        <w:t>s</w:t>
      </w:r>
      <w:r w:rsidR="003616AB" w:rsidRPr="00C7164E">
        <w:rPr>
          <w:noProof/>
          <w:color w:val="000000"/>
          <w:lang w:val="fr-CA"/>
        </w:rPr>
        <w:t xml:space="preserve"> ou p</w:t>
      </w:r>
      <w:r w:rsidR="00764936" w:rsidRPr="00C7164E">
        <w:rPr>
          <w:noProof/>
          <w:color w:val="000000"/>
          <w:lang w:val="fr-CA"/>
        </w:rPr>
        <w:t>réoccupation</w:t>
      </w:r>
      <w:r w:rsidRPr="00C7164E">
        <w:rPr>
          <w:noProof/>
          <w:color w:val="000000"/>
          <w:lang w:val="fr-CA"/>
        </w:rPr>
        <w:t>s</w:t>
      </w:r>
      <w:r w:rsidR="00764936" w:rsidRPr="00C7164E">
        <w:rPr>
          <w:noProof/>
          <w:color w:val="000000"/>
          <w:lang w:val="fr-CA"/>
        </w:rPr>
        <w:t xml:space="preserve"> </w:t>
      </w:r>
      <w:r w:rsidR="003616AB" w:rsidRPr="00C7164E">
        <w:rPr>
          <w:noProof/>
          <w:color w:val="000000"/>
          <w:lang w:val="fr-CA"/>
        </w:rPr>
        <w:t>a</w:t>
      </w:r>
      <w:r w:rsidR="00764936" w:rsidRPr="00C7164E">
        <w:rPr>
          <w:noProof/>
          <w:color w:val="000000"/>
          <w:lang w:val="fr-CA"/>
        </w:rPr>
        <w:t xml:space="preserve">u </w:t>
      </w:r>
      <w:r w:rsidR="0080336C">
        <w:rPr>
          <w:noProof/>
          <w:color w:val="000000"/>
          <w:lang w:val="fr-CA"/>
        </w:rPr>
        <w:t>responsable de l’OGUT</w:t>
      </w:r>
      <w:r w:rsidRPr="00C7164E">
        <w:rPr>
          <w:noProof/>
          <w:color w:val="000000"/>
          <w:lang w:val="fr-CA"/>
        </w:rPr>
        <w:t>.</w:t>
      </w:r>
      <w:r w:rsidR="00764936" w:rsidRPr="00C7164E">
        <w:rPr>
          <w:noProof/>
          <w:color w:val="000000"/>
          <w:lang w:val="fr-CA"/>
        </w:rPr>
        <w:t xml:space="preserve"> </w:t>
      </w:r>
      <w:r w:rsidRPr="00C7164E">
        <w:rPr>
          <w:noProof/>
          <w:color w:val="000000"/>
          <w:lang w:val="fr-CA"/>
        </w:rPr>
        <w:t xml:space="preserve">C’est d’ailleurs ce dernier qui </w:t>
      </w:r>
      <w:r w:rsidR="00764936" w:rsidRPr="00C7164E">
        <w:rPr>
          <w:noProof/>
          <w:color w:val="000000"/>
          <w:lang w:val="fr-CA"/>
        </w:rPr>
        <w:t>démobilise et démant</w:t>
      </w:r>
      <w:r w:rsidR="00C664DD" w:rsidRPr="00C7164E">
        <w:rPr>
          <w:noProof/>
          <w:color w:val="000000"/>
          <w:lang w:val="fr-CA"/>
        </w:rPr>
        <w:t>è</w:t>
      </w:r>
      <w:r w:rsidR="00764936" w:rsidRPr="00C7164E">
        <w:rPr>
          <w:noProof/>
          <w:color w:val="000000"/>
          <w:lang w:val="fr-CA"/>
        </w:rPr>
        <w:t>le les ressources d’intervention lorsqu</w:t>
      </w:r>
      <w:r w:rsidRPr="00C7164E">
        <w:rPr>
          <w:noProof/>
          <w:color w:val="000000"/>
          <w:lang w:val="fr-CA"/>
        </w:rPr>
        <w:t>’elle</w:t>
      </w:r>
      <w:r w:rsidR="00764936" w:rsidRPr="00C7164E">
        <w:rPr>
          <w:noProof/>
          <w:color w:val="000000"/>
          <w:lang w:val="fr-CA"/>
        </w:rPr>
        <w:t xml:space="preserve">s ne sont plus </w:t>
      </w:r>
      <w:r w:rsidRPr="00C7164E">
        <w:rPr>
          <w:noProof/>
          <w:color w:val="000000"/>
          <w:lang w:val="fr-CA"/>
        </w:rPr>
        <w:t>requises</w:t>
      </w:r>
      <w:r w:rsidR="00764936" w:rsidRPr="00C7164E">
        <w:rPr>
          <w:noProof/>
          <w:color w:val="000000"/>
          <w:lang w:val="fr-CA"/>
        </w:rPr>
        <w:t xml:space="preserve">. </w:t>
      </w:r>
    </w:p>
    <w:p w14:paraId="7E8350A0" w14:textId="73E2CFEA" w:rsidR="00EB6B78" w:rsidRPr="00C7164E" w:rsidRDefault="00576B08" w:rsidP="00D608A2">
      <w:pPr>
        <w:pStyle w:val="Heading3"/>
        <w:keepNext/>
        <w:keepLines/>
        <w:spacing w:before="240" w:after="120"/>
        <w:rPr>
          <w:noProof/>
          <w:lang w:val="fr-CA"/>
        </w:rPr>
      </w:pPr>
      <w:bookmarkStart w:id="54" w:name="_Toc164413558"/>
      <w:r w:rsidRPr="00C7164E">
        <w:rPr>
          <w:noProof/>
          <w:color w:val="000000"/>
          <w:lang w:val="fr-CA"/>
        </w:rPr>
        <w:t>6.5.2</w:t>
      </w:r>
      <w:r w:rsidRPr="00C7164E">
        <w:rPr>
          <w:noProof/>
          <w:color w:val="000000"/>
          <w:lang w:val="fr-CA"/>
        </w:rPr>
        <w:tab/>
      </w:r>
      <w:r w:rsidR="001A6C13">
        <w:rPr>
          <w:noProof/>
          <w:color w:val="000000"/>
          <w:lang w:val="fr-CA"/>
        </w:rPr>
        <w:t xml:space="preserve">Degrés de mobilisation </w:t>
      </w:r>
      <w:r w:rsidR="00E52226" w:rsidRPr="00C7164E">
        <w:rPr>
          <w:noProof/>
          <w:color w:val="000000"/>
          <w:lang w:val="fr-CA"/>
        </w:rPr>
        <w:t xml:space="preserve">des </w:t>
      </w:r>
      <w:r w:rsidR="00040217" w:rsidRPr="00C7164E">
        <w:rPr>
          <w:noProof/>
          <w:color w:val="000000"/>
          <w:lang w:val="fr-CA"/>
        </w:rPr>
        <w:t>OGU</w:t>
      </w:r>
      <w:bookmarkEnd w:id="54"/>
    </w:p>
    <w:p w14:paraId="0EB8FDAB" w14:textId="570EFE76" w:rsidR="00576B08" w:rsidRPr="00C7164E" w:rsidRDefault="007E4FFB" w:rsidP="00E52226">
      <w:pPr>
        <w:pStyle w:val="BodyText"/>
        <w:keepNext/>
        <w:keepLines/>
        <w:widowControl/>
        <w:spacing w:after="120"/>
        <w:rPr>
          <w:noProof/>
          <w:lang w:val="fr-CA"/>
        </w:rPr>
      </w:pPr>
      <w:r w:rsidRPr="00C7164E">
        <w:rPr>
          <w:noProof/>
          <w:color w:val="000000"/>
          <w:lang w:val="fr-CA"/>
        </w:rPr>
        <w:t>L</w:t>
      </w:r>
      <w:r w:rsidR="00141D9E" w:rsidRPr="00C7164E">
        <w:rPr>
          <w:noProof/>
          <w:color w:val="000000"/>
          <w:lang w:val="fr-CA"/>
        </w:rPr>
        <w:t>’</w:t>
      </w:r>
      <w:r w:rsidR="000A7D22" w:rsidRPr="00C7164E">
        <w:rPr>
          <w:noProof/>
          <w:color w:val="000000"/>
          <w:lang w:val="fr-CA"/>
        </w:rPr>
        <w:t>OGUT</w:t>
      </w:r>
      <w:r w:rsidRPr="00C7164E">
        <w:rPr>
          <w:noProof/>
          <w:color w:val="000000"/>
          <w:lang w:val="fr-CA"/>
        </w:rPr>
        <w:t xml:space="preserve"> et les OGUR </w:t>
      </w:r>
      <w:r w:rsidR="00E52226" w:rsidRPr="00C7164E">
        <w:rPr>
          <w:noProof/>
          <w:color w:val="000000"/>
          <w:lang w:val="fr-CA"/>
        </w:rPr>
        <w:t xml:space="preserve">surveillent </w:t>
      </w:r>
      <w:r w:rsidR="003436B6" w:rsidRPr="00C7164E">
        <w:rPr>
          <w:noProof/>
          <w:color w:val="000000"/>
          <w:lang w:val="fr-CA"/>
        </w:rPr>
        <w:t>les</w:t>
      </w:r>
      <w:r w:rsidR="0080336C">
        <w:rPr>
          <w:noProof/>
          <w:color w:val="000000"/>
          <w:lang w:val="fr-CA"/>
        </w:rPr>
        <w:t xml:space="preserve"> situations d’</w:t>
      </w:r>
      <w:r w:rsidR="00E52226" w:rsidRPr="00C7164E">
        <w:rPr>
          <w:noProof/>
          <w:color w:val="000000"/>
          <w:lang w:val="fr-CA"/>
        </w:rPr>
        <w:t>urgence</w:t>
      </w:r>
      <w:r w:rsidR="0080336C">
        <w:rPr>
          <w:noProof/>
          <w:color w:val="000000"/>
          <w:lang w:val="fr-CA"/>
        </w:rPr>
        <w:t xml:space="preserve"> </w:t>
      </w:r>
      <w:r w:rsidR="00E52226" w:rsidRPr="00C7164E">
        <w:rPr>
          <w:noProof/>
          <w:color w:val="000000"/>
          <w:lang w:val="fr-CA"/>
        </w:rPr>
        <w:t>réel</w:t>
      </w:r>
      <w:r w:rsidR="003436B6" w:rsidRPr="00C7164E">
        <w:rPr>
          <w:noProof/>
          <w:color w:val="000000"/>
          <w:lang w:val="fr-CA"/>
        </w:rPr>
        <w:t>le</w:t>
      </w:r>
      <w:r w:rsidR="00E52226" w:rsidRPr="00C7164E">
        <w:rPr>
          <w:noProof/>
          <w:color w:val="000000"/>
          <w:lang w:val="fr-CA"/>
        </w:rPr>
        <w:t>s ou potentiel</w:t>
      </w:r>
      <w:r w:rsidR="003436B6" w:rsidRPr="00C7164E">
        <w:rPr>
          <w:noProof/>
          <w:color w:val="000000"/>
          <w:lang w:val="fr-CA"/>
        </w:rPr>
        <w:t>le</w:t>
      </w:r>
      <w:r w:rsidR="00E52226" w:rsidRPr="00C7164E">
        <w:rPr>
          <w:noProof/>
          <w:color w:val="000000"/>
          <w:lang w:val="fr-CA"/>
        </w:rPr>
        <w:t xml:space="preserve">s </w:t>
      </w:r>
      <w:r w:rsidR="003436B6" w:rsidRPr="00C7164E">
        <w:rPr>
          <w:noProof/>
          <w:color w:val="000000"/>
          <w:lang w:val="fr-CA"/>
        </w:rPr>
        <w:t xml:space="preserve">et </w:t>
      </w:r>
      <w:r w:rsidR="00040217" w:rsidRPr="00C7164E">
        <w:rPr>
          <w:noProof/>
          <w:color w:val="000000"/>
          <w:lang w:val="fr-CA"/>
        </w:rPr>
        <w:t>interviennent</w:t>
      </w:r>
      <w:r w:rsidR="003436B6" w:rsidRPr="00C7164E">
        <w:rPr>
          <w:noProof/>
          <w:color w:val="000000"/>
          <w:lang w:val="fr-CA"/>
        </w:rPr>
        <w:t xml:space="preserve"> </w:t>
      </w:r>
      <w:r w:rsidR="00040217" w:rsidRPr="00C7164E">
        <w:rPr>
          <w:noProof/>
          <w:color w:val="000000"/>
          <w:lang w:val="fr-CA"/>
        </w:rPr>
        <w:t xml:space="preserve">d’après </w:t>
      </w:r>
      <w:r w:rsidR="00E52226" w:rsidRPr="00C7164E">
        <w:rPr>
          <w:noProof/>
          <w:color w:val="000000"/>
          <w:lang w:val="fr-CA"/>
        </w:rPr>
        <w:t xml:space="preserve">trois </w:t>
      </w:r>
      <w:r w:rsidR="0080336C">
        <w:rPr>
          <w:noProof/>
          <w:color w:val="000000"/>
          <w:lang w:val="fr-CA"/>
        </w:rPr>
        <w:t>degrés de mobilisation</w:t>
      </w:r>
      <w:r w:rsidRPr="00C7164E">
        <w:rPr>
          <w:noProof/>
          <w:color w:val="000000"/>
          <w:lang w:val="fr-CA"/>
        </w:rPr>
        <w:t>.</w:t>
      </w:r>
      <w:r w:rsidR="00D63F18" w:rsidRPr="00C7164E">
        <w:rPr>
          <w:noProof/>
          <w:color w:val="000000"/>
          <w:lang w:val="fr-CA"/>
        </w:rPr>
        <w:t xml:space="preserve"> </w:t>
      </w:r>
      <w:r w:rsidR="00E52226" w:rsidRPr="00C7164E">
        <w:rPr>
          <w:noProof/>
          <w:color w:val="000000"/>
          <w:lang w:val="fr-CA"/>
        </w:rPr>
        <w:t xml:space="preserve">Le </w:t>
      </w:r>
      <w:r w:rsidR="0080336C">
        <w:rPr>
          <w:noProof/>
          <w:color w:val="000000"/>
          <w:lang w:val="fr-CA"/>
        </w:rPr>
        <w:t xml:space="preserve">degré </w:t>
      </w:r>
      <w:r w:rsidR="00E52226" w:rsidRPr="00C7164E">
        <w:rPr>
          <w:noProof/>
          <w:color w:val="000000"/>
          <w:lang w:val="fr-CA"/>
        </w:rPr>
        <w:t>dépend de la gravité de l’</w:t>
      </w:r>
      <w:r w:rsidRPr="00C7164E">
        <w:rPr>
          <w:noProof/>
          <w:color w:val="000000"/>
          <w:lang w:val="fr-CA"/>
        </w:rPr>
        <w:t>incident</w:t>
      </w:r>
      <w:r w:rsidR="00E52226" w:rsidRPr="00C7164E">
        <w:rPr>
          <w:noProof/>
          <w:color w:val="000000"/>
          <w:lang w:val="fr-CA"/>
        </w:rPr>
        <w:t xml:space="preserve">, du nombre d’intervenants requis, et du type de personnel nécessaire pour </w:t>
      </w:r>
      <w:r w:rsidR="00925227" w:rsidRPr="00C7164E">
        <w:rPr>
          <w:noProof/>
          <w:color w:val="000000"/>
          <w:lang w:val="fr-CA"/>
        </w:rPr>
        <w:t xml:space="preserve">la </w:t>
      </w:r>
      <w:r w:rsidR="00E52226" w:rsidRPr="00C7164E">
        <w:rPr>
          <w:noProof/>
          <w:color w:val="000000"/>
          <w:lang w:val="fr-CA"/>
        </w:rPr>
        <w:t>surveill</w:t>
      </w:r>
      <w:r w:rsidR="00925227" w:rsidRPr="00C7164E">
        <w:rPr>
          <w:noProof/>
          <w:color w:val="000000"/>
          <w:lang w:val="fr-CA"/>
        </w:rPr>
        <w:t>ance ou l’intervention</w:t>
      </w:r>
      <w:r w:rsidR="00E52226" w:rsidRPr="00C7164E">
        <w:rPr>
          <w:noProof/>
          <w:color w:val="000000"/>
          <w:lang w:val="fr-CA"/>
        </w:rPr>
        <w:t xml:space="preserve">. </w:t>
      </w:r>
      <w:r w:rsidR="00141D9E" w:rsidRPr="00C7164E">
        <w:rPr>
          <w:noProof/>
          <w:color w:val="000000"/>
          <w:lang w:val="fr-CA"/>
        </w:rPr>
        <w:t>La demande d</w:t>
      </w:r>
      <w:r w:rsidR="00E52226" w:rsidRPr="00C7164E">
        <w:rPr>
          <w:noProof/>
          <w:color w:val="000000"/>
          <w:lang w:val="fr-CA"/>
        </w:rPr>
        <w:t>’a</w:t>
      </w:r>
      <w:r w:rsidRPr="00C7164E">
        <w:rPr>
          <w:noProof/>
          <w:color w:val="000000"/>
          <w:lang w:val="fr-CA"/>
        </w:rPr>
        <w:t xml:space="preserve">ssistance </w:t>
      </w:r>
      <w:r w:rsidR="00E52226" w:rsidRPr="00C7164E">
        <w:rPr>
          <w:noProof/>
          <w:color w:val="000000"/>
          <w:lang w:val="fr-CA"/>
        </w:rPr>
        <w:t>et d</w:t>
      </w:r>
      <w:r w:rsidR="00141D9E" w:rsidRPr="00C7164E">
        <w:rPr>
          <w:noProof/>
          <w:color w:val="000000"/>
          <w:lang w:val="fr-CA"/>
        </w:rPr>
        <w:t>e</w:t>
      </w:r>
      <w:r w:rsidR="00E52226" w:rsidRPr="00C7164E">
        <w:rPr>
          <w:noProof/>
          <w:color w:val="000000"/>
          <w:lang w:val="fr-CA"/>
        </w:rPr>
        <w:t xml:space="preserve"> personnel supplémentaire </w:t>
      </w:r>
      <w:r w:rsidR="00B926C0" w:rsidRPr="00C7164E">
        <w:rPr>
          <w:noProof/>
          <w:color w:val="000000"/>
          <w:lang w:val="fr-CA"/>
        </w:rPr>
        <w:t xml:space="preserve">provenant </w:t>
      </w:r>
      <w:r w:rsidR="00E52226" w:rsidRPr="00C7164E">
        <w:rPr>
          <w:noProof/>
          <w:color w:val="000000"/>
          <w:lang w:val="fr-CA"/>
        </w:rPr>
        <w:t>des ministè</w:t>
      </w:r>
      <w:r w:rsidR="00141D9E" w:rsidRPr="00C7164E">
        <w:rPr>
          <w:noProof/>
          <w:color w:val="000000"/>
          <w:lang w:val="fr-CA"/>
        </w:rPr>
        <w:t>res</w:t>
      </w:r>
      <w:r w:rsidR="00E52226" w:rsidRPr="00C7164E">
        <w:rPr>
          <w:noProof/>
          <w:color w:val="000000"/>
          <w:lang w:val="fr-CA"/>
        </w:rPr>
        <w:t xml:space="preserve"> du </w:t>
      </w:r>
      <w:r w:rsidR="004A7CD2" w:rsidRPr="00C7164E">
        <w:rPr>
          <w:noProof/>
          <w:color w:val="000000"/>
          <w:lang w:val="fr-CA"/>
        </w:rPr>
        <w:t>GTNO</w:t>
      </w:r>
      <w:r w:rsidRPr="00C7164E">
        <w:rPr>
          <w:noProof/>
          <w:color w:val="000000"/>
          <w:lang w:val="fr-CA"/>
        </w:rPr>
        <w:t xml:space="preserve"> </w:t>
      </w:r>
      <w:r w:rsidR="00141D9E" w:rsidRPr="00C7164E">
        <w:rPr>
          <w:noProof/>
          <w:color w:val="000000"/>
          <w:lang w:val="fr-CA"/>
        </w:rPr>
        <w:t xml:space="preserve">dépendra des circonstances. Voici les </w:t>
      </w:r>
      <w:r w:rsidR="0080336C">
        <w:rPr>
          <w:noProof/>
          <w:color w:val="000000"/>
          <w:lang w:val="fr-CA"/>
        </w:rPr>
        <w:t xml:space="preserve">degrés de mobilisation </w:t>
      </w:r>
      <w:r w:rsidR="00141D9E" w:rsidRPr="00C7164E">
        <w:rPr>
          <w:noProof/>
          <w:color w:val="000000"/>
          <w:lang w:val="fr-CA"/>
        </w:rPr>
        <w:t xml:space="preserve">appliqués par </w:t>
      </w:r>
      <w:r w:rsidRPr="00C7164E">
        <w:rPr>
          <w:noProof/>
          <w:color w:val="000000"/>
          <w:lang w:val="fr-CA"/>
        </w:rPr>
        <w:t xml:space="preserve">les </w:t>
      </w:r>
      <w:r w:rsidR="00100C86" w:rsidRPr="00C7164E">
        <w:rPr>
          <w:noProof/>
          <w:color w:val="000000"/>
          <w:lang w:val="fr-CA"/>
        </w:rPr>
        <w:t>OGUR</w:t>
      </w:r>
      <w:r w:rsidRPr="00C7164E">
        <w:rPr>
          <w:noProof/>
          <w:color w:val="000000"/>
          <w:lang w:val="fr-CA"/>
        </w:rPr>
        <w:t xml:space="preserve"> et l</w:t>
      </w:r>
      <w:r w:rsidR="00141D9E" w:rsidRPr="00C7164E">
        <w:rPr>
          <w:noProof/>
          <w:color w:val="000000"/>
          <w:lang w:val="fr-CA"/>
        </w:rPr>
        <w:t>’</w:t>
      </w:r>
      <w:r w:rsidR="000A7D22" w:rsidRPr="00C7164E">
        <w:rPr>
          <w:noProof/>
          <w:color w:val="000000"/>
          <w:lang w:val="fr-CA"/>
        </w:rPr>
        <w:t>OGUT</w:t>
      </w:r>
      <w:r w:rsidR="00040217" w:rsidRPr="00C7164E">
        <w:rPr>
          <w:noProof/>
          <w:color w:val="000000"/>
          <w:lang w:val="fr-CA"/>
        </w:rPr>
        <w:t> :</w:t>
      </w:r>
      <w:r w:rsidR="00141D9E" w:rsidRPr="00C7164E">
        <w:rPr>
          <w:noProof/>
          <w:color w:val="000000"/>
          <w:lang w:val="fr-CA"/>
        </w:rPr>
        <w:t xml:space="preserve"> </w:t>
      </w:r>
    </w:p>
    <w:tbl>
      <w:tblPr>
        <w:tblStyle w:val="GreyTable"/>
        <w:tblW w:w="5099" w:type="pct"/>
        <w:tblLayout w:type="fixed"/>
        <w:tblCellMar>
          <w:top w:w="72" w:type="dxa"/>
          <w:bottom w:w="72" w:type="dxa"/>
        </w:tblCellMar>
        <w:tblLook w:val="06A0" w:firstRow="1" w:lastRow="0" w:firstColumn="1" w:lastColumn="0" w:noHBand="1" w:noVBand="1"/>
      </w:tblPr>
      <w:tblGrid>
        <w:gridCol w:w="1165"/>
        <w:gridCol w:w="3961"/>
        <w:gridCol w:w="4409"/>
      </w:tblGrid>
      <w:tr w:rsidR="00463A09" w:rsidRPr="00C7164E" w14:paraId="1377FC53" w14:textId="77777777" w:rsidTr="0080336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11" w:type="pct"/>
            <w:vAlign w:val="center"/>
          </w:tcPr>
          <w:p w14:paraId="69E84031" w14:textId="7B34F5A1" w:rsidR="00576B08" w:rsidRPr="0080336C" w:rsidRDefault="0080336C" w:rsidP="0029717C">
            <w:pPr>
              <w:pStyle w:val="BodyText"/>
              <w:ind w:left="-180" w:right="-174"/>
              <w:jc w:val="center"/>
              <w:rPr>
                <w:rFonts w:asciiTheme="majorHAnsi" w:hAnsiTheme="majorHAnsi" w:cstheme="majorHAnsi"/>
                <w:noProof/>
                <w:sz w:val="19"/>
                <w:szCs w:val="19"/>
                <w:lang w:val="fr-CA"/>
              </w:rPr>
            </w:pPr>
            <w:r w:rsidRPr="0080336C">
              <w:rPr>
                <w:noProof/>
                <w:color w:val="FFFFFF"/>
                <w:sz w:val="19"/>
                <w:szCs w:val="19"/>
                <w:lang w:val="fr-CA"/>
              </w:rPr>
              <w:t>Degré de mobilisation</w:t>
            </w:r>
            <w:r w:rsidR="003B03F2" w:rsidRPr="0080336C">
              <w:rPr>
                <w:rFonts w:asciiTheme="majorHAnsi" w:hAnsiTheme="majorHAnsi" w:cstheme="majorHAnsi"/>
                <w:noProof/>
                <w:color w:val="FFFFFF"/>
                <w:sz w:val="19"/>
                <w:szCs w:val="19"/>
                <w:lang w:val="fr-CA"/>
              </w:rPr>
              <w:t xml:space="preserve"> </w:t>
            </w:r>
          </w:p>
        </w:tc>
        <w:tc>
          <w:tcPr>
            <w:tcW w:w="2077" w:type="pct"/>
            <w:vAlign w:val="center"/>
          </w:tcPr>
          <w:p w14:paraId="0DF3850D" w14:textId="77777777" w:rsidR="00576B08" w:rsidRPr="0080336C" w:rsidRDefault="00FB78DB" w:rsidP="0029717C">
            <w:pPr>
              <w:pStyle w:val="Body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sz w:val="19"/>
                <w:szCs w:val="19"/>
                <w:lang w:val="fr-CA"/>
              </w:rPr>
            </w:pPr>
            <w:r w:rsidRPr="0080336C">
              <w:rPr>
                <w:rFonts w:asciiTheme="majorHAnsi" w:hAnsiTheme="majorHAnsi" w:cstheme="majorHAnsi"/>
                <w:noProof/>
                <w:color w:val="FFFFFF"/>
                <w:sz w:val="19"/>
                <w:szCs w:val="19"/>
                <w:lang w:val="fr-CA"/>
              </w:rPr>
              <w:t>Définition</w:t>
            </w:r>
          </w:p>
        </w:tc>
        <w:tc>
          <w:tcPr>
            <w:tcW w:w="2312" w:type="pct"/>
            <w:vAlign w:val="center"/>
          </w:tcPr>
          <w:p w14:paraId="5243F0C1" w14:textId="77777777" w:rsidR="00576B08" w:rsidRPr="0080336C" w:rsidRDefault="00FB78DB" w:rsidP="0029717C">
            <w:pPr>
              <w:pStyle w:val="Body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sz w:val="19"/>
                <w:szCs w:val="19"/>
                <w:lang w:val="fr-CA"/>
              </w:rPr>
            </w:pPr>
            <w:r w:rsidRPr="0080336C">
              <w:rPr>
                <w:rFonts w:asciiTheme="majorHAnsi" w:hAnsiTheme="majorHAnsi" w:cstheme="majorHAnsi"/>
                <w:noProof/>
                <w:color w:val="FFFFFF"/>
                <w:sz w:val="19"/>
                <w:szCs w:val="19"/>
                <w:lang w:val="fr-CA"/>
              </w:rPr>
              <w:t>Exigences</w:t>
            </w:r>
          </w:p>
        </w:tc>
      </w:tr>
      <w:tr w:rsidR="00463A09" w:rsidRPr="00C7164E" w14:paraId="7F23BF9F" w14:textId="77777777" w:rsidTr="0080336C">
        <w:trPr>
          <w:trHeight w:val="1160"/>
        </w:trPr>
        <w:tc>
          <w:tcPr>
            <w:cnfStyle w:val="001000000000" w:firstRow="0" w:lastRow="0" w:firstColumn="1" w:lastColumn="0" w:oddVBand="0" w:evenVBand="0" w:oddHBand="0" w:evenHBand="0" w:firstRowFirstColumn="0" w:firstRowLastColumn="0" w:lastRowFirstColumn="0" w:lastRowLastColumn="0"/>
            <w:tcW w:w="611" w:type="pct"/>
            <w:vAlign w:val="center"/>
          </w:tcPr>
          <w:p w14:paraId="7D17B851" w14:textId="77777777" w:rsidR="00576B08" w:rsidRPr="0080336C" w:rsidRDefault="00FB78DB" w:rsidP="0029717C">
            <w:pPr>
              <w:pStyle w:val="BodyText"/>
              <w:ind w:left="-180" w:right="-174"/>
              <w:jc w:val="center"/>
              <w:rPr>
                <w:rFonts w:ascii="Calibri" w:hAnsi="Calibri" w:cs="Calibri"/>
                <w:noProof/>
                <w:sz w:val="19"/>
                <w:szCs w:val="19"/>
                <w:lang w:val="fr-CA"/>
              </w:rPr>
            </w:pPr>
            <w:r w:rsidRPr="0080336C">
              <w:rPr>
                <w:rFonts w:ascii="Calibri" w:hAnsi="Calibri" w:cs="Calibri"/>
                <w:noProof/>
                <w:color w:val="000000"/>
                <w:sz w:val="19"/>
                <w:szCs w:val="19"/>
                <w:lang w:val="fr-CA"/>
              </w:rPr>
              <w:t>Surveillance</w:t>
            </w:r>
          </w:p>
        </w:tc>
        <w:tc>
          <w:tcPr>
            <w:tcW w:w="2077" w:type="pct"/>
            <w:vAlign w:val="center"/>
          </w:tcPr>
          <w:p w14:paraId="1206F629" w14:textId="7F3885B8" w:rsidR="00576B08" w:rsidRPr="0080336C" w:rsidRDefault="00141D9E" w:rsidP="0029717C">
            <w:pPr>
              <w:pStyle w:val="BodyText"/>
              <w:ind w:left="-18" w:right="-8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80336C">
              <w:rPr>
                <w:rFonts w:ascii="Calibri" w:hAnsi="Calibri" w:cs="Calibri"/>
                <w:noProof/>
                <w:color w:val="000000"/>
                <w:sz w:val="19"/>
                <w:szCs w:val="19"/>
                <w:lang w:val="fr-CA"/>
              </w:rPr>
              <w:t xml:space="preserve">Surveillance active d’une </w:t>
            </w:r>
            <w:r w:rsidR="0080336C">
              <w:rPr>
                <w:rFonts w:ascii="Calibri" w:hAnsi="Calibri" w:cs="Calibri"/>
                <w:noProof/>
                <w:color w:val="000000"/>
                <w:sz w:val="19"/>
                <w:szCs w:val="19"/>
                <w:lang w:val="fr-CA"/>
              </w:rPr>
              <w:t>situation d’</w:t>
            </w:r>
            <w:r w:rsidRPr="0080336C">
              <w:rPr>
                <w:rFonts w:ascii="Calibri" w:hAnsi="Calibri" w:cs="Calibri"/>
                <w:noProof/>
                <w:color w:val="000000"/>
                <w:sz w:val="19"/>
                <w:szCs w:val="19"/>
                <w:lang w:val="fr-CA"/>
              </w:rPr>
              <w:t>urgence prochaine ou potentielle et diffusion d’information</w:t>
            </w:r>
            <w:r w:rsidR="00040217" w:rsidRPr="0080336C">
              <w:rPr>
                <w:rFonts w:ascii="Calibri" w:hAnsi="Calibri" w:cs="Calibri"/>
                <w:noProof/>
                <w:color w:val="000000"/>
                <w:sz w:val="19"/>
                <w:szCs w:val="19"/>
                <w:lang w:val="fr-CA"/>
              </w:rPr>
              <w:t xml:space="preserve"> sur cette </w:t>
            </w:r>
            <w:r w:rsidR="0080336C">
              <w:rPr>
                <w:rFonts w:ascii="Calibri" w:hAnsi="Calibri" w:cs="Calibri"/>
                <w:noProof/>
                <w:color w:val="000000"/>
                <w:sz w:val="19"/>
                <w:szCs w:val="19"/>
                <w:lang w:val="fr-CA"/>
              </w:rPr>
              <w:t>situation d’</w:t>
            </w:r>
            <w:r w:rsidR="00040217" w:rsidRPr="0080336C">
              <w:rPr>
                <w:rFonts w:ascii="Calibri" w:hAnsi="Calibri" w:cs="Calibri"/>
                <w:noProof/>
                <w:color w:val="000000"/>
                <w:sz w:val="19"/>
                <w:szCs w:val="19"/>
                <w:lang w:val="fr-CA"/>
              </w:rPr>
              <w:t>urgence</w:t>
            </w:r>
            <w:r w:rsidRPr="0080336C">
              <w:rPr>
                <w:rFonts w:ascii="Calibri" w:hAnsi="Calibri" w:cs="Calibri"/>
                <w:noProof/>
                <w:color w:val="000000"/>
                <w:sz w:val="19"/>
                <w:szCs w:val="19"/>
                <w:lang w:val="fr-CA"/>
              </w:rPr>
              <w:t>.</w:t>
            </w:r>
          </w:p>
        </w:tc>
        <w:tc>
          <w:tcPr>
            <w:tcW w:w="2312" w:type="pct"/>
            <w:vAlign w:val="center"/>
          </w:tcPr>
          <w:p w14:paraId="301E4AC1" w14:textId="45DD5322" w:rsidR="00576B08" w:rsidRPr="0080336C" w:rsidRDefault="004B108E" w:rsidP="00141D9E">
            <w:pPr>
              <w:pStyle w:val="BodyText"/>
              <w:numPr>
                <w:ilvl w:val="0"/>
                <w:numId w:val="49"/>
              </w:numPr>
              <w:ind w:left="150" w:right="-173"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80336C">
              <w:rPr>
                <w:rFonts w:ascii="Calibri" w:hAnsi="Calibri" w:cs="Calibri"/>
                <w:noProof/>
                <w:color w:val="000000"/>
                <w:sz w:val="19"/>
                <w:szCs w:val="19"/>
                <w:lang w:val="fr-CA"/>
              </w:rPr>
              <w:t>EGI</w:t>
            </w:r>
            <w:r w:rsidR="00040217" w:rsidRPr="0080336C">
              <w:rPr>
                <w:rFonts w:ascii="Calibri" w:hAnsi="Calibri" w:cs="Calibri"/>
                <w:noProof/>
                <w:color w:val="000000"/>
                <w:sz w:val="19"/>
                <w:szCs w:val="19"/>
                <w:lang w:val="fr-CA"/>
              </w:rPr>
              <w:t xml:space="preserve"> </w:t>
            </w:r>
            <w:r w:rsidR="0080336C">
              <w:rPr>
                <w:rFonts w:ascii="Calibri" w:hAnsi="Calibri" w:cs="Calibri"/>
                <w:noProof/>
                <w:color w:val="000000"/>
                <w:sz w:val="19"/>
                <w:szCs w:val="19"/>
                <w:lang w:val="fr-CA"/>
              </w:rPr>
              <w:t>non requise</w:t>
            </w:r>
          </w:p>
          <w:p w14:paraId="15268903" w14:textId="40825195" w:rsidR="00576B08" w:rsidRPr="0080336C" w:rsidRDefault="00141D9E" w:rsidP="00141D9E">
            <w:pPr>
              <w:pStyle w:val="BodyText"/>
              <w:numPr>
                <w:ilvl w:val="0"/>
                <w:numId w:val="49"/>
              </w:numPr>
              <w:ind w:left="150" w:right="-173"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80336C">
              <w:rPr>
                <w:rFonts w:ascii="Calibri" w:hAnsi="Calibri" w:cs="Calibri"/>
                <w:noProof/>
                <w:sz w:val="19"/>
                <w:szCs w:val="19"/>
                <w:lang w:val="fr-CA"/>
              </w:rPr>
              <w:t xml:space="preserve">Recours à du personnel désigné ou </w:t>
            </w:r>
            <w:r w:rsidR="00691928">
              <w:rPr>
                <w:rFonts w:ascii="Calibri" w:hAnsi="Calibri" w:cs="Calibri"/>
                <w:noProof/>
                <w:sz w:val="19"/>
                <w:szCs w:val="19"/>
                <w:lang w:val="fr-CA"/>
              </w:rPr>
              <w:t xml:space="preserve">d’appoint </w:t>
            </w:r>
            <w:r w:rsidRPr="0080336C">
              <w:rPr>
                <w:rFonts w:ascii="Calibri" w:hAnsi="Calibri" w:cs="Calibri"/>
                <w:noProof/>
                <w:color w:val="000000"/>
                <w:sz w:val="19"/>
                <w:szCs w:val="19"/>
                <w:lang w:val="fr-CA"/>
              </w:rPr>
              <w:t xml:space="preserve">du </w:t>
            </w:r>
            <w:r w:rsidR="004A7CD2" w:rsidRPr="0080336C">
              <w:rPr>
                <w:rFonts w:ascii="Calibri" w:hAnsi="Calibri" w:cs="Calibri"/>
                <w:noProof/>
                <w:color w:val="000000"/>
                <w:sz w:val="19"/>
                <w:szCs w:val="19"/>
                <w:lang w:val="fr-CA"/>
              </w:rPr>
              <w:t>GTNO</w:t>
            </w:r>
            <w:r w:rsidR="00040217" w:rsidRPr="0080336C">
              <w:rPr>
                <w:rFonts w:ascii="Calibri" w:hAnsi="Calibri" w:cs="Calibri"/>
                <w:noProof/>
                <w:color w:val="000000"/>
                <w:sz w:val="19"/>
                <w:szCs w:val="19"/>
                <w:lang w:val="fr-CA"/>
              </w:rPr>
              <w:t xml:space="preserve"> </w:t>
            </w:r>
            <w:r w:rsidR="0080336C">
              <w:rPr>
                <w:rFonts w:ascii="Calibri" w:hAnsi="Calibri" w:cs="Calibri"/>
                <w:noProof/>
                <w:color w:val="000000"/>
                <w:sz w:val="19"/>
                <w:szCs w:val="19"/>
                <w:lang w:val="fr-CA"/>
              </w:rPr>
              <w:t>non requis</w:t>
            </w:r>
          </w:p>
          <w:p w14:paraId="6DDAAC5F" w14:textId="5F58E810" w:rsidR="00141D9E" w:rsidRPr="0080336C" w:rsidRDefault="00141D9E" w:rsidP="00141D9E">
            <w:pPr>
              <w:pStyle w:val="BodyText"/>
              <w:numPr>
                <w:ilvl w:val="0"/>
                <w:numId w:val="49"/>
              </w:numPr>
              <w:ind w:left="150" w:right="-173"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80336C">
              <w:rPr>
                <w:rFonts w:ascii="Calibri" w:hAnsi="Calibri" w:cs="Calibri"/>
                <w:noProof/>
                <w:sz w:val="19"/>
                <w:szCs w:val="19"/>
                <w:lang w:val="fr-CA"/>
              </w:rPr>
              <w:t xml:space="preserve">Rapports </w:t>
            </w:r>
            <w:r w:rsidR="0080336C">
              <w:rPr>
                <w:rFonts w:ascii="Calibri" w:hAnsi="Calibri" w:cs="Calibri"/>
                <w:noProof/>
                <w:sz w:val="19"/>
                <w:szCs w:val="19"/>
                <w:lang w:val="fr-CA"/>
              </w:rPr>
              <w:t xml:space="preserve">de </w:t>
            </w:r>
            <w:r w:rsidRPr="0080336C">
              <w:rPr>
                <w:rFonts w:ascii="Calibri" w:hAnsi="Calibri" w:cs="Calibri"/>
                <w:noProof/>
                <w:sz w:val="19"/>
                <w:szCs w:val="19"/>
                <w:lang w:val="fr-CA"/>
              </w:rPr>
              <w:t>situation</w:t>
            </w:r>
            <w:r w:rsidR="00040217" w:rsidRPr="0080336C">
              <w:rPr>
                <w:rFonts w:ascii="Calibri" w:hAnsi="Calibri" w:cs="Calibri"/>
                <w:noProof/>
                <w:sz w:val="19"/>
                <w:szCs w:val="19"/>
                <w:lang w:val="fr-CA"/>
              </w:rPr>
              <w:t xml:space="preserve"> </w:t>
            </w:r>
            <w:r w:rsidR="0080336C">
              <w:rPr>
                <w:rFonts w:ascii="Calibri" w:hAnsi="Calibri" w:cs="Calibri"/>
                <w:noProof/>
                <w:color w:val="000000"/>
                <w:sz w:val="19"/>
                <w:szCs w:val="19"/>
                <w:lang w:val="fr-CA"/>
              </w:rPr>
              <w:t>non requis</w:t>
            </w:r>
          </w:p>
          <w:p w14:paraId="26A0BA9C" w14:textId="439C52C6" w:rsidR="00576B08" w:rsidRPr="0080336C" w:rsidRDefault="00141D9E" w:rsidP="00141D9E">
            <w:pPr>
              <w:pStyle w:val="BodyText"/>
              <w:numPr>
                <w:ilvl w:val="0"/>
                <w:numId w:val="49"/>
              </w:numPr>
              <w:ind w:left="150" w:right="-173"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80336C">
              <w:rPr>
                <w:rFonts w:ascii="Calibri" w:hAnsi="Calibri" w:cs="Calibri"/>
                <w:noProof/>
                <w:sz w:val="19"/>
                <w:szCs w:val="19"/>
                <w:lang w:val="fr-CA"/>
              </w:rPr>
              <w:t xml:space="preserve">Réunions des </w:t>
            </w:r>
            <w:r w:rsidR="003B03F2" w:rsidRPr="0080336C">
              <w:rPr>
                <w:rFonts w:ascii="Calibri" w:hAnsi="Calibri" w:cs="Calibri"/>
                <w:noProof/>
                <w:color w:val="000000"/>
                <w:sz w:val="19"/>
                <w:szCs w:val="19"/>
                <w:lang w:val="fr-CA"/>
              </w:rPr>
              <w:t>OGUR</w:t>
            </w:r>
            <w:r w:rsidRPr="0080336C">
              <w:rPr>
                <w:rFonts w:ascii="Calibri" w:hAnsi="Calibri" w:cs="Calibri"/>
                <w:noProof/>
                <w:color w:val="000000"/>
                <w:sz w:val="19"/>
                <w:szCs w:val="19"/>
                <w:lang w:val="fr-CA"/>
              </w:rPr>
              <w:t xml:space="preserve"> ou de l’</w:t>
            </w:r>
            <w:r w:rsidR="000A7D22" w:rsidRPr="0080336C">
              <w:rPr>
                <w:rFonts w:ascii="Calibri" w:hAnsi="Calibri" w:cs="Calibri"/>
                <w:noProof/>
                <w:color w:val="000000"/>
                <w:sz w:val="19"/>
                <w:szCs w:val="19"/>
                <w:lang w:val="fr-CA"/>
              </w:rPr>
              <w:t>OGUT</w:t>
            </w:r>
            <w:r w:rsidR="00040217" w:rsidRPr="0080336C">
              <w:rPr>
                <w:rFonts w:ascii="Calibri" w:hAnsi="Calibri" w:cs="Calibri"/>
                <w:noProof/>
                <w:color w:val="000000"/>
                <w:sz w:val="19"/>
                <w:szCs w:val="19"/>
                <w:lang w:val="fr-CA"/>
              </w:rPr>
              <w:t xml:space="preserve"> au besoin seulement</w:t>
            </w:r>
          </w:p>
        </w:tc>
      </w:tr>
      <w:tr w:rsidR="00463A09" w:rsidRPr="00C7164E" w14:paraId="713420DB" w14:textId="77777777" w:rsidTr="0080336C">
        <w:trPr>
          <w:trHeight w:val="1646"/>
        </w:trPr>
        <w:tc>
          <w:tcPr>
            <w:cnfStyle w:val="001000000000" w:firstRow="0" w:lastRow="0" w:firstColumn="1" w:lastColumn="0" w:oddVBand="0" w:evenVBand="0" w:oddHBand="0" w:evenHBand="0" w:firstRowFirstColumn="0" w:firstRowLastColumn="0" w:lastRowFirstColumn="0" w:lastRowLastColumn="0"/>
            <w:tcW w:w="611" w:type="pct"/>
            <w:vAlign w:val="center"/>
          </w:tcPr>
          <w:p w14:paraId="197B3C83" w14:textId="787610C7" w:rsidR="00576B08" w:rsidRPr="0080336C" w:rsidRDefault="0080336C" w:rsidP="0029717C">
            <w:pPr>
              <w:pStyle w:val="BodyText"/>
              <w:ind w:left="-180" w:right="-174"/>
              <w:jc w:val="center"/>
              <w:rPr>
                <w:rFonts w:ascii="Calibri" w:hAnsi="Calibri" w:cs="Calibri"/>
                <w:noProof/>
                <w:sz w:val="19"/>
                <w:szCs w:val="19"/>
                <w:lang w:val="fr-CA"/>
              </w:rPr>
            </w:pPr>
            <w:r w:rsidRPr="0080336C">
              <w:rPr>
                <w:rFonts w:ascii="Calibri" w:hAnsi="Calibri" w:cs="Calibri"/>
                <w:noProof/>
                <w:color w:val="000000"/>
                <w:sz w:val="19"/>
                <w:szCs w:val="19"/>
                <w:lang w:val="fr-CA"/>
              </w:rPr>
              <w:t xml:space="preserve">Mobilisation </w:t>
            </w:r>
            <w:r w:rsidR="003B03F2" w:rsidRPr="0080336C">
              <w:rPr>
                <w:rFonts w:ascii="Calibri" w:hAnsi="Calibri" w:cs="Calibri"/>
                <w:noProof/>
                <w:color w:val="000000"/>
                <w:sz w:val="19"/>
                <w:szCs w:val="19"/>
                <w:lang w:val="fr-CA"/>
              </w:rPr>
              <w:t>partielle</w:t>
            </w:r>
          </w:p>
        </w:tc>
        <w:tc>
          <w:tcPr>
            <w:tcW w:w="2077" w:type="pct"/>
            <w:vAlign w:val="center"/>
          </w:tcPr>
          <w:p w14:paraId="27CD29E9" w14:textId="72677C42" w:rsidR="00576B08" w:rsidRPr="0080336C" w:rsidRDefault="004851A1" w:rsidP="004851A1">
            <w:pPr>
              <w:pStyle w:val="BodyText"/>
              <w:ind w:left="-18" w:right="-84"/>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sz w:val="19"/>
                <w:szCs w:val="19"/>
                <w:lang w:val="fr-CA"/>
              </w:rPr>
            </w:pPr>
            <w:r w:rsidRPr="0080336C">
              <w:rPr>
                <w:rFonts w:ascii="Calibri" w:hAnsi="Calibri" w:cs="Calibri"/>
                <w:noProof/>
                <w:color w:val="000000"/>
                <w:sz w:val="19"/>
                <w:szCs w:val="19"/>
                <w:lang w:val="fr-CA"/>
              </w:rPr>
              <w:t>Information sur l</w:t>
            </w:r>
            <w:r w:rsidR="0080336C" w:rsidRPr="0080336C">
              <w:rPr>
                <w:rFonts w:ascii="Calibri" w:hAnsi="Calibri" w:cs="Calibri"/>
                <w:noProof/>
                <w:color w:val="000000"/>
                <w:sz w:val="19"/>
                <w:szCs w:val="19"/>
                <w:lang w:val="fr-CA"/>
              </w:rPr>
              <w:t>a situation d</w:t>
            </w:r>
            <w:r w:rsidRPr="0080336C">
              <w:rPr>
                <w:rFonts w:ascii="Calibri" w:hAnsi="Calibri" w:cs="Calibri"/>
                <w:noProof/>
                <w:color w:val="000000"/>
                <w:sz w:val="19"/>
                <w:szCs w:val="19"/>
                <w:lang w:val="fr-CA"/>
              </w:rPr>
              <w:t>’</w:t>
            </w:r>
            <w:r w:rsidR="00E80E98" w:rsidRPr="0080336C">
              <w:rPr>
                <w:rFonts w:ascii="Calibri" w:hAnsi="Calibri" w:cs="Calibri"/>
                <w:noProof/>
                <w:color w:val="000000"/>
                <w:sz w:val="19"/>
                <w:szCs w:val="19"/>
                <w:lang w:val="fr-CA"/>
              </w:rPr>
              <w:t>urgence en cours, prochaine ou potentielle</w:t>
            </w:r>
            <w:r w:rsidR="00BD4F9C" w:rsidRPr="0080336C">
              <w:rPr>
                <w:rFonts w:ascii="Calibri" w:hAnsi="Calibri" w:cs="Calibri"/>
                <w:noProof/>
                <w:color w:val="000000"/>
                <w:sz w:val="19"/>
                <w:szCs w:val="19"/>
                <w:lang w:val="fr-CA"/>
              </w:rPr>
              <w:t xml:space="preserve"> </w:t>
            </w:r>
            <w:r w:rsidRPr="0080336C">
              <w:rPr>
                <w:rFonts w:ascii="Calibri" w:hAnsi="Calibri" w:cs="Calibri"/>
                <w:noProof/>
                <w:color w:val="000000"/>
                <w:sz w:val="19"/>
                <w:szCs w:val="19"/>
                <w:lang w:val="fr-CA"/>
              </w:rPr>
              <w:t xml:space="preserve">indiquant qu’il faut procéder à </w:t>
            </w:r>
            <w:r w:rsidR="00E80E98" w:rsidRPr="0080336C">
              <w:rPr>
                <w:rFonts w:ascii="Calibri" w:hAnsi="Calibri" w:cs="Calibri"/>
                <w:noProof/>
                <w:color w:val="000000"/>
                <w:sz w:val="19"/>
                <w:szCs w:val="19"/>
                <w:lang w:val="fr-CA"/>
              </w:rPr>
              <w:t>une intervention</w:t>
            </w:r>
            <w:r w:rsidR="009854B2" w:rsidRPr="0080336C">
              <w:rPr>
                <w:rFonts w:ascii="Calibri" w:hAnsi="Calibri" w:cs="Calibri"/>
                <w:noProof/>
                <w:color w:val="000000"/>
                <w:sz w:val="19"/>
                <w:szCs w:val="19"/>
                <w:lang w:val="fr-CA"/>
              </w:rPr>
              <w:t xml:space="preserve"> limit</w:t>
            </w:r>
            <w:r w:rsidR="00E80E98" w:rsidRPr="0080336C">
              <w:rPr>
                <w:rFonts w:ascii="Calibri" w:hAnsi="Calibri" w:cs="Calibri"/>
                <w:noProof/>
                <w:color w:val="000000"/>
                <w:sz w:val="19"/>
                <w:szCs w:val="19"/>
                <w:lang w:val="fr-CA"/>
              </w:rPr>
              <w:t>ée ou ciblée</w:t>
            </w:r>
            <w:r w:rsidRPr="0080336C">
              <w:rPr>
                <w:rFonts w:ascii="Calibri" w:hAnsi="Calibri" w:cs="Calibri"/>
                <w:noProof/>
                <w:color w:val="000000"/>
                <w:sz w:val="19"/>
                <w:szCs w:val="19"/>
                <w:lang w:val="fr-CA"/>
              </w:rPr>
              <w:t>, notamment</w:t>
            </w:r>
            <w:r w:rsidR="009854B2" w:rsidRPr="0080336C">
              <w:rPr>
                <w:rFonts w:ascii="Calibri" w:hAnsi="Calibri" w:cs="Calibri"/>
                <w:noProof/>
                <w:color w:val="000000"/>
                <w:sz w:val="19"/>
                <w:szCs w:val="19"/>
                <w:lang w:val="fr-CA"/>
              </w:rPr>
              <w:t xml:space="preserve"> </w:t>
            </w:r>
            <w:r w:rsidRPr="0080336C">
              <w:rPr>
                <w:rFonts w:ascii="Calibri" w:hAnsi="Calibri" w:cs="Calibri"/>
                <w:noProof/>
                <w:color w:val="000000"/>
                <w:sz w:val="19"/>
                <w:szCs w:val="19"/>
                <w:lang w:val="fr-CA"/>
              </w:rPr>
              <w:t xml:space="preserve">la </w:t>
            </w:r>
            <w:r w:rsidR="00BD4F9C" w:rsidRPr="0080336C">
              <w:rPr>
                <w:rFonts w:ascii="Calibri" w:hAnsi="Calibri" w:cs="Calibri"/>
                <w:noProof/>
                <w:color w:val="000000"/>
                <w:sz w:val="19"/>
                <w:szCs w:val="19"/>
                <w:lang w:val="fr-CA"/>
              </w:rPr>
              <w:t xml:space="preserve">coordination </w:t>
            </w:r>
            <w:r w:rsidRPr="0080336C">
              <w:rPr>
                <w:rFonts w:ascii="Calibri" w:hAnsi="Calibri" w:cs="Calibri"/>
                <w:noProof/>
                <w:color w:val="000000"/>
                <w:sz w:val="19"/>
                <w:szCs w:val="19"/>
                <w:lang w:val="fr-CA"/>
              </w:rPr>
              <w:t xml:space="preserve">entre plusieurs </w:t>
            </w:r>
            <w:r w:rsidR="003F1E38" w:rsidRPr="0080336C">
              <w:rPr>
                <w:rFonts w:ascii="Calibri" w:hAnsi="Calibri" w:cs="Calibri"/>
                <w:noProof/>
                <w:color w:val="000000"/>
                <w:sz w:val="19"/>
                <w:szCs w:val="19"/>
                <w:lang w:val="fr-CA"/>
              </w:rPr>
              <w:t>organismes</w:t>
            </w:r>
            <w:r w:rsidRPr="0080336C">
              <w:rPr>
                <w:rFonts w:ascii="Calibri" w:hAnsi="Calibri" w:cs="Calibri"/>
                <w:noProof/>
                <w:color w:val="000000"/>
                <w:sz w:val="19"/>
                <w:szCs w:val="19"/>
                <w:lang w:val="fr-CA"/>
              </w:rPr>
              <w:t xml:space="preserve"> </w:t>
            </w:r>
            <w:r w:rsidR="00BD4F9C" w:rsidRPr="0080336C">
              <w:rPr>
                <w:rFonts w:ascii="Calibri" w:hAnsi="Calibri" w:cs="Calibri"/>
                <w:noProof/>
                <w:color w:val="000000"/>
                <w:sz w:val="19"/>
                <w:szCs w:val="19"/>
                <w:lang w:val="fr-CA"/>
              </w:rPr>
              <w:t>et la production de rapports (p. ex. aider une</w:t>
            </w:r>
            <w:r w:rsidR="000645E9" w:rsidRPr="0080336C">
              <w:rPr>
                <w:rFonts w:ascii="Calibri" w:hAnsi="Calibri" w:cs="Calibri"/>
                <w:noProof/>
                <w:color w:val="000000"/>
                <w:sz w:val="19"/>
                <w:szCs w:val="19"/>
                <w:lang w:val="fr-CA"/>
              </w:rPr>
              <w:t xml:space="preserve"> autorité</w:t>
            </w:r>
            <w:r w:rsidR="00171947" w:rsidRPr="0080336C">
              <w:rPr>
                <w:rFonts w:ascii="Calibri" w:hAnsi="Calibri" w:cs="Calibri"/>
                <w:noProof/>
                <w:color w:val="000000"/>
                <w:sz w:val="19"/>
                <w:szCs w:val="19"/>
                <w:lang w:val="fr-CA"/>
              </w:rPr>
              <w:t xml:space="preserve"> locale</w:t>
            </w:r>
            <w:r w:rsidR="009854B2" w:rsidRPr="0080336C">
              <w:rPr>
                <w:rFonts w:ascii="Calibri" w:hAnsi="Calibri" w:cs="Calibri"/>
                <w:noProof/>
                <w:color w:val="000000"/>
                <w:sz w:val="19"/>
                <w:szCs w:val="19"/>
                <w:lang w:val="fr-CA"/>
              </w:rPr>
              <w:t xml:space="preserve"> </w:t>
            </w:r>
            <w:r w:rsidR="00BD4F9C" w:rsidRPr="0080336C">
              <w:rPr>
                <w:rFonts w:ascii="Calibri" w:hAnsi="Calibri" w:cs="Calibri"/>
                <w:noProof/>
                <w:color w:val="000000"/>
                <w:sz w:val="19"/>
                <w:szCs w:val="19"/>
                <w:lang w:val="fr-CA"/>
              </w:rPr>
              <w:t xml:space="preserve">à </w:t>
            </w:r>
            <w:r w:rsidRPr="0080336C">
              <w:rPr>
                <w:rFonts w:ascii="Calibri" w:hAnsi="Calibri" w:cs="Calibri"/>
                <w:noProof/>
                <w:color w:val="000000"/>
                <w:sz w:val="19"/>
                <w:szCs w:val="19"/>
                <w:lang w:val="fr-CA"/>
              </w:rPr>
              <w:t>intervenir lors d’</w:t>
            </w:r>
            <w:r w:rsidR="00BD4F9C" w:rsidRPr="0080336C">
              <w:rPr>
                <w:rFonts w:ascii="Calibri" w:hAnsi="Calibri" w:cs="Calibri"/>
                <w:noProof/>
                <w:color w:val="000000"/>
                <w:sz w:val="19"/>
                <w:szCs w:val="19"/>
                <w:lang w:val="fr-CA"/>
              </w:rPr>
              <w:t>un incident mineur ou localisé).</w:t>
            </w:r>
          </w:p>
        </w:tc>
        <w:tc>
          <w:tcPr>
            <w:tcW w:w="2312" w:type="pct"/>
            <w:vAlign w:val="center"/>
          </w:tcPr>
          <w:p w14:paraId="04CD8B97" w14:textId="25EF7985" w:rsidR="00576B08" w:rsidRPr="00C7164E" w:rsidRDefault="0080336C" w:rsidP="0029717C">
            <w:pPr>
              <w:pStyle w:val="BodyText"/>
              <w:numPr>
                <w:ilvl w:val="0"/>
                <w:numId w:val="49"/>
              </w:numPr>
              <w:ind w:left="150" w:right="-173"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Pr>
                <w:rFonts w:ascii="Calibri" w:hAnsi="Calibri" w:cs="Calibri"/>
                <w:noProof/>
                <w:color w:val="000000"/>
                <w:sz w:val="19"/>
                <w:szCs w:val="19"/>
                <w:lang w:val="fr-CA"/>
              </w:rPr>
              <w:t xml:space="preserve">Mobilisation </w:t>
            </w:r>
            <w:r w:rsidR="00BD4F9C" w:rsidRPr="00C7164E">
              <w:rPr>
                <w:rFonts w:ascii="Calibri" w:hAnsi="Calibri" w:cs="Calibri"/>
                <w:noProof/>
                <w:color w:val="000000"/>
                <w:sz w:val="19"/>
                <w:szCs w:val="19"/>
                <w:lang w:val="fr-CA"/>
              </w:rPr>
              <w:t xml:space="preserve">d’une petite </w:t>
            </w:r>
            <w:r w:rsidR="004B108E" w:rsidRPr="00C7164E">
              <w:rPr>
                <w:rFonts w:ascii="Calibri" w:hAnsi="Calibri" w:cs="Calibri"/>
                <w:noProof/>
                <w:color w:val="000000"/>
                <w:sz w:val="19"/>
                <w:szCs w:val="19"/>
                <w:lang w:val="fr-CA"/>
              </w:rPr>
              <w:t>EGI</w:t>
            </w:r>
            <w:r w:rsidR="00BD4F9C" w:rsidRPr="00C7164E">
              <w:rPr>
                <w:rFonts w:ascii="Calibri" w:hAnsi="Calibri" w:cs="Calibri"/>
                <w:noProof/>
                <w:color w:val="000000"/>
                <w:sz w:val="19"/>
                <w:szCs w:val="19"/>
                <w:lang w:val="fr-CA"/>
              </w:rPr>
              <w:t xml:space="preserve"> réunissant des membres de l’</w:t>
            </w:r>
            <w:r w:rsidR="004851A1" w:rsidRPr="00C7164E">
              <w:rPr>
                <w:rFonts w:ascii="Calibri" w:hAnsi="Calibri" w:cs="Calibri"/>
                <w:noProof/>
                <w:color w:val="000000"/>
                <w:sz w:val="19"/>
                <w:szCs w:val="19"/>
                <w:lang w:val="fr-CA"/>
              </w:rPr>
              <w:t xml:space="preserve">OGU </w:t>
            </w:r>
            <w:r w:rsidR="003436B6" w:rsidRPr="00C7164E">
              <w:rPr>
                <w:rFonts w:ascii="Calibri" w:hAnsi="Calibri" w:cs="Calibri"/>
                <w:noProof/>
                <w:color w:val="000000"/>
                <w:sz w:val="19"/>
                <w:szCs w:val="19"/>
                <w:lang w:val="fr-CA"/>
              </w:rPr>
              <w:t>rattachés à</w:t>
            </w:r>
            <w:r w:rsidR="00BD4F9C" w:rsidRPr="00C7164E">
              <w:rPr>
                <w:rFonts w:ascii="Calibri" w:hAnsi="Calibri" w:cs="Calibri"/>
                <w:noProof/>
                <w:color w:val="000000"/>
                <w:sz w:val="19"/>
                <w:szCs w:val="19"/>
                <w:lang w:val="fr-CA"/>
              </w:rPr>
              <w:t xml:space="preserve"> la </w:t>
            </w:r>
            <w:r w:rsidR="006A08B2" w:rsidRPr="00C7164E">
              <w:rPr>
                <w:rFonts w:ascii="Calibri" w:hAnsi="Calibri" w:cs="Calibri"/>
                <w:noProof/>
                <w:color w:val="000000"/>
                <w:sz w:val="19"/>
                <w:szCs w:val="19"/>
                <w:lang w:val="fr-CA"/>
              </w:rPr>
              <w:t>Division de la gestion des urgences</w:t>
            </w:r>
            <w:r w:rsidR="00751414" w:rsidRPr="00C7164E">
              <w:rPr>
                <w:rFonts w:ascii="Calibri" w:hAnsi="Calibri" w:cs="Calibri"/>
                <w:noProof/>
                <w:color w:val="000000"/>
                <w:sz w:val="19"/>
                <w:szCs w:val="19"/>
                <w:lang w:val="fr-CA"/>
              </w:rPr>
              <w:t xml:space="preserve"> ou </w:t>
            </w:r>
            <w:r w:rsidR="003436B6" w:rsidRPr="00C7164E">
              <w:rPr>
                <w:rFonts w:ascii="Calibri" w:hAnsi="Calibri" w:cs="Calibri"/>
                <w:noProof/>
                <w:color w:val="000000"/>
                <w:sz w:val="19"/>
                <w:szCs w:val="19"/>
                <w:lang w:val="fr-CA"/>
              </w:rPr>
              <w:t xml:space="preserve">à </w:t>
            </w:r>
            <w:r w:rsidR="00751414" w:rsidRPr="00C7164E">
              <w:rPr>
                <w:rFonts w:ascii="Calibri" w:hAnsi="Calibri" w:cs="Calibri"/>
                <w:noProof/>
                <w:color w:val="000000"/>
                <w:sz w:val="19"/>
                <w:szCs w:val="19"/>
                <w:lang w:val="fr-CA"/>
              </w:rPr>
              <w:t xml:space="preserve">des bureaux régionaux </w:t>
            </w:r>
            <w:r w:rsidR="00BD4F9C" w:rsidRPr="00C7164E">
              <w:rPr>
                <w:rFonts w:ascii="Calibri" w:hAnsi="Calibri" w:cs="Calibri"/>
                <w:noProof/>
                <w:color w:val="000000"/>
                <w:sz w:val="19"/>
                <w:szCs w:val="19"/>
                <w:lang w:val="fr-CA"/>
              </w:rPr>
              <w:t>du</w:t>
            </w:r>
            <w:r w:rsidR="00266E7E" w:rsidRPr="00C7164E">
              <w:rPr>
                <w:rFonts w:ascii="Calibri" w:hAnsi="Calibri" w:cs="Calibri"/>
                <w:noProof/>
                <w:color w:val="000000"/>
                <w:sz w:val="19"/>
                <w:szCs w:val="19"/>
                <w:lang w:val="fr-CA"/>
              </w:rPr>
              <w:t xml:space="preserve"> MAMC</w:t>
            </w:r>
            <w:r w:rsidR="00BD4F9C" w:rsidRPr="00C7164E">
              <w:rPr>
                <w:rFonts w:ascii="Calibri" w:hAnsi="Calibri" w:cs="Calibri"/>
                <w:noProof/>
                <w:color w:val="000000"/>
                <w:sz w:val="19"/>
                <w:szCs w:val="19"/>
                <w:lang w:val="fr-CA"/>
              </w:rPr>
              <w:t xml:space="preserve"> </w:t>
            </w:r>
            <w:r w:rsidR="00751414" w:rsidRPr="00C7164E">
              <w:rPr>
                <w:rFonts w:ascii="Calibri" w:hAnsi="Calibri" w:cs="Calibri"/>
                <w:noProof/>
                <w:color w:val="000000"/>
                <w:sz w:val="19"/>
                <w:szCs w:val="19"/>
                <w:lang w:val="fr-CA"/>
              </w:rPr>
              <w:t xml:space="preserve">et quelques </w:t>
            </w:r>
            <w:r w:rsidR="003436B6" w:rsidRPr="00C7164E">
              <w:rPr>
                <w:rFonts w:ascii="Calibri" w:hAnsi="Calibri" w:cs="Calibri"/>
                <w:noProof/>
                <w:color w:val="000000"/>
                <w:sz w:val="19"/>
                <w:szCs w:val="19"/>
                <w:lang w:val="fr-CA"/>
              </w:rPr>
              <w:t>employés</w:t>
            </w:r>
            <w:r w:rsidR="00751414" w:rsidRPr="00C7164E">
              <w:rPr>
                <w:rFonts w:ascii="Calibri" w:hAnsi="Calibri" w:cs="Calibri"/>
                <w:noProof/>
                <w:color w:val="000000"/>
                <w:sz w:val="19"/>
                <w:szCs w:val="19"/>
                <w:lang w:val="fr-CA"/>
              </w:rPr>
              <w:t xml:space="preserve"> </w:t>
            </w:r>
            <w:r w:rsidR="00691928">
              <w:rPr>
                <w:rFonts w:ascii="Calibri" w:hAnsi="Calibri" w:cs="Calibri"/>
                <w:noProof/>
                <w:color w:val="000000"/>
                <w:sz w:val="19"/>
                <w:szCs w:val="19"/>
                <w:lang w:val="fr-CA"/>
              </w:rPr>
              <w:t>d’appoint</w:t>
            </w:r>
          </w:p>
          <w:p w14:paraId="5C70DF51" w14:textId="0111E3F0" w:rsidR="00576B08" w:rsidRPr="00C7164E" w:rsidRDefault="00751414" w:rsidP="00751414">
            <w:pPr>
              <w:pStyle w:val="BodyText"/>
              <w:numPr>
                <w:ilvl w:val="0"/>
                <w:numId w:val="49"/>
              </w:numPr>
              <w:ind w:left="150" w:right="-173"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C7164E">
              <w:rPr>
                <w:rFonts w:ascii="Calibri" w:hAnsi="Calibri" w:cs="Calibri"/>
                <w:noProof/>
                <w:sz w:val="19"/>
                <w:szCs w:val="19"/>
                <w:lang w:val="fr-CA"/>
              </w:rPr>
              <w:t xml:space="preserve">Rapports </w:t>
            </w:r>
            <w:r w:rsidR="0080336C">
              <w:rPr>
                <w:rFonts w:ascii="Calibri" w:hAnsi="Calibri" w:cs="Calibri"/>
                <w:noProof/>
                <w:sz w:val="19"/>
                <w:szCs w:val="19"/>
                <w:lang w:val="fr-CA"/>
              </w:rPr>
              <w:t xml:space="preserve">de situation </w:t>
            </w:r>
            <w:r w:rsidRPr="00C7164E">
              <w:rPr>
                <w:rFonts w:ascii="Calibri" w:hAnsi="Calibri" w:cs="Calibri"/>
                <w:noProof/>
                <w:sz w:val="19"/>
                <w:szCs w:val="19"/>
                <w:lang w:val="fr-CA"/>
              </w:rPr>
              <w:t xml:space="preserve">réguliers et réunions des </w:t>
            </w:r>
            <w:r w:rsidR="003B03F2" w:rsidRPr="00C7164E">
              <w:rPr>
                <w:rFonts w:ascii="Calibri" w:hAnsi="Calibri" w:cs="Calibri"/>
                <w:noProof/>
                <w:color w:val="000000"/>
                <w:sz w:val="19"/>
                <w:szCs w:val="19"/>
                <w:lang w:val="fr-CA"/>
              </w:rPr>
              <w:t>OGUR</w:t>
            </w:r>
            <w:r w:rsidRPr="00C7164E">
              <w:rPr>
                <w:rFonts w:ascii="Calibri" w:hAnsi="Calibri" w:cs="Calibri"/>
                <w:noProof/>
                <w:color w:val="000000"/>
                <w:sz w:val="19"/>
                <w:szCs w:val="19"/>
                <w:lang w:val="fr-CA"/>
              </w:rPr>
              <w:t xml:space="preserve"> ou de l’</w:t>
            </w:r>
            <w:r w:rsidR="000A7D22" w:rsidRPr="00C7164E">
              <w:rPr>
                <w:rFonts w:ascii="Calibri" w:hAnsi="Calibri" w:cs="Calibri"/>
                <w:noProof/>
                <w:color w:val="000000"/>
                <w:sz w:val="19"/>
                <w:szCs w:val="19"/>
                <w:lang w:val="fr-CA"/>
              </w:rPr>
              <w:t>OGUT</w:t>
            </w:r>
          </w:p>
        </w:tc>
      </w:tr>
      <w:tr w:rsidR="00463A09" w:rsidRPr="00C7164E" w14:paraId="7BA1F9A5" w14:textId="77777777" w:rsidTr="0080336C">
        <w:trPr>
          <w:trHeight w:val="1628"/>
        </w:trPr>
        <w:tc>
          <w:tcPr>
            <w:cnfStyle w:val="001000000000" w:firstRow="0" w:lastRow="0" w:firstColumn="1" w:lastColumn="0" w:oddVBand="0" w:evenVBand="0" w:oddHBand="0" w:evenHBand="0" w:firstRowFirstColumn="0" w:firstRowLastColumn="0" w:lastRowFirstColumn="0" w:lastRowLastColumn="0"/>
            <w:tcW w:w="611" w:type="pct"/>
            <w:vAlign w:val="center"/>
          </w:tcPr>
          <w:p w14:paraId="77DD6A1D" w14:textId="00186D0B" w:rsidR="00576B08" w:rsidRPr="0080336C" w:rsidRDefault="0080336C" w:rsidP="0029717C">
            <w:pPr>
              <w:pStyle w:val="BodyText"/>
              <w:ind w:left="-180" w:right="-174"/>
              <w:jc w:val="center"/>
              <w:rPr>
                <w:rFonts w:ascii="Calibri" w:hAnsi="Calibri" w:cs="Calibri"/>
                <w:noProof/>
                <w:sz w:val="19"/>
                <w:szCs w:val="19"/>
                <w:lang w:val="fr-CA"/>
              </w:rPr>
            </w:pPr>
            <w:r w:rsidRPr="0080336C">
              <w:rPr>
                <w:rFonts w:ascii="Calibri" w:hAnsi="Calibri" w:cs="Calibri"/>
                <w:noProof/>
                <w:color w:val="000000"/>
                <w:sz w:val="19"/>
                <w:szCs w:val="19"/>
                <w:lang w:val="fr-CA"/>
              </w:rPr>
              <w:lastRenderedPageBreak/>
              <w:t>Mobilisation totale</w:t>
            </w:r>
          </w:p>
        </w:tc>
        <w:tc>
          <w:tcPr>
            <w:tcW w:w="2077" w:type="pct"/>
            <w:vAlign w:val="center"/>
          </w:tcPr>
          <w:p w14:paraId="043CE4C8" w14:textId="082462CD" w:rsidR="00576B08" w:rsidRPr="0080336C" w:rsidRDefault="004851A1" w:rsidP="001312BC">
            <w:pPr>
              <w:pStyle w:val="BodyText"/>
              <w:ind w:left="-18" w:right="-8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80336C">
              <w:rPr>
                <w:rFonts w:ascii="Calibri" w:hAnsi="Calibri" w:cs="Calibri"/>
                <w:noProof/>
                <w:color w:val="000000"/>
                <w:sz w:val="19"/>
                <w:szCs w:val="19"/>
                <w:lang w:val="fr-CA"/>
              </w:rPr>
              <w:t>Information sur l</w:t>
            </w:r>
            <w:r w:rsidR="0080336C" w:rsidRPr="0080336C">
              <w:rPr>
                <w:rFonts w:ascii="Calibri" w:hAnsi="Calibri" w:cs="Calibri"/>
                <w:noProof/>
                <w:color w:val="000000"/>
                <w:sz w:val="19"/>
                <w:szCs w:val="19"/>
                <w:lang w:val="fr-CA"/>
              </w:rPr>
              <w:t>a situation d</w:t>
            </w:r>
            <w:r w:rsidRPr="0080336C">
              <w:rPr>
                <w:rFonts w:ascii="Calibri" w:hAnsi="Calibri" w:cs="Calibri"/>
                <w:noProof/>
                <w:color w:val="000000"/>
                <w:sz w:val="19"/>
                <w:szCs w:val="19"/>
                <w:lang w:val="fr-CA"/>
              </w:rPr>
              <w:t>’</w:t>
            </w:r>
            <w:r w:rsidR="001312BC" w:rsidRPr="0080336C">
              <w:rPr>
                <w:rFonts w:ascii="Calibri" w:hAnsi="Calibri" w:cs="Calibri"/>
                <w:noProof/>
                <w:color w:val="000000"/>
                <w:sz w:val="19"/>
                <w:szCs w:val="19"/>
                <w:lang w:val="fr-CA"/>
              </w:rPr>
              <w:t xml:space="preserve">urgence en cours, prochaine ou potentielle </w:t>
            </w:r>
            <w:r w:rsidRPr="0080336C">
              <w:rPr>
                <w:rFonts w:ascii="Calibri" w:hAnsi="Calibri" w:cs="Calibri"/>
                <w:noProof/>
                <w:color w:val="000000"/>
                <w:sz w:val="19"/>
                <w:szCs w:val="19"/>
                <w:lang w:val="fr-CA"/>
              </w:rPr>
              <w:t xml:space="preserve">indiquant qu’il faut procéder à </w:t>
            </w:r>
            <w:r w:rsidR="005162DD" w:rsidRPr="0080336C">
              <w:rPr>
                <w:rFonts w:ascii="Calibri" w:hAnsi="Calibri" w:cs="Calibri"/>
                <w:noProof/>
                <w:color w:val="000000"/>
                <w:sz w:val="19"/>
                <w:szCs w:val="19"/>
                <w:lang w:val="fr-CA"/>
              </w:rPr>
              <w:t xml:space="preserve">une </w:t>
            </w:r>
            <w:r w:rsidR="001312BC" w:rsidRPr="0080336C">
              <w:rPr>
                <w:rFonts w:ascii="Calibri" w:hAnsi="Calibri" w:cs="Calibri"/>
                <w:noProof/>
                <w:color w:val="000000"/>
                <w:sz w:val="19"/>
                <w:szCs w:val="19"/>
                <w:lang w:val="fr-CA"/>
              </w:rPr>
              <w:t xml:space="preserve">intervention </w:t>
            </w:r>
            <w:r w:rsidR="008E1952" w:rsidRPr="0080336C">
              <w:rPr>
                <w:rFonts w:ascii="Calibri" w:hAnsi="Calibri" w:cs="Calibri"/>
                <w:noProof/>
                <w:color w:val="000000"/>
                <w:sz w:val="19"/>
                <w:szCs w:val="19"/>
                <w:lang w:val="fr-CA"/>
              </w:rPr>
              <w:t>d</w:t>
            </w:r>
            <w:r w:rsidR="005162DD" w:rsidRPr="0080336C">
              <w:rPr>
                <w:rFonts w:ascii="Calibri" w:hAnsi="Calibri" w:cs="Calibri"/>
                <w:noProof/>
                <w:color w:val="000000"/>
                <w:sz w:val="19"/>
                <w:szCs w:val="19"/>
                <w:lang w:val="fr-CA"/>
              </w:rPr>
              <w:t xml:space="preserve">’envergure </w:t>
            </w:r>
            <w:r w:rsidRPr="0080336C">
              <w:rPr>
                <w:rFonts w:ascii="Calibri" w:hAnsi="Calibri" w:cs="Calibri"/>
                <w:noProof/>
                <w:color w:val="000000"/>
                <w:sz w:val="19"/>
                <w:szCs w:val="19"/>
                <w:lang w:val="fr-CA"/>
              </w:rPr>
              <w:t xml:space="preserve">entre </w:t>
            </w:r>
            <w:r w:rsidR="001312BC" w:rsidRPr="0080336C">
              <w:rPr>
                <w:rFonts w:ascii="Calibri" w:hAnsi="Calibri" w:cs="Calibri"/>
                <w:noProof/>
                <w:color w:val="000000"/>
                <w:sz w:val="19"/>
                <w:szCs w:val="19"/>
                <w:lang w:val="fr-CA"/>
              </w:rPr>
              <w:t>plusieurs</w:t>
            </w:r>
            <w:r w:rsidR="00AB41A5" w:rsidRPr="0080336C">
              <w:rPr>
                <w:rFonts w:ascii="Calibri" w:hAnsi="Calibri" w:cs="Calibri"/>
                <w:noProof/>
                <w:color w:val="000000"/>
                <w:sz w:val="19"/>
                <w:szCs w:val="19"/>
                <w:lang w:val="fr-CA"/>
              </w:rPr>
              <w:t xml:space="preserve"> </w:t>
            </w:r>
            <w:r w:rsidR="003F1E38" w:rsidRPr="0080336C">
              <w:rPr>
                <w:rFonts w:ascii="Calibri" w:hAnsi="Calibri" w:cs="Calibri"/>
                <w:noProof/>
                <w:color w:val="000000"/>
                <w:sz w:val="19"/>
                <w:szCs w:val="19"/>
                <w:lang w:val="fr-CA"/>
              </w:rPr>
              <w:t>organismes</w:t>
            </w:r>
            <w:r w:rsidR="001312BC" w:rsidRPr="0080336C">
              <w:rPr>
                <w:rFonts w:ascii="Calibri" w:hAnsi="Calibri" w:cs="Calibri"/>
                <w:noProof/>
                <w:color w:val="000000"/>
                <w:sz w:val="19"/>
                <w:szCs w:val="19"/>
                <w:lang w:val="fr-CA"/>
              </w:rPr>
              <w:t xml:space="preserve"> ou </w:t>
            </w:r>
            <w:r w:rsidRPr="0080336C">
              <w:rPr>
                <w:rFonts w:ascii="Calibri" w:hAnsi="Calibri" w:cs="Calibri"/>
                <w:noProof/>
                <w:color w:val="000000"/>
                <w:sz w:val="19"/>
                <w:szCs w:val="19"/>
                <w:lang w:val="fr-CA"/>
              </w:rPr>
              <w:t xml:space="preserve">instances </w:t>
            </w:r>
            <w:r w:rsidR="001312BC" w:rsidRPr="0080336C">
              <w:rPr>
                <w:rFonts w:ascii="Calibri" w:hAnsi="Calibri" w:cs="Calibri"/>
                <w:noProof/>
                <w:color w:val="000000"/>
                <w:sz w:val="19"/>
                <w:szCs w:val="19"/>
                <w:lang w:val="fr-CA"/>
              </w:rPr>
              <w:t>(</w:t>
            </w:r>
            <w:r w:rsidR="0080336C">
              <w:rPr>
                <w:rFonts w:ascii="Calibri" w:hAnsi="Calibri" w:cs="Calibri"/>
                <w:noProof/>
                <w:color w:val="000000"/>
                <w:sz w:val="19"/>
                <w:szCs w:val="19"/>
                <w:lang w:val="fr-CA"/>
              </w:rPr>
              <w:t xml:space="preserve">p. </w:t>
            </w:r>
            <w:r w:rsidR="001312BC" w:rsidRPr="0080336C">
              <w:rPr>
                <w:rFonts w:ascii="Calibri" w:hAnsi="Calibri" w:cs="Calibri"/>
                <w:noProof/>
                <w:color w:val="000000"/>
                <w:sz w:val="19"/>
                <w:szCs w:val="19"/>
                <w:lang w:val="fr-CA"/>
              </w:rPr>
              <w:t xml:space="preserve">ex. réagir à une </w:t>
            </w:r>
            <w:r w:rsidR="0080336C">
              <w:rPr>
                <w:rFonts w:ascii="Calibri" w:hAnsi="Calibri" w:cs="Calibri"/>
                <w:noProof/>
                <w:color w:val="000000"/>
                <w:sz w:val="19"/>
                <w:szCs w:val="19"/>
                <w:lang w:val="fr-CA"/>
              </w:rPr>
              <w:t>situation d’</w:t>
            </w:r>
            <w:r w:rsidR="001312BC" w:rsidRPr="0080336C">
              <w:rPr>
                <w:rFonts w:ascii="Calibri" w:hAnsi="Calibri" w:cs="Calibri"/>
                <w:noProof/>
                <w:color w:val="000000"/>
                <w:sz w:val="19"/>
                <w:szCs w:val="19"/>
                <w:lang w:val="fr-CA"/>
              </w:rPr>
              <w:t xml:space="preserve">urgence </w:t>
            </w:r>
            <w:r w:rsidR="0013602D" w:rsidRPr="0080336C">
              <w:rPr>
                <w:rFonts w:ascii="Calibri" w:hAnsi="Calibri" w:cs="Calibri"/>
                <w:noProof/>
                <w:color w:val="000000"/>
                <w:sz w:val="19"/>
                <w:szCs w:val="19"/>
                <w:lang w:val="fr-CA"/>
              </w:rPr>
              <w:t>touchant</w:t>
            </w:r>
            <w:r w:rsidR="001312BC" w:rsidRPr="0080336C">
              <w:rPr>
                <w:rFonts w:ascii="Calibri" w:hAnsi="Calibri" w:cs="Calibri"/>
                <w:noProof/>
                <w:color w:val="000000"/>
                <w:sz w:val="19"/>
                <w:szCs w:val="19"/>
                <w:lang w:val="fr-CA"/>
              </w:rPr>
              <w:t xml:space="preserve"> plusieurs </w:t>
            </w:r>
            <w:r w:rsidR="000645E9" w:rsidRPr="0080336C">
              <w:rPr>
                <w:rFonts w:ascii="Calibri" w:hAnsi="Calibri" w:cs="Calibri"/>
                <w:noProof/>
                <w:color w:val="000000"/>
                <w:sz w:val="19"/>
                <w:szCs w:val="19"/>
                <w:lang w:val="fr-CA"/>
              </w:rPr>
              <w:t>autorités</w:t>
            </w:r>
            <w:r w:rsidR="00171947" w:rsidRPr="0080336C">
              <w:rPr>
                <w:rFonts w:ascii="Calibri" w:hAnsi="Calibri" w:cs="Calibri"/>
                <w:noProof/>
                <w:color w:val="000000"/>
                <w:sz w:val="19"/>
                <w:szCs w:val="19"/>
                <w:lang w:val="fr-CA"/>
              </w:rPr>
              <w:t xml:space="preserve"> locales</w:t>
            </w:r>
            <w:r w:rsidR="001312BC" w:rsidRPr="0080336C">
              <w:rPr>
                <w:rFonts w:ascii="Calibri" w:hAnsi="Calibri" w:cs="Calibri"/>
                <w:noProof/>
                <w:color w:val="000000"/>
                <w:sz w:val="19"/>
                <w:szCs w:val="19"/>
                <w:lang w:val="fr-CA"/>
              </w:rPr>
              <w:t xml:space="preserve"> ou </w:t>
            </w:r>
            <w:r w:rsidRPr="0080336C">
              <w:rPr>
                <w:rFonts w:ascii="Calibri" w:hAnsi="Calibri" w:cs="Calibri"/>
                <w:noProof/>
                <w:color w:val="000000"/>
                <w:sz w:val="19"/>
                <w:szCs w:val="19"/>
                <w:lang w:val="fr-CA"/>
              </w:rPr>
              <w:t>endroits aux</w:t>
            </w:r>
            <w:r w:rsidR="001312BC" w:rsidRPr="0080336C">
              <w:rPr>
                <w:rFonts w:ascii="Calibri" w:hAnsi="Calibri" w:cs="Calibri"/>
                <w:noProof/>
                <w:color w:val="000000"/>
                <w:sz w:val="19"/>
                <w:szCs w:val="19"/>
                <w:lang w:val="fr-CA"/>
              </w:rPr>
              <w:t xml:space="preserve"> </w:t>
            </w:r>
            <w:r w:rsidR="00266E7E" w:rsidRPr="0080336C">
              <w:rPr>
                <w:rFonts w:ascii="Calibri" w:hAnsi="Calibri" w:cs="Calibri"/>
                <w:noProof/>
                <w:color w:val="000000"/>
                <w:sz w:val="19"/>
                <w:szCs w:val="19"/>
                <w:lang w:val="fr-CA"/>
              </w:rPr>
              <w:t>TNO</w:t>
            </w:r>
            <w:r w:rsidR="001312BC" w:rsidRPr="0080336C">
              <w:rPr>
                <w:rFonts w:ascii="Calibri" w:hAnsi="Calibri" w:cs="Calibri"/>
                <w:noProof/>
                <w:color w:val="000000"/>
                <w:sz w:val="19"/>
                <w:szCs w:val="19"/>
                <w:lang w:val="fr-CA"/>
              </w:rPr>
              <w:t xml:space="preserve">). </w:t>
            </w:r>
          </w:p>
        </w:tc>
        <w:tc>
          <w:tcPr>
            <w:tcW w:w="2312" w:type="pct"/>
            <w:vAlign w:val="center"/>
          </w:tcPr>
          <w:p w14:paraId="2F218514" w14:textId="1062297D" w:rsidR="00576B08" w:rsidRPr="00C7164E" w:rsidRDefault="0080336C" w:rsidP="0029717C">
            <w:pPr>
              <w:pStyle w:val="BodyText"/>
              <w:numPr>
                <w:ilvl w:val="0"/>
                <w:numId w:val="49"/>
              </w:numPr>
              <w:ind w:left="150" w:right="-174"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Pr>
                <w:rFonts w:ascii="Calibri" w:hAnsi="Calibri" w:cs="Calibri"/>
                <w:noProof/>
                <w:sz w:val="19"/>
                <w:szCs w:val="19"/>
                <w:lang w:val="fr-CA"/>
              </w:rPr>
              <w:t xml:space="preserve">Mobilisation </w:t>
            </w:r>
            <w:r w:rsidR="00C950A3" w:rsidRPr="00C7164E">
              <w:rPr>
                <w:rFonts w:ascii="Calibri" w:hAnsi="Calibri" w:cs="Calibri"/>
                <w:noProof/>
                <w:sz w:val="19"/>
                <w:szCs w:val="19"/>
                <w:lang w:val="fr-CA"/>
              </w:rPr>
              <w:t xml:space="preserve">d’une grande </w:t>
            </w:r>
            <w:r w:rsidR="004B108E" w:rsidRPr="00C7164E">
              <w:rPr>
                <w:rFonts w:ascii="Calibri" w:hAnsi="Calibri" w:cs="Calibri"/>
                <w:noProof/>
                <w:color w:val="000000"/>
                <w:sz w:val="19"/>
                <w:szCs w:val="19"/>
                <w:lang w:val="fr-CA"/>
              </w:rPr>
              <w:t>EGI</w:t>
            </w:r>
            <w:r w:rsidR="00C950A3" w:rsidRPr="00C7164E">
              <w:rPr>
                <w:rFonts w:ascii="Calibri" w:hAnsi="Calibri" w:cs="Calibri"/>
                <w:noProof/>
                <w:color w:val="000000"/>
                <w:sz w:val="19"/>
                <w:szCs w:val="19"/>
                <w:lang w:val="fr-CA"/>
              </w:rPr>
              <w:t xml:space="preserve"> réunissant des membres de l’</w:t>
            </w:r>
            <w:r w:rsidR="0013684C" w:rsidRPr="00C7164E">
              <w:rPr>
                <w:rFonts w:ascii="Calibri" w:hAnsi="Calibri" w:cs="Calibri"/>
                <w:noProof/>
                <w:color w:val="000000"/>
                <w:sz w:val="19"/>
                <w:szCs w:val="19"/>
                <w:lang w:val="fr-CA"/>
              </w:rPr>
              <w:t xml:space="preserve">OGU </w:t>
            </w:r>
            <w:r w:rsidR="0013602D" w:rsidRPr="00C7164E">
              <w:rPr>
                <w:rFonts w:ascii="Calibri" w:hAnsi="Calibri" w:cs="Calibri"/>
                <w:noProof/>
                <w:color w:val="000000"/>
                <w:sz w:val="19"/>
                <w:szCs w:val="19"/>
                <w:lang w:val="fr-CA"/>
              </w:rPr>
              <w:t>rattachés à</w:t>
            </w:r>
            <w:r w:rsidR="00C950A3" w:rsidRPr="00C7164E">
              <w:rPr>
                <w:rFonts w:ascii="Calibri" w:hAnsi="Calibri" w:cs="Calibri"/>
                <w:noProof/>
                <w:color w:val="000000"/>
                <w:sz w:val="19"/>
                <w:szCs w:val="19"/>
                <w:lang w:val="fr-CA"/>
              </w:rPr>
              <w:t xml:space="preserve"> la </w:t>
            </w:r>
            <w:r w:rsidR="006A08B2" w:rsidRPr="00C7164E">
              <w:rPr>
                <w:rFonts w:ascii="Calibri" w:hAnsi="Calibri" w:cs="Calibri"/>
                <w:noProof/>
                <w:color w:val="000000"/>
                <w:sz w:val="19"/>
                <w:szCs w:val="19"/>
                <w:lang w:val="fr-CA"/>
              </w:rPr>
              <w:t xml:space="preserve">Division de la gestion des urgences </w:t>
            </w:r>
            <w:r w:rsidR="00C950A3" w:rsidRPr="00C7164E">
              <w:rPr>
                <w:rFonts w:ascii="Calibri" w:hAnsi="Calibri" w:cs="Calibri"/>
                <w:noProof/>
                <w:color w:val="000000"/>
                <w:sz w:val="19"/>
                <w:szCs w:val="19"/>
                <w:lang w:val="fr-CA"/>
              </w:rPr>
              <w:t xml:space="preserve">ou </w:t>
            </w:r>
            <w:r w:rsidR="0013602D" w:rsidRPr="00C7164E">
              <w:rPr>
                <w:rFonts w:ascii="Calibri" w:hAnsi="Calibri" w:cs="Calibri"/>
                <w:noProof/>
                <w:color w:val="000000"/>
                <w:sz w:val="19"/>
                <w:szCs w:val="19"/>
                <w:lang w:val="fr-CA"/>
              </w:rPr>
              <w:t xml:space="preserve">à </w:t>
            </w:r>
            <w:r w:rsidR="00C950A3" w:rsidRPr="00C7164E">
              <w:rPr>
                <w:rFonts w:ascii="Calibri" w:hAnsi="Calibri" w:cs="Calibri"/>
                <w:noProof/>
                <w:color w:val="000000"/>
                <w:sz w:val="19"/>
                <w:szCs w:val="19"/>
                <w:lang w:val="fr-CA"/>
              </w:rPr>
              <w:t xml:space="preserve">des bureaux régionaux du MAMC et de nombreux </w:t>
            </w:r>
            <w:r w:rsidR="0013602D" w:rsidRPr="00C7164E">
              <w:rPr>
                <w:rFonts w:ascii="Calibri" w:hAnsi="Calibri" w:cs="Calibri"/>
                <w:noProof/>
                <w:color w:val="000000"/>
                <w:sz w:val="19"/>
                <w:szCs w:val="19"/>
                <w:lang w:val="fr-CA"/>
              </w:rPr>
              <w:t xml:space="preserve">employés </w:t>
            </w:r>
            <w:r w:rsidR="00691928">
              <w:rPr>
                <w:rFonts w:ascii="Calibri" w:hAnsi="Calibri" w:cs="Calibri"/>
                <w:noProof/>
                <w:color w:val="000000"/>
                <w:sz w:val="19"/>
                <w:szCs w:val="19"/>
                <w:lang w:val="fr-CA"/>
              </w:rPr>
              <w:t>d’appoint</w:t>
            </w:r>
          </w:p>
          <w:p w14:paraId="2B216B8A" w14:textId="595C74D5" w:rsidR="00C950A3" w:rsidRPr="00C7164E" w:rsidRDefault="00C950A3" w:rsidP="0029717C">
            <w:pPr>
              <w:pStyle w:val="BodyText"/>
              <w:numPr>
                <w:ilvl w:val="0"/>
                <w:numId w:val="49"/>
              </w:numPr>
              <w:ind w:left="150" w:right="-174"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C7164E">
              <w:rPr>
                <w:rFonts w:ascii="Calibri" w:hAnsi="Calibri" w:cs="Calibri"/>
                <w:noProof/>
                <w:sz w:val="19"/>
                <w:szCs w:val="19"/>
                <w:lang w:val="fr-CA"/>
              </w:rPr>
              <w:t xml:space="preserve">Rapports </w:t>
            </w:r>
            <w:r w:rsidR="0080336C">
              <w:rPr>
                <w:rFonts w:ascii="Calibri" w:hAnsi="Calibri" w:cs="Calibri"/>
                <w:noProof/>
                <w:sz w:val="19"/>
                <w:szCs w:val="19"/>
                <w:lang w:val="fr-CA"/>
              </w:rPr>
              <w:t xml:space="preserve">de situation </w:t>
            </w:r>
            <w:r w:rsidRPr="00C7164E">
              <w:rPr>
                <w:rFonts w:ascii="Calibri" w:hAnsi="Calibri" w:cs="Calibri"/>
                <w:noProof/>
                <w:sz w:val="19"/>
                <w:szCs w:val="19"/>
                <w:lang w:val="fr-CA"/>
              </w:rPr>
              <w:t xml:space="preserve">réguliers et réunions des </w:t>
            </w:r>
            <w:r w:rsidRPr="00C7164E">
              <w:rPr>
                <w:rFonts w:ascii="Calibri" w:hAnsi="Calibri" w:cs="Calibri"/>
                <w:noProof/>
                <w:color w:val="000000"/>
                <w:sz w:val="19"/>
                <w:szCs w:val="19"/>
                <w:lang w:val="fr-CA"/>
              </w:rPr>
              <w:t>OGUR ou de l’OGUT</w:t>
            </w:r>
            <w:r w:rsidR="00620D5A" w:rsidRPr="00C7164E">
              <w:rPr>
                <w:rFonts w:ascii="Calibri" w:hAnsi="Calibri" w:cs="Calibri"/>
                <w:noProof/>
                <w:color w:val="000000"/>
                <w:sz w:val="19"/>
                <w:szCs w:val="19"/>
                <w:lang w:val="fr-CA"/>
              </w:rPr>
              <w:t xml:space="preserve"> obligatoires</w:t>
            </w:r>
          </w:p>
          <w:p w14:paraId="44408E5A" w14:textId="4AFAFF06" w:rsidR="00576B08" w:rsidRPr="00C7164E" w:rsidRDefault="00C950A3" w:rsidP="00407A52">
            <w:pPr>
              <w:pStyle w:val="BodyText"/>
              <w:numPr>
                <w:ilvl w:val="0"/>
                <w:numId w:val="49"/>
              </w:numPr>
              <w:ind w:left="150" w:right="-174" w:hanging="234"/>
              <w:cnfStyle w:val="000000000000" w:firstRow="0" w:lastRow="0" w:firstColumn="0" w:lastColumn="0" w:oddVBand="0" w:evenVBand="0" w:oddHBand="0" w:evenHBand="0" w:firstRowFirstColumn="0" w:firstRowLastColumn="0" w:lastRowFirstColumn="0" w:lastRowLastColumn="0"/>
              <w:rPr>
                <w:rFonts w:ascii="Calibri" w:hAnsi="Calibri" w:cs="Calibri"/>
                <w:noProof/>
                <w:sz w:val="19"/>
                <w:szCs w:val="19"/>
                <w:lang w:val="fr-CA"/>
              </w:rPr>
            </w:pPr>
            <w:r w:rsidRPr="00C7164E">
              <w:rPr>
                <w:rFonts w:ascii="Calibri" w:hAnsi="Calibri" w:cs="Calibri"/>
                <w:noProof/>
                <w:sz w:val="19"/>
                <w:szCs w:val="19"/>
                <w:lang w:val="fr-CA"/>
              </w:rPr>
              <w:t>Éventuel</w:t>
            </w:r>
            <w:r w:rsidR="004A5611" w:rsidRPr="00C7164E">
              <w:rPr>
                <w:rFonts w:ascii="Calibri" w:hAnsi="Calibri" w:cs="Calibri"/>
                <w:noProof/>
                <w:sz w:val="19"/>
                <w:szCs w:val="19"/>
                <w:lang w:val="fr-CA"/>
              </w:rPr>
              <w:t>le</w:t>
            </w:r>
            <w:r w:rsidRPr="00C7164E">
              <w:rPr>
                <w:rFonts w:ascii="Calibri" w:hAnsi="Calibri" w:cs="Calibri"/>
                <w:noProof/>
                <w:sz w:val="19"/>
                <w:szCs w:val="19"/>
                <w:lang w:val="fr-CA"/>
              </w:rPr>
              <w:t xml:space="preserve"> demande d’assistance </w:t>
            </w:r>
            <w:r w:rsidR="0013684C" w:rsidRPr="00C7164E">
              <w:rPr>
                <w:rFonts w:ascii="Calibri" w:hAnsi="Calibri" w:cs="Calibri"/>
                <w:noProof/>
                <w:sz w:val="19"/>
                <w:szCs w:val="19"/>
                <w:lang w:val="fr-CA"/>
              </w:rPr>
              <w:t xml:space="preserve">à </w:t>
            </w:r>
            <w:r w:rsidRPr="00C7164E">
              <w:rPr>
                <w:rFonts w:ascii="Calibri" w:hAnsi="Calibri" w:cs="Calibri"/>
                <w:noProof/>
                <w:sz w:val="19"/>
                <w:szCs w:val="19"/>
                <w:lang w:val="fr-CA"/>
              </w:rPr>
              <w:t xml:space="preserve">d’autres </w:t>
            </w:r>
            <w:r w:rsidR="0013684C" w:rsidRPr="00C7164E">
              <w:rPr>
                <w:rFonts w:ascii="Calibri" w:hAnsi="Calibri" w:cs="Calibri"/>
                <w:noProof/>
                <w:sz w:val="19"/>
                <w:szCs w:val="19"/>
                <w:lang w:val="fr-CA"/>
              </w:rPr>
              <w:t xml:space="preserve">instances </w:t>
            </w:r>
            <w:r w:rsidRPr="00C7164E">
              <w:rPr>
                <w:rFonts w:ascii="Calibri" w:hAnsi="Calibri" w:cs="Calibri"/>
                <w:noProof/>
                <w:sz w:val="19"/>
                <w:szCs w:val="19"/>
                <w:lang w:val="fr-CA"/>
              </w:rPr>
              <w:t xml:space="preserve">ou </w:t>
            </w:r>
            <w:r w:rsidR="0013684C" w:rsidRPr="00C7164E">
              <w:rPr>
                <w:rFonts w:ascii="Calibri" w:hAnsi="Calibri" w:cs="Calibri"/>
                <w:noProof/>
                <w:sz w:val="19"/>
                <w:szCs w:val="19"/>
                <w:lang w:val="fr-CA"/>
              </w:rPr>
              <w:t xml:space="preserve">au </w:t>
            </w:r>
            <w:r w:rsidRPr="00C7164E">
              <w:rPr>
                <w:rFonts w:ascii="Calibri" w:hAnsi="Calibri" w:cs="Calibri"/>
                <w:noProof/>
                <w:sz w:val="19"/>
                <w:szCs w:val="19"/>
                <w:lang w:val="fr-CA"/>
              </w:rPr>
              <w:t>gouvernement fédéral</w:t>
            </w:r>
          </w:p>
        </w:tc>
      </w:tr>
    </w:tbl>
    <w:p w14:paraId="0FF31ED0" w14:textId="07B8ABDE" w:rsidR="00576B08" w:rsidRPr="00C7164E" w:rsidRDefault="00FB78DB" w:rsidP="00580EE5">
      <w:pPr>
        <w:pStyle w:val="Heading2"/>
        <w:keepNext/>
        <w:keepLines/>
        <w:spacing w:before="0" w:after="120"/>
        <w:rPr>
          <w:noProof/>
          <w:lang w:val="fr-CA"/>
        </w:rPr>
      </w:pPr>
      <w:bookmarkStart w:id="55" w:name="_Toc164413559"/>
      <w:r w:rsidRPr="00C7164E">
        <w:rPr>
          <w:noProof/>
          <w:color w:val="2699D5"/>
          <w:lang w:val="fr-CA"/>
        </w:rPr>
        <w:lastRenderedPageBreak/>
        <w:t>6.6</w:t>
      </w:r>
      <w:r w:rsidRPr="00C7164E">
        <w:rPr>
          <w:noProof/>
          <w:color w:val="2699D5"/>
          <w:lang w:val="fr-CA"/>
        </w:rPr>
        <w:tab/>
      </w:r>
      <w:r w:rsidR="00E8079F" w:rsidRPr="00C7164E">
        <w:rPr>
          <w:noProof/>
          <w:color w:val="2699D5"/>
          <w:lang w:val="fr-CA"/>
        </w:rPr>
        <w:t xml:space="preserve">Fourniture de </w:t>
      </w:r>
      <w:r w:rsidR="005D56D8" w:rsidRPr="00C7164E">
        <w:rPr>
          <w:noProof/>
          <w:color w:val="2699D5"/>
          <w:lang w:val="fr-CA"/>
        </w:rPr>
        <w:t xml:space="preserve">ressources </w:t>
      </w:r>
      <w:r w:rsidR="00E8079F" w:rsidRPr="00C7164E">
        <w:rPr>
          <w:noProof/>
          <w:color w:val="2699D5"/>
          <w:lang w:val="fr-CA"/>
        </w:rPr>
        <w:t xml:space="preserve">aux équipes </w:t>
      </w:r>
      <w:r w:rsidR="004A5611" w:rsidRPr="00C7164E">
        <w:rPr>
          <w:noProof/>
          <w:color w:val="2699D5"/>
          <w:lang w:val="fr-CA"/>
        </w:rPr>
        <w:t xml:space="preserve">régionales et territoriales </w:t>
      </w:r>
      <w:r w:rsidR="00E8079F" w:rsidRPr="00C7164E">
        <w:rPr>
          <w:noProof/>
          <w:color w:val="2699D5"/>
          <w:lang w:val="fr-CA"/>
        </w:rPr>
        <w:t>de gestion des incidents</w:t>
      </w:r>
      <w:bookmarkEnd w:id="55"/>
    </w:p>
    <w:p w14:paraId="7CF1CC61" w14:textId="2D7E88CF" w:rsidR="00576B08" w:rsidRPr="00C7164E" w:rsidRDefault="005D56D8" w:rsidP="00F7059B">
      <w:pPr>
        <w:pStyle w:val="BodyText"/>
        <w:keepNext/>
        <w:keepLines/>
        <w:rPr>
          <w:noProof/>
          <w:lang w:val="fr-CA"/>
        </w:rPr>
      </w:pPr>
      <w:r w:rsidRPr="00C7164E">
        <w:rPr>
          <w:noProof/>
          <w:color w:val="000000"/>
          <w:lang w:val="fr-CA"/>
        </w:rPr>
        <w:t>La totalité d</w:t>
      </w:r>
      <w:r w:rsidR="00F7059B" w:rsidRPr="00C7164E">
        <w:rPr>
          <w:noProof/>
          <w:color w:val="000000"/>
          <w:lang w:val="fr-CA"/>
        </w:rPr>
        <w:t xml:space="preserve">es ministères et </w:t>
      </w:r>
      <w:r w:rsidRPr="00C7164E">
        <w:rPr>
          <w:noProof/>
          <w:color w:val="000000"/>
          <w:lang w:val="fr-CA"/>
        </w:rPr>
        <w:t xml:space="preserve">des </w:t>
      </w:r>
      <w:r w:rsidR="003F1E38">
        <w:rPr>
          <w:noProof/>
          <w:color w:val="000000"/>
          <w:lang w:val="fr-CA"/>
        </w:rPr>
        <w:t>organismes</w:t>
      </w:r>
      <w:r w:rsidR="00F7059B" w:rsidRPr="00C7164E">
        <w:rPr>
          <w:noProof/>
          <w:color w:val="000000"/>
          <w:lang w:val="fr-CA"/>
        </w:rPr>
        <w:t xml:space="preserve"> du </w:t>
      </w:r>
      <w:r w:rsidR="004A7CD2" w:rsidRPr="00C7164E">
        <w:rPr>
          <w:noProof/>
          <w:color w:val="000000"/>
          <w:lang w:val="fr-CA"/>
        </w:rPr>
        <w:t>GTNO</w:t>
      </w:r>
      <w:r w:rsidR="00F7059B" w:rsidRPr="00C7164E">
        <w:rPr>
          <w:noProof/>
          <w:color w:val="000000"/>
          <w:lang w:val="fr-CA"/>
        </w:rPr>
        <w:t xml:space="preserve"> doivent </w:t>
      </w:r>
      <w:r w:rsidRPr="00C7164E">
        <w:rPr>
          <w:noProof/>
          <w:color w:val="000000"/>
          <w:lang w:val="fr-CA"/>
        </w:rPr>
        <w:t>contribuer aux</w:t>
      </w:r>
      <w:r w:rsidR="00F7059B" w:rsidRPr="00C7164E">
        <w:rPr>
          <w:noProof/>
          <w:color w:val="000000"/>
          <w:lang w:val="fr-CA"/>
        </w:rPr>
        <w:t xml:space="preserve"> interventions d’</w:t>
      </w:r>
      <w:r w:rsidR="006D241C" w:rsidRPr="00C7164E">
        <w:rPr>
          <w:noProof/>
          <w:color w:val="000000"/>
          <w:lang w:val="fr-CA"/>
        </w:rPr>
        <w:t>urgence</w:t>
      </w:r>
      <w:r w:rsidR="00F7059B" w:rsidRPr="00C7164E">
        <w:rPr>
          <w:noProof/>
          <w:color w:val="000000"/>
          <w:lang w:val="fr-CA"/>
        </w:rPr>
        <w:t xml:space="preserve"> en fournissant du personnel et des ressources, </w:t>
      </w:r>
      <w:r w:rsidRPr="00C7164E">
        <w:rPr>
          <w:noProof/>
          <w:color w:val="000000"/>
          <w:lang w:val="fr-CA"/>
        </w:rPr>
        <w:t>conformément au</w:t>
      </w:r>
      <w:r w:rsidR="00F7059B" w:rsidRPr="00C7164E">
        <w:rPr>
          <w:noProof/>
          <w:color w:val="000000"/>
          <w:lang w:val="fr-CA"/>
        </w:rPr>
        <w:t xml:space="preserve"> Plan. </w:t>
      </w:r>
      <w:r w:rsidRPr="00C7164E">
        <w:rPr>
          <w:noProof/>
          <w:color w:val="000000"/>
          <w:lang w:val="fr-CA"/>
        </w:rPr>
        <w:t>On parle</w:t>
      </w:r>
      <w:r w:rsidR="00F7059B" w:rsidRPr="00C7164E">
        <w:rPr>
          <w:noProof/>
          <w:color w:val="000000"/>
          <w:lang w:val="fr-CA"/>
        </w:rPr>
        <w:t xml:space="preserve"> notamment </w:t>
      </w:r>
      <w:r w:rsidRPr="00C7164E">
        <w:rPr>
          <w:noProof/>
          <w:color w:val="000000"/>
          <w:lang w:val="fr-CA"/>
        </w:rPr>
        <w:t xml:space="preserve">de l’assignation </w:t>
      </w:r>
      <w:r w:rsidR="00F7059B" w:rsidRPr="00C7164E">
        <w:rPr>
          <w:noProof/>
          <w:color w:val="000000"/>
          <w:lang w:val="fr-CA"/>
        </w:rPr>
        <w:t>d</w:t>
      </w:r>
      <w:r w:rsidR="004A5611" w:rsidRPr="00C7164E">
        <w:rPr>
          <w:noProof/>
          <w:color w:val="000000"/>
          <w:lang w:val="fr-CA"/>
        </w:rPr>
        <w:t xml:space="preserve">’employés </w:t>
      </w:r>
      <w:r w:rsidR="00F7059B" w:rsidRPr="00C7164E">
        <w:rPr>
          <w:noProof/>
          <w:color w:val="000000"/>
          <w:lang w:val="fr-CA"/>
        </w:rPr>
        <w:t>pour les</w:t>
      </w:r>
      <w:r w:rsidR="00E8079F" w:rsidRPr="00C7164E">
        <w:rPr>
          <w:noProof/>
          <w:color w:val="000000"/>
          <w:lang w:val="fr-CA"/>
        </w:rPr>
        <w:t xml:space="preserve"> </w:t>
      </w:r>
      <w:r w:rsidR="004B108E" w:rsidRPr="00C7164E">
        <w:rPr>
          <w:noProof/>
          <w:color w:val="000000"/>
          <w:lang w:val="fr-CA"/>
        </w:rPr>
        <w:t>EGI</w:t>
      </w:r>
      <w:r w:rsidR="00F7059B" w:rsidRPr="00C7164E">
        <w:rPr>
          <w:noProof/>
          <w:color w:val="000000"/>
          <w:lang w:val="fr-CA"/>
        </w:rPr>
        <w:t xml:space="preserve"> ainsi que d’experts </w:t>
      </w:r>
      <w:r w:rsidRPr="00C7164E">
        <w:rPr>
          <w:noProof/>
          <w:color w:val="000000"/>
          <w:lang w:val="fr-CA"/>
        </w:rPr>
        <w:t>de</w:t>
      </w:r>
      <w:r w:rsidR="00F7059B" w:rsidRPr="00C7164E">
        <w:rPr>
          <w:noProof/>
          <w:color w:val="000000"/>
          <w:lang w:val="fr-CA"/>
        </w:rPr>
        <w:t xml:space="preserve"> la planification des interventions.</w:t>
      </w:r>
    </w:p>
    <w:p w14:paraId="633A95A1" w14:textId="1354142B" w:rsidR="00576B08" w:rsidRPr="00C7164E" w:rsidRDefault="00FB78DB" w:rsidP="0080180A">
      <w:pPr>
        <w:pStyle w:val="Heading3"/>
        <w:keepNext/>
        <w:keepLines/>
        <w:spacing w:before="240" w:after="120"/>
        <w:rPr>
          <w:noProof/>
          <w:lang w:val="fr-CA"/>
        </w:rPr>
      </w:pPr>
      <w:bookmarkStart w:id="56" w:name="_Toc164413560"/>
      <w:r w:rsidRPr="00C7164E">
        <w:rPr>
          <w:noProof/>
          <w:color w:val="000000"/>
          <w:lang w:val="fr-CA"/>
        </w:rPr>
        <w:t>6.6.1</w:t>
      </w:r>
      <w:r w:rsidRPr="00C7164E">
        <w:rPr>
          <w:noProof/>
          <w:color w:val="000000"/>
          <w:lang w:val="fr-CA"/>
        </w:rPr>
        <w:tab/>
      </w:r>
      <w:r w:rsidR="00763405" w:rsidRPr="00C7164E">
        <w:rPr>
          <w:noProof/>
          <w:color w:val="000000"/>
          <w:lang w:val="fr-CA"/>
        </w:rPr>
        <w:t xml:space="preserve">Personnel </w:t>
      </w:r>
      <w:r w:rsidR="00691928">
        <w:rPr>
          <w:noProof/>
          <w:color w:val="000000"/>
          <w:lang w:val="fr-CA"/>
        </w:rPr>
        <w:t>d’appoint</w:t>
      </w:r>
      <w:bookmarkEnd w:id="56"/>
    </w:p>
    <w:p w14:paraId="598B2D02" w14:textId="519BA2B6" w:rsidR="00576B08" w:rsidRPr="00C7164E" w:rsidRDefault="00763405" w:rsidP="006021BF">
      <w:pPr>
        <w:pStyle w:val="BodyText"/>
        <w:keepNext/>
        <w:keepLines/>
        <w:rPr>
          <w:noProof/>
          <w:lang w:val="fr-CA"/>
        </w:rPr>
      </w:pPr>
      <w:r w:rsidRPr="00C7164E">
        <w:rPr>
          <w:noProof/>
          <w:color w:val="000000"/>
          <w:lang w:val="fr-CA"/>
        </w:rPr>
        <w:t xml:space="preserve">Les </w:t>
      </w:r>
      <w:r w:rsidR="00691928">
        <w:rPr>
          <w:noProof/>
          <w:color w:val="000000"/>
          <w:lang w:val="fr-CA"/>
        </w:rPr>
        <w:t xml:space="preserve">degrés de mobilisation </w:t>
      </w:r>
      <w:r w:rsidRPr="00C7164E">
        <w:rPr>
          <w:noProof/>
          <w:color w:val="000000"/>
          <w:lang w:val="fr-CA"/>
        </w:rPr>
        <w:t>et d</w:t>
      </w:r>
      <w:r w:rsidR="00BB452E" w:rsidRPr="00C7164E">
        <w:rPr>
          <w:noProof/>
          <w:color w:val="000000"/>
          <w:lang w:val="fr-CA"/>
        </w:rPr>
        <w:t>e dotation en</w:t>
      </w:r>
      <w:r w:rsidRPr="00C7164E">
        <w:rPr>
          <w:noProof/>
          <w:color w:val="000000"/>
          <w:lang w:val="fr-CA"/>
        </w:rPr>
        <w:t xml:space="preserve"> personnel dépendront de </w:t>
      </w:r>
      <w:r w:rsidR="00BB452E" w:rsidRPr="00C7164E">
        <w:rPr>
          <w:noProof/>
          <w:color w:val="000000"/>
          <w:lang w:val="fr-CA"/>
        </w:rPr>
        <w:t>l</w:t>
      </w:r>
      <w:r w:rsidR="00DC199B" w:rsidRPr="00C7164E">
        <w:rPr>
          <w:noProof/>
          <w:color w:val="000000"/>
          <w:lang w:val="fr-CA"/>
        </w:rPr>
        <w:t>’</w:t>
      </w:r>
      <w:r w:rsidR="00BB452E" w:rsidRPr="00C7164E">
        <w:rPr>
          <w:noProof/>
          <w:color w:val="000000"/>
          <w:lang w:val="fr-CA"/>
        </w:rPr>
        <w:t xml:space="preserve">ampleur </w:t>
      </w:r>
      <w:r w:rsidR="006021BF" w:rsidRPr="00C7164E">
        <w:rPr>
          <w:noProof/>
          <w:color w:val="000000"/>
          <w:lang w:val="fr-CA"/>
        </w:rPr>
        <w:t xml:space="preserve">et de la </w:t>
      </w:r>
      <w:r w:rsidR="00BB452E" w:rsidRPr="00C7164E">
        <w:rPr>
          <w:noProof/>
          <w:color w:val="000000"/>
          <w:lang w:val="fr-CA"/>
        </w:rPr>
        <w:t xml:space="preserve">taille </w:t>
      </w:r>
      <w:r w:rsidR="006021BF" w:rsidRPr="00C7164E">
        <w:rPr>
          <w:noProof/>
          <w:color w:val="000000"/>
          <w:lang w:val="fr-CA"/>
        </w:rPr>
        <w:t>d</w:t>
      </w:r>
      <w:r w:rsidR="005D56D8" w:rsidRPr="00C7164E">
        <w:rPr>
          <w:noProof/>
          <w:color w:val="000000"/>
          <w:lang w:val="fr-CA"/>
        </w:rPr>
        <w:t xml:space="preserve">e </w:t>
      </w:r>
      <w:r w:rsidR="00691928">
        <w:rPr>
          <w:noProof/>
          <w:color w:val="000000"/>
          <w:lang w:val="fr-CA"/>
        </w:rPr>
        <w:t>la situation d’urgence</w:t>
      </w:r>
      <w:r w:rsidR="00620D5A" w:rsidRPr="00C7164E">
        <w:rPr>
          <w:noProof/>
          <w:color w:val="000000"/>
          <w:lang w:val="fr-CA"/>
        </w:rPr>
        <w:t>.</w:t>
      </w:r>
      <w:r w:rsidR="006021BF" w:rsidRPr="00C7164E">
        <w:rPr>
          <w:noProof/>
          <w:color w:val="000000"/>
          <w:lang w:val="fr-CA"/>
        </w:rPr>
        <w:t xml:space="preserve"> Les situations mineures peuvent </w:t>
      </w:r>
      <w:r w:rsidR="00BB452E" w:rsidRPr="00C7164E">
        <w:rPr>
          <w:noProof/>
          <w:color w:val="000000"/>
          <w:lang w:val="fr-CA"/>
        </w:rPr>
        <w:t xml:space="preserve">ne faire intervenir </w:t>
      </w:r>
      <w:r w:rsidR="00620D5A" w:rsidRPr="00C7164E">
        <w:rPr>
          <w:noProof/>
          <w:color w:val="000000"/>
          <w:lang w:val="fr-CA"/>
        </w:rPr>
        <w:t>que les</w:t>
      </w:r>
      <w:r w:rsidR="006021BF" w:rsidRPr="00C7164E">
        <w:rPr>
          <w:noProof/>
          <w:color w:val="000000"/>
          <w:lang w:val="fr-CA"/>
        </w:rPr>
        <w:t xml:space="preserve"> membres</w:t>
      </w:r>
      <w:r w:rsidRPr="00C7164E">
        <w:rPr>
          <w:noProof/>
          <w:color w:val="000000"/>
          <w:lang w:val="fr-CA"/>
        </w:rPr>
        <w:t xml:space="preserve"> </w:t>
      </w:r>
      <w:r w:rsidR="006021BF" w:rsidRPr="00C7164E">
        <w:rPr>
          <w:noProof/>
          <w:color w:val="000000"/>
          <w:lang w:val="fr-CA"/>
        </w:rPr>
        <w:t>d</w:t>
      </w:r>
      <w:r w:rsidR="00BB452E" w:rsidRPr="00C7164E">
        <w:rPr>
          <w:noProof/>
          <w:color w:val="000000"/>
          <w:lang w:val="fr-CA"/>
        </w:rPr>
        <w:t>e l</w:t>
      </w:r>
      <w:r w:rsidR="006021BF" w:rsidRPr="00C7164E">
        <w:rPr>
          <w:noProof/>
          <w:color w:val="000000"/>
          <w:lang w:val="fr-CA"/>
        </w:rPr>
        <w:t>’</w:t>
      </w:r>
      <w:r w:rsidR="00BB452E" w:rsidRPr="00C7164E">
        <w:rPr>
          <w:noProof/>
          <w:color w:val="000000"/>
          <w:lang w:val="fr-CA"/>
        </w:rPr>
        <w:t xml:space="preserve">OGU </w:t>
      </w:r>
      <w:r w:rsidR="004A5611" w:rsidRPr="00C7164E">
        <w:rPr>
          <w:noProof/>
          <w:color w:val="000000"/>
          <w:lang w:val="fr-CA"/>
        </w:rPr>
        <w:t>associés à</w:t>
      </w:r>
      <w:r w:rsidR="006021BF" w:rsidRPr="00C7164E">
        <w:rPr>
          <w:noProof/>
          <w:color w:val="000000"/>
          <w:lang w:val="fr-CA"/>
        </w:rPr>
        <w:t xml:space="preserve"> la </w:t>
      </w:r>
      <w:r w:rsidR="006A08B2" w:rsidRPr="00C7164E">
        <w:rPr>
          <w:noProof/>
          <w:color w:val="000000"/>
          <w:lang w:val="fr-CA"/>
        </w:rPr>
        <w:t>Division de la gestion des urgences</w:t>
      </w:r>
      <w:r w:rsidRPr="00C7164E">
        <w:rPr>
          <w:noProof/>
          <w:color w:val="000000"/>
          <w:lang w:val="fr-CA"/>
        </w:rPr>
        <w:t xml:space="preserve">, </w:t>
      </w:r>
      <w:r w:rsidR="006021BF" w:rsidRPr="00C7164E">
        <w:rPr>
          <w:noProof/>
          <w:color w:val="000000"/>
          <w:lang w:val="fr-CA"/>
        </w:rPr>
        <w:t>tandis que des situations majeures peuvent exiger le recours à du personnel d’autres ministères du</w:t>
      </w:r>
      <w:r w:rsidRPr="00C7164E">
        <w:rPr>
          <w:noProof/>
          <w:color w:val="000000"/>
          <w:lang w:val="fr-CA"/>
        </w:rPr>
        <w:t xml:space="preserve"> </w:t>
      </w:r>
      <w:r w:rsidR="004A7CD2" w:rsidRPr="00C7164E">
        <w:rPr>
          <w:noProof/>
          <w:color w:val="000000"/>
          <w:lang w:val="fr-CA"/>
        </w:rPr>
        <w:t>GTNO</w:t>
      </w:r>
      <w:r w:rsidRPr="00C7164E">
        <w:rPr>
          <w:noProof/>
          <w:color w:val="000000"/>
          <w:lang w:val="fr-CA"/>
        </w:rPr>
        <w:t xml:space="preserve">, </w:t>
      </w:r>
      <w:r w:rsidR="00BB452E" w:rsidRPr="00C7164E">
        <w:rPr>
          <w:noProof/>
          <w:color w:val="000000"/>
          <w:lang w:val="fr-CA"/>
        </w:rPr>
        <w:t xml:space="preserve">de </w:t>
      </w:r>
      <w:r w:rsidR="004A5611" w:rsidRPr="00C7164E">
        <w:rPr>
          <w:noProof/>
          <w:color w:val="000000"/>
          <w:lang w:val="fr-CA"/>
        </w:rPr>
        <w:t>provinces</w:t>
      </w:r>
      <w:r w:rsidR="00691928">
        <w:rPr>
          <w:noProof/>
          <w:color w:val="000000"/>
          <w:lang w:val="fr-CA"/>
        </w:rPr>
        <w:t xml:space="preserve"> ou d’autres territoires</w:t>
      </w:r>
      <w:r w:rsidR="004A5611" w:rsidRPr="00C7164E">
        <w:rPr>
          <w:noProof/>
          <w:color w:val="000000"/>
          <w:lang w:val="fr-CA"/>
        </w:rPr>
        <w:t xml:space="preserve">, </w:t>
      </w:r>
      <w:r w:rsidR="006021BF" w:rsidRPr="00C7164E">
        <w:rPr>
          <w:noProof/>
          <w:color w:val="000000"/>
          <w:lang w:val="fr-CA"/>
        </w:rPr>
        <w:t>du</w:t>
      </w:r>
      <w:r w:rsidRPr="00C7164E">
        <w:rPr>
          <w:noProof/>
          <w:color w:val="000000"/>
          <w:lang w:val="fr-CA"/>
        </w:rPr>
        <w:t xml:space="preserve"> </w:t>
      </w:r>
      <w:r w:rsidR="00BC384D" w:rsidRPr="00C7164E">
        <w:rPr>
          <w:noProof/>
          <w:color w:val="000000"/>
          <w:lang w:val="fr-CA"/>
        </w:rPr>
        <w:t>gouvernement fédéral</w:t>
      </w:r>
      <w:r w:rsidR="00BB452E" w:rsidRPr="00C7164E">
        <w:rPr>
          <w:noProof/>
          <w:color w:val="000000"/>
          <w:lang w:val="fr-CA"/>
        </w:rPr>
        <w:t xml:space="preserve"> ou même</w:t>
      </w:r>
      <w:r w:rsidR="006021BF" w:rsidRPr="00C7164E">
        <w:rPr>
          <w:noProof/>
          <w:color w:val="000000"/>
          <w:lang w:val="fr-CA"/>
        </w:rPr>
        <w:t xml:space="preserve"> d’autres </w:t>
      </w:r>
      <w:r w:rsidR="003F1E38">
        <w:rPr>
          <w:noProof/>
          <w:color w:val="000000"/>
          <w:lang w:val="fr-CA"/>
        </w:rPr>
        <w:t>organismes</w:t>
      </w:r>
      <w:r w:rsidR="006021BF" w:rsidRPr="00C7164E">
        <w:rPr>
          <w:noProof/>
          <w:color w:val="000000"/>
          <w:lang w:val="fr-CA"/>
        </w:rPr>
        <w:t xml:space="preserve"> partenaires.</w:t>
      </w:r>
    </w:p>
    <w:p w14:paraId="4B4A98AB" w14:textId="6DFA3FBC" w:rsidR="00576B08" w:rsidRPr="00C7164E" w:rsidRDefault="006021BF" w:rsidP="00D160C4">
      <w:pPr>
        <w:pStyle w:val="BodyText"/>
        <w:keepNext/>
        <w:keepLines/>
        <w:rPr>
          <w:noProof/>
          <w:lang w:val="fr-CA"/>
        </w:rPr>
      </w:pPr>
      <w:r w:rsidRPr="00C7164E">
        <w:rPr>
          <w:noProof/>
          <w:color w:val="000000"/>
          <w:lang w:val="fr-CA"/>
        </w:rPr>
        <w:t>Pour que les ressources so</w:t>
      </w:r>
      <w:r w:rsidR="00BB452E" w:rsidRPr="00C7164E">
        <w:rPr>
          <w:noProof/>
          <w:color w:val="000000"/>
          <w:lang w:val="fr-CA"/>
        </w:rPr>
        <w:t>ie</w:t>
      </w:r>
      <w:r w:rsidRPr="00C7164E">
        <w:rPr>
          <w:noProof/>
          <w:color w:val="000000"/>
          <w:lang w:val="fr-CA"/>
        </w:rPr>
        <w:t xml:space="preserve">nt </w:t>
      </w:r>
      <w:r w:rsidR="00BB452E" w:rsidRPr="00C7164E">
        <w:rPr>
          <w:noProof/>
          <w:color w:val="000000"/>
          <w:lang w:val="fr-CA"/>
        </w:rPr>
        <w:t xml:space="preserve">prêtes et </w:t>
      </w:r>
      <w:r w:rsidRPr="00C7164E">
        <w:rPr>
          <w:noProof/>
          <w:color w:val="000000"/>
          <w:lang w:val="fr-CA"/>
        </w:rPr>
        <w:t xml:space="preserve">disponibles en cas d’urgence, la </w:t>
      </w:r>
      <w:r w:rsidR="006A08B2" w:rsidRPr="00C7164E">
        <w:rPr>
          <w:noProof/>
          <w:color w:val="000000"/>
          <w:lang w:val="fr-CA"/>
        </w:rPr>
        <w:t>Division de la gestion des urgences</w:t>
      </w:r>
      <w:r w:rsidRPr="00C7164E">
        <w:rPr>
          <w:noProof/>
          <w:color w:val="000000"/>
          <w:lang w:val="fr-CA"/>
        </w:rPr>
        <w:t xml:space="preserve"> tient une liste </w:t>
      </w:r>
      <w:r w:rsidR="005B2FCD">
        <w:rPr>
          <w:noProof/>
          <w:color w:val="000000"/>
          <w:lang w:val="fr-CA"/>
        </w:rPr>
        <w:t xml:space="preserve">de membres du personnel d’appoint </w:t>
      </w:r>
      <w:r w:rsidRPr="00C7164E">
        <w:rPr>
          <w:noProof/>
          <w:color w:val="000000"/>
          <w:lang w:val="fr-CA"/>
        </w:rPr>
        <w:t xml:space="preserve">du </w:t>
      </w:r>
      <w:r w:rsidR="004A7CD2" w:rsidRPr="00C7164E">
        <w:rPr>
          <w:noProof/>
          <w:color w:val="000000"/>
          <w:lang w:val="fr-CA"/>
        </w:rPr>
        <w:t>GTNO</w:t>
      </w:r>
      <w:r w:rsidRPr="00C7164E">
        <w:rPr>
          <w:noProof/>
          <w:color w:val="000000"/>
          <w:lang w:val="fr-CA"/>
        </w:rPr>
        <w:t xml:space="preserve"> </w:t>
      </w:r>
      <w:r w:rsidR="00BB452E" w:rsidRPr="00C7164E">
        <w:rPr>
          <w:noProof/>
          <w:color w:val="000000"/>
          <w:lang w:val="fr-CA"/>
        </w:rPr>
        <w:t>capables d’utiliser le</w:t>
      </w:r>
      <w:r w:rsidRPr="00C7164E">
        <w:rPr>
          <w:noProof/>
          <w:color w:val="000000"/>
          <w:lang w:val="fr-CA"/>
        </w:rPr>
        <w:t xml:space="preserve"> SCI et </w:t>
      </w:r>
      <w:r w:rsidR="00BB452E" w:rsidRPr="00C7164E">
        <w:rPr>
          <w:noProof/>
          <w:color w:val="000000"/>
          <w:lang w:val="fr-CA"/>
        </w:rPr>
        <w:t>d’</w:t>
      </w:r>
      <w:r w:rsidR="004A5611" w:rsidRPr="00C7164E">
        <w:rPr>
          <w:noProof/>
          <w:color w:val="000000"/>
          <w:lang w:val="fr-CA"/>
        </w:rPr>
        <w:t xml:space="preserve">experts </w:t>
      </w:r>
      <w:r w:rsidRPr="00C7164E">
        <w:rPr>
          <w:noProof/>
          <w:color w:val="000000"/>
          <w:lang w:val="fr-CA"/>
        </w:rPr>
        <w:t>pouvant</w:t>
      </w:r>
      <w:r w:rsidR="00DF4F51" w:rsidRPr="00C7164E">
        <w:rPr>
          <w:noProof/>
          <w:color w:val="000000"/>
          <w:lang w:val="fr-CA"/>
        </w:rPr>
        <w:t xml:space="preserve"> </w:t>
      </w:r>
      <w:r w:rsidR="004A5611" w:rsidRPr="00C7164E">
        <w:rPr>
          <w:noProof/>
          <w:color w:val="000000"/>
          <w:lang w:val="fr-CA"/>
        </w:rPr>
        <w:t xml:space="preserve">se </w:t>
      </w:r>
      <w:r w:rsidR="00BB452E" w:rsidRPr="00C7164E">
        <w:rPr>
          <w:noProof/>
          <w:color w:val="000000"/>
          <w:lang w:val="fr-CA"/>
        </w:rPr>
        <w:t xml:space="preserve">greffer </w:t>
      </w:r>
      <w:r w:rsidR="004A5611" w:rsidRPr="00C7164E">
        <w:rPr>
          <w:noProof/>
          <w:color w:val="000000"/>
          <w:lang w:val="fr-CA"/>
        </w:rPr>
        <w:t>t</w:t>
      </w:r>
      <w:r w:rsidR="00AB41A5" w:rsidRPr="00C7164E">
        <w:rPr>
          <w:noProof/>
          <w:color w:val="000000"/>
          <w:lang w:val="fr-CA"/>
        </w:rPr>
        <w:t xml:space="preserve">emporairement </w:t>
      </w:r>
      <w:r w:rsidR="00BB452E" w:rsidRPr="00C7164E">
        <w:rPr>
          <w:noProof/>
          <w:color w:val="000000"/>
          <w:lang w:val="fr-CA"/>
        </w:rPr>
        <w:t>à l’</w:t>
      </w:r>
      <w:r w:rsidR="004B108E" w:rsidRPr="00C7164E">
        <w:rPr>
          <w:noProof/>
          <w:color w:val="000000"/>
          <w:lang w:val="fr-CA"/>
        </w:rPr>
        <w:t>EGI</w:t>
      </w:r>
      <w:r w:rsidRPr="00C7164E">
        <w:rPr>
          <w:noProof/>
          <w:color w:val="000000"/>
          <w:lang w:val="fr-CA"/>
        </w:rPr>
        <w:t xml:space="preserve"> </w:t>
      </w:r>
      <w:r w:rsidR="005B2FCD">
        <w:rPr>
          <w:noProof/>
          <w:color w:val="000000"/>
          <w:lang w:val="fr-CA"/>
        </w:rPr>
        <w:t xml:space="preserve">mobilisée </w:t>
      </w:r>
      <w:r w:rsidR="00AB41A5" w:rsidRPr="00C7164E">
        <w:rPr>
          <w:noProof/>
          <w:color w:val="000000"/>
          <w:lang w:val="fr-CA"/>
        </w:rPr>
        <w:t xml:space="preserve">pour </w:t>
      </w:r>
      <w:r w:rsidR="005B2FCD">
        <w:rPr>
          <w:noProof/>
          <w:color w:val="000000"/>
          <w:lang w:val="fr-CA"/>
        </w:rPr>
        <w:t>la si</w:t>
      </w:r>
      <w:r w:rsidR="00211CE7">
        <w:rPr>
          <w:noProof/>
          <w:color w:val="000000"/>
          <w:lang w:val="fr-CA"/>
        </w:rPr>
        <w:t>t</w:t>
      </w:r>
      <w:r w:rsidR="005B2FCD">
        <w:rPr>
          <w:noProof/>
          <w:color w:val="000000"/>
          <w:lang w:val="fr-CA"/>
        </w:rPr>
        <w:t>uation d’urgence</w:t>
      </w:r>
      <w:r w:rsidRPr="00C7164E">
        <w:rPr>
          <w:noProof/>
          <w:color w:val="000000"/>
          <w:lang w:val="fr-CA"/>
        </w:rPr>
        <w:t>.</w:t>
      </w:r>
    </w:p>
    <w:p w14:paraId="07CFA407" w14:textId="20DB0824" w:rsidR="00576B08" w:rsidRPr="00C7164E" w:rsidRDefault="00FB78DB" w:rsidP="0080180A">
      <w:pPr>
        <w:pStyle w:val="Heading3"/>
        <w:keepNext/>
        <w:keepLines/>
        <w:spacing w:before="240" w:after="120"/>
        <w:rPr>
          <w:noProof/>
          <w:lang w:val="fr-CA"/>
        </w:rPr>
      </w:pPr>
      <w:bookmarkStart w:id="57" w:name="_Toc164413561"/>
      <w:r w:rsidRPr="00C7164E">
        <w:rPr>
          <w:noProof/>
          <w:color w:val="000000"/>
          <w:lang w:val="fr-CA"/>
        </w:rPr>
        <w:t>6.6.2</w:t>
      </w:r>
      <w:r w:rsidRPr="00C7164E">
        <w:rPr>
          <w:noProof/>
          <w:color w:val="000000"/>
          <w:lang w:val="fr-CA"/>
        </w:rPr>
        <w:tab/>
      </w:r>
      <w:r w:rsidR="00F7059B" w:rsidRPr="00C7164E">
        <w:rPr>
          <w:noProof/>
          <w:color w:val="000000"/>
          <w:lang w:val="fr-CA"/>
        </w:rPr>
        <w:t xml:space="preserve">Experts </w:t>
      </w:r>
      <w:r w:rsidR="000C381D">
        <w:rPr>
          <w:noProof/>
          <w:color w:val="000000"/>
          <w:lang w:val="fr-CA"/>
        </w:rPr>
        <w:t>en la matière</w:t>
      </w:r>
      <w:bookmarkEnd w:id="57"/>
    </w:p>
    <w:p w14:paraId="43D45418" w14:textId="354534FB" w:rsidR="00576B08" w:rsidRPr="00C7164E" w:rsidRDefault="00AB41A5" w:rsidP="00320A57">
      <w:pPr>
        <w:pStyle w:val="BodyText"/>
        <w:keepNext/>
        <w:keepLines/>
        <w:rPr>
          <w:noProof/>
          <w:lang w:val="fr-CA"/>
        </w:rPr>
      </w:pPr>
      <w:r w:rsidRPr="00C7164E">
        <w:rPr>
          <w:noProof/>
          <w:color w:val="000000"/>
          <w:lang w:val="fr-CA"/>
        </w:rPr>
        <w:t xml:space="preserve">Les experts </w:t>
      </w:r>
      <w:r w:rsidR="000C381D">
        <w:rPr>
          <w:noProof/>
          <w:color w:val="000000"/>
          <w:lang w:val="fr-CA"/>
        </w:rPr>
        <w:t xml:space="preserve">en la matière </w:t>
      </w:r>
      <w:r w:rsidRPr="00C7164E">
        <w:rPr>
          <w:noProof/>
          <w:color w:val="000000"/>
          <w:lang w:val="fr-CA"/>
        </w:rPr>
        <w:t xml:space="preserve">sont des </w:t>
      </w:r>
      <w:r w:rsidR="005D56D8" w:rsidRPr="00C7164E">
        <w:rPr>
          <w:noProof/>
          <w:color w:val="000000"/>
          <w:lang w:val="fr-CA"/>
        </w:rPr>
        <w:t xml:space="preserve">gens </w:t>
      </w:r>
      <w:r w:rsidRPr="00C7164E">
        <w:rPr>
          <w:noProof/>
          <w:color w:val="000000"/>
          <w:lang w:val="fr-CA"/>
        </w:rPr>
        <w:t xml:space="preserve">ayant des connaissances </w:t>
      </w:r>
      <w:r w:rsidR="007519FA" w:rsidRPr="00C7164E">
        <w:rPr>
          <w:noProof/>
          <w:color w:val="000000"/>
          <w:lang w:val="fr-CA"/>
        </w:rPr>
        <w:t>particulières</w:t>
      </w:r>
      <w:r w:rsidRPr="00C7164E">
        <w:rPr>
          <w:noProof/>
          <w:color w:val="000000"/>
          <w:lang w:val="fr-CA"/>
        </w:rPr>
        <w:t xml:space="preserve"> </w:t>
      </w:r>
      <w:r w:rsidR="00DF4F51" w:rsidRPr="00C7164E">
        <w:rPr>
          <w:noProof/>
          <w:color w:val="000000"/>
          <w:lang w:val="fr-CA"/>
        </w:rPr>
        <w:t>sur un sujet</w:t>
      </w:r>
      <w:r w:rsidRPr="00C7164E">
        <w:rPr>
          <w:noProof/>
          <w:color w:val="000000"/>
          <w:lang w:val="fr-CA"/>
        </w:rPr>
        <w:t xml:space="preserve"> </w:t>
      </w:r>
      <w:r w:rsidR="007519FA" w:rsidRPr="00C7164E">
        <w:rPr>
          <w:noProof/>
          <w:color w:val="000000"/>
          <w:lang w:val="fr-CA"/>
        </w:rPr>
        <w:t>donné</w:t>
      </w:r>
      <w:r w:rsidRPr="00C7164E">
        <w:rPr>
          <w:noProof/>
          <w:color w:val="000000"/>
          <w:lang w:val="fr-CA"/>
        </w:rPr>
        <w:t xml:space="preserve">. </w:t>
      </w:r>
      <w:r w:rsidR="004A5611" w:rsidRPr="00C7164E">
        <w:rPr>
          <w:noProof/>
          <w:color w:val="000000"/>
          <w:lang w:val="fr-CA"/>
        </w:rPr>
        <w:t>O</w:t>
      </w:r>
      <w:r w:rsidR="00320A57" w:rsidRPr="00C7164E">
        <w:rPr>
          <w:noProof/>
          <w:color w:val="000000"/>
          <w:lang w:val="fr-CA"/>
        </w:rPr>
        <w:t>n sollicite le</w:t>
      </w:r>
      <w:r w:rsidR="004A5611" w:rsidRPr="00C7164E">
        <w:rPr>
          <w:noProof/>
          <w:color w:val="000000"/>
          <w:lang w:val="fr-CA"/>
        </w:rPr>
        <w:t xml:space="preserve">urs connaissances </w:t>
      </w:r>
      <w:r w:rsidR="00320A57" w:rsidRPr="00C7164E">
        <w:rPr>
          <w:noProof/>
          <w:color w:val="000000"/>
          <w:lang w:val="fr-CA"/>
        </w:rPr>
        <w:t>selon la nature d</w:t>
      </w:r>
      <w:r w:rsidR="004A5611" w:rsidRPr="00C7164E">
        <w:rPr>
          <w:noProof/>
          <w:color w:val="000000"/>
          <w:lang w:val="fr-CA"/>
        </w:rPr>
        <w:t xml:space="preserve">es </w:t>
      </w:r>
      <w:r w:rsidR="007E3ECB">
        <w:rPr>
          <w:noProof/>
          <w:color w:val="000000"/>
          <w:lang w:val="fr-CA"/>
        </w:rPr>
        <w:t>situations d’</w:t>
      </w:r>
      <w:r w:rsidR="004A5611" w:rsidRPr="00C7164E">
        <w:rPr>
          <w:noProof/>
          <w:color w:val="000000"/>
          <w:lang w:val="fr-CA"/>
        </w:rPr>
        <w:t>urgence</w:t>
      </w:r>
      <w:r w:rsidR="00320A57" w:rsidRPr="00C7164E">
        <w:rPr>
          <w:noProof/>
          <w:color w:val="000000"/>
          <w:lang w:val="fr-CA"/>
        </w:rPr>
        <w:t>. Il peut s’agir de membres du personnel du</w:t>
      </w:r>
      <w:r w:rsidRPr="00C7164E">
        <w:rPr>
          <w:noProof/>
          <w:color w:val="000000"/>
          <w:lang w:val="fr-CA"/>
        </w:rPr>
        <w:t xml:space="preserve"> </w:t>
      </w:r>
      <w:r w:rsidR="004A7CD2" w:rsidRPr="00C7164E">
        <w:rPr>
          <w:noProof/>
          <w:color w:val="000000"/>
          <w:lang w:val="fr-CA"/>
        </w:rPr>
        <w:t>GTNO</w:t>
      </w:r>
      <w:r w:rsidR="00BB452E" w:rsidRPr="00C7164E">
        <w:rPr>
          <w:noProof/>
          <w:color w:val="000000"/>
          <w:lang w:val="fr-CA"/>
        </w:rPr>
        <w:t>, d’</w:t>
      </w:r>
      <w:r w:rsidR="003F1E38">
        <w:rPr>
          <w:noProof/>
          <w:color w:val="000000"/>
          <w:lang w:val="fr-CA"/>
        </w:rPr>
        <w:t>organismes</w:t>
      </w:r>
      <w:r w:rsidR="00BB452E" w:rsidRPr="00C7164E">
        <w:rPr>
          <w:noProof/>
          <w:color w:val="000000"/>
          <w:lang w:val="fr-CA"/>
        </w:rPr>
        <w:t xml:space="preserve"> externes</w:t>
      </w:r>
      <w:r w:rsidR="00320A57" w:rsidRPr="00C7164E">
        <w:rPr>
          <w:noProof/>
          <w:color w:val="000000"/>
          <w:lang w:val="fr-CA"/>
        </w:rPr>
        <w:t xml:space="preserve"> ou d’autres </w:t>
      </w:r>
      <w:r w:rsidR="004A5611" w:rsidRPr="00C7164E">
        <w:rPr>
          <w:noProof/>
          <w:color w:val="000000"/>
          <w:lang w:val="fr-CA"/>
        </w:rPr>
        <w:t>ordres</w:t>
      </w:r>
      <w:r w:rsidR="00320A57" w:rsidRPr="00C7164E">
        <w:rPr>
          <w:noProof/>
          <w:color w:val="000000"/>
          <w:lang w:val="fr-CA"/>
        </w:rPr>
        <w:t xml:space="preserve"> de gouvernement</w:t>
      </w:r>
      <w:r w:rsidRPr="00C7164E">
        <w:rPr>
          <w:noProof/>
          <w:color w:val="000000"/>
          <w:lang w:val="fr-CA"/>
        </w:rPr>
        <w:t xml:space="preserve">. </w:t>
      </w:r>
      <w:r w:rsidR="00320A57" w:rsidRPr="00C7164E">
        <w:rPr>
          <w:noProof/>
          <w:color w:val="000000"/>
          <w:lang w:val="fr-CA"/>
        </w:rPr>
        <w:t xml:space="preserve">Par exemple, on pourrait faire appel à un hydrologue durant un embâcle glaciaire, à un climatologue durant un </w:t>
      </w:r>
      <w:r w:rsidR="004A7CD2" w:rsidRPr="00C7164E">
        <w:rPr>
          <w:noProof/>
          <w:color w:val="000000"/>
          <w:lang w:val="fr-CA"/>
        </w:rPr>
        <w:t>feu</w:t>
      </w:r>
      <w:r w:rsidR="007E3ECB">
        <w:rPr>
          <w:noProof/>
          <w:color w:val="000000"/>
          <w:lang w:val="fr-CA"/>
        </w:rPr>
        <w:t xml:space="preserve"> de forêt</w:t>
      </w:r>
      <w:r w:rsidRPr="00C7164E">
        <w:rPr>
          <w:noProof/>
          <w:color w:val="000000"/>
          <w:lang w:val="fr-CA"/>
        </w:rPr>
        <w:t xml:space="preserve"> </w:t>
      </w:r>
      <w:r w:rsidR="00320A57" w:rsidRPr="00C7164E">
        <w:rPr>
          <w:noProof/>
          <w:color w:val="000000"/>
          <w:lang w:val="fr-CA"/>
        </w:rPr>
        <w:t>pour comprendre les répercussions d’un épisode venteux</w:t>
      </w:r>
      <w:r w:rsidR="00DF4F51" w:rsidRPr="00C7164E">
        <w:rPr>
          <w:noProof/>
          <w:color w:val="000000"/>
          <w:lang w:val="fr-CA"/>
        </w:rPr>
        <w:t xml:space="preserve"> imminent</w:t>
      </w:r>
      <w:r w:rsidR="00320A57" w:rsidRPr="00C7164E">
        <w:rPr>
          <w:noProof/>
          <w:color w:val="000000"/>
          <w:lang w:val="fr-CA"/>
        </w:rPr>
        <w:t>, ou à un gouvernement autoch</w:t>
      </w:r>
      <w:r w:rsidR="00D63F18" w:rsidRPr="00C7164E">
        <w:rPr>
          <w:noProof/>
          <w:color w:val="000000"/>
          <w:lang w:val="fr-CA"/>
        </w:rPr>
        <w:t>t</w:t>
      </w:r>
      <w:r w:rsidR="00320A57" w:rsidRPr="00C7164E">
        <w:rPr>
          <w:noProof/>
          <w:color w:val="000000"/>
          <w:lang w:val="fr-CA"/>
        </w:rPr>
        <w:t xml:space="preserve">one pour savoir comment mener une évacuation de façon respectueuse sur le plan culturel. </w:t>
      </w:r>
    </w:p>
    <w:p w14:paraId="43AAF55C" w14:textId="3BBFA72B" w:rsidR="00576B08" w:rsidRPr="00C7164E" w:rsidRDefault="00FB78DB" w:rsidP="00D160C4">
      <w:pPr>
        <w:pStyle w:val="Heading2"/>
        <w:keepNext/>
        <w:keepLines/>
        <w:spacing w:after="120"/>
        <w:rPr>
          <w:noProof/>
          <w:lang w:val="fr-CA"/>
        </w:rPr>
      </w:pPr>
      <w:bookmarkStart w:id="58" w:name="_Toc164413562"/>
      <w:r w:rsidRPr="00C7164E">
        <w:rPr>
          <w:noProof/>
          <w:color w:val="2699D5"/>
          <w:lang w:val="fr-CA"/>
        </w:rPr>
        <w:t>6.7</w:t>
      </w:r>
      <w:r w:rsidRPr="00C7164E">
        <w:rPr>
          <w:noProof/>
          <w:color w:val="2699D5"/>
          <w:lang w:val="fr-CA"/>
        </w:rPr>
        <w:tab/>
      </w:r>
      <w:r w:rsidR="000151F0" w:rsidRPr="00C7164E">
        <w:rPr>
          <w:noProof/>
          <w:color w:val="2699D5"/>
          <w:lang w:val="fr-CA"/>
        </w:rPr>
        <w:t>États d’urgence</w:t>
      </w:r>
      <w:bookmarkEnd w:id="58"/>
    </w:p>
    <w:p w14:paraId="10939FB2" w14:textId="3277DCEF" w:rsidR="00576B08" w:rsidRPr="00B5166D" w:rsidRDefault="00320A57" w:rsidP="00BE5EA4">
      <w:pPr>
        <w:pStyle w:val="BodyText"/>
        <w:keepNext/>
        <w:keepLines/>
        <w:rPr>
          <w:noProof/>
          <w:lang w:val="fr-CA"/>
        </w:rPr>
      </w:pPr>
      <w:r w:rsidRPr="00C7164E">
        <w:rPr>
          <w:noProof/>
          <w:color w:val="000000"/>
          <w:lang w:val="fr-CA"/>
        </w:rPr>
        <w:t xml:space="preserve">L’article 14 de la </w:t>
      </w:r>
      <w:r w:rsidR="009509FA" w:rsidRPr="00C7164E">
        <w:rPr>
          <w:i/>
          <w:noProof/>
          <w:color w:val="000000"/>
          <w:lang w:val="fr-CA"/>
        </w:rPr>
        <w:t>Loi sur la gestion des urgences</w:t>
      </w:r>
      <w:r w:rsidRPr="00C7164E">
        <w:rPr>
          <w:noProof/>
          <w:color w:val="000000"/>
          <w:lang w:val="fr-CA"/>
        </w:rPr>
        <w:t xml:space="preserve"> </w:t>
      </w:r>
      <w:r w:rsidR="000F4E82" w:rsidRPr="00C7164E">
        <w:rPr>
          <w:noProof/>
          <w:color w:val="000000"/>
          <w:lang w:val="fr-CA"/>
        </w:rPr>
        <w:t xml:space="preserve">traite de </w:t>
      </w:r>
      <w:r w:rsidRPr="00C7164E">
        <w:rPr>
          <w:noProof/>
          <w:color w:val="000000"/>
          <w:lang w:val="fr-CA"/>
        </w:rPr>
        <w:t xml:space="preserve">la </w:t>
      </w:r>
      <w:r w:rsidR="00BE5EA4" w:rsidRPr="00C7164E">
        <w:rPr>
          <w:noProof/>
          <w:color w:val="000000"/>
          <w:lang w:val="fr-CA"/>
        </w:rPr>
        <w:t xml:space="preserve">proclamation </w:t>
      </w:r>
      <w:r w:rsidR="00BB452E" w:rsidRPr="00C7164E">
        <w:rPr>
          <w:noProof/>
          <w:color w:val="000000"/>
          <w:lang w:val="fr-CA"/>
        </w:rPr>
        <w:t>de l’</w:t>
      </w:r>
      <w:r w:rsidR="00BE5EA4" w:rsidRPr="00C7164E">
        <w:rPr>
          <w:noProof/>
          <w:color w:val="000000"/>
          <w:lang w:val="fr-CA"/>
        </w:rPr>
        <w:t xml:space="preserve">état </w:t>
      </w:r>
      <w:r w:rsidRPr="00C7164E">
        <w:rPr>
          <w:noProof/>
          <w:color w:val="000000"/>
          <w:lang w:val="fr-CA"/>
        </w:rPr>
        <w:t>d’urgence</w:t>
      </w:r>
      <w:r w:rsidR="00BB452E" w:rsidRPr="00C7164E">
        <w:rPr>
          <w:noProof/>
          <w:color w:val="000000"/>
          <w:lang w:val="fr-CA"/>
        </w:rPr>
        <w:t xml:space="preserve">, s’il y a lieu, et </w:t>
      </w:r>
      <w:r w:rsidR="000F4E82" w:rsidRPr="00C7164E">
        <w:rPr>
          <w:noProof/>
          <w:color w:val="000000"/>
          <w:lang w:val="fr-CA"/>
        </w:rPr>
        <w:t>d</w:t>
      </w:r>
      <w:r w:rsidR="00BB452E" w:rsidRPr="00C7164E">
        <w:rPr>
          <w:noProof/>
          <w:color w:val="000000"/>
          <w:lang w:val="fr-CA"/>
        </w:rPr>
        <w:t xml:space="preserve">es pouvoirs </w:t>
      </w:r>
      <w:r w:rsidR="00BB452E" w:rsidRPr="00B5166D">
        <w:rPr>
          <w:noProof/>
          <w:color w:val="000000"/>
          <w:lang w:val="fr-CA"/>
        </w:rPr>
        <w:t xml:space="preserve">d’intervention </w:t>
      </w:r>
      <w:r w:rsidR="000F4E82" w:rsidRPr="00B5166D">
        <w:rPr>
          <w:noProof/>
          <w:color w:val="000000"/>
          <w:lang w:val="fr-CA"/>
        </w:rPr>
        <w:t xml:space="preserve">supplémentaires </w:t>
      </w:r>
      <w:r w:rsidR="00BB452E" w:rsidRPr="00B5166D">
        <w:rPr>
          <w:noProof/>
          <w:color w:val="000000"/>
          <w:lang w:val="fr-CA"/>
        </w:rPr>
        <w:t>du</w:t>
      </w:r>
      <w:r w:rsidR="00BE5EA4" w:rsidRPr="00B5166D">
        <w:rPr>
          <w:noProof/>
          <w:color w:val="000000"/>
          <w:lang w:val="fr-CA"/>
        </w:rPr>
        <w:t xml:space="preserve"> ministre ou </w:t>
      </w:r>
      <w:r w:rsidR="00BB452E" w:rsidRPr="00B5166D">
        <w:rPr>
          <w:noProof/>
          <w:color w:val="000000"/>
          <w:lang w:val="fr-CA"/>
        </w:rPr>
        <w:t>de l’</w:t>
      </w:r>
      <w:r w:rsidR="00BE5EA4" w:rsidRPr="00B5166D">
        <w:rPr>
          <w:noProof/>
          <w:color w:val="000000"/>
          <w:lang w:val="fr-CA"/>
        </w:rPr>
        <w:t xml:space="preserve">autorité locale. </w:t>
      </w:r>
    </w:p>
    <w:p w14:paraId="0A6217E7" w14:textId="690B136F" w:rsidR="00576B08" w:rsidRPr="00B5166D" w:rsidRDefault="00FB78DB" w:rsidP="0080180A">
      <w:pPr>
        <w:pStyle w:val="Heading3"/>
        <w:keepNext/>
        <w:keepLines/>
        <w:spacing w:before="240" w:after="120"/>
        <w:rPr>
          <w:noProof/>
          <w:lang w:val="fr-CA"/>
        </w:rPr>
      </w:pPr>
      <w:bookmarkStart w:id="59" w:name="_Toc164413563"/>
      <w:r w:rsidRPr="00B5166D">
        <w:rPr>
          <w:noProof/>
          <w:color w:val="000000"/>
          <w:lang w:val="fr-CA"/>
        </w:rPr>
        <w:t>6.7.1</w:t>
      </w:r>
      <w:r w:rsidRPr="00B5166D">
        <w:rPr>
          <w:noProof/>
          <w:color w:val="000000"/>
          <w:lang w:val="fr-CA"/>
        </w:rPr>
        <w:tab/>
      </w:r>
      <w:r w:rsidR="000151F0" w:rsidRPr="00B5166D">
        <w:rPr>
          <w:noProof/>
          <w:color w:val="000000"/>
          <w:lang w:val="fr-CA"/>
        </w:rPr>
        <w:t>État d’urgence locale</w:t>
      </w:r>
      <w:bookmarkEnd w:id="59"/>
    </w:p>
    <w:p w14:paraId="703BC125" w14:textId="47D49AE8" w:rsidR="00576B08" w:rsidRPr="00C7164E" w:rsidRDefault="00BE5EA4" w:rsidP="00BE5EA4">
      <w:pPr>
        <w:pStyle w:val="BodyText"/>
        <w:keepNext/>
        <w:keepLines/>
        <w:rPr>
          <w:noProof/>
          <w:lang w:val="fr-CA"/>
        </w:rPr>
      </w:pPr>
      <w:r w:rsidRPr="00B5166D">
        <w:rPr>
          <w:noProof/>
          <w:color w:val="000000"/>
          <w:lang w:val="fr-CA"/>
        </w:rPr>
        <w:t>Si une a</w:t>
      </w:r>
      <w:r w:rsidR="000645E9" w:rsidRPr="00B5166D">
        <w:rPr>
          <w:noProof/>
          <w:color w:val="000000"/>
          <w:lang w:val="fr-CA"/>
        </w:rPr>
        <w:t>utorité locale</w:t>
      </w:r>
      <w:r w:rsidRPr="00B5166D">
        <w:rPr>
          <w:noProof/>
          <w:color w:val="000000"/>
          <w:lang w:val="fr-CA"/>
        </w:rPr>
        <w:t xml:space="preserve"> </w:t>
      </w:r>
      <w:r w:rsidR="001A35A9" w:rsidRPr="00B5166D">
        <w:rPr>
          <w:noProof/>
          <w:color w:val="000000"/>
          <w:lang w:val="fr-CA"/>
        </w:rPr>
        <w:t>est convaincu</w:t>
      </w:r>
      <w:r w:rsidR="00B11C0B" w:rsidRPr="00B5166D">
        <w:rPr>
          <w:noProof/>
          <w:color w:val="000000"/>
          <w:lang w:val="fr-CA"/>
        </w:rPr>
        <w:t>e</w:t>
      </w:r>
      <w:r w:rsidR="001A35A9" w:rsidRPr="00B5166D">
        <w:rPr>
          <w:noProof/>
          <w:color w:val="000000"/>
          <w:lang w:val="fr-CA"/>
        </w:rPr>
        <w:t xml:space="preserve"> de l’existence réelle ou possibl</w:t>
      </w:r>
      <w:r w:rsidR="00B266CD" w:rsidRPr="00B5166D">
        <w:rPr>
          <w:noProof/>
          <w:color w:val="000000"/>
          <w:lang w:val="fr-CA"/>
        </w:rPr>
        <w:t>e d’une situation d’urgence dans la collectivité,</w:t>
      </w:r>
      <w:r w:rsidRPr="00B5166D">
        <w:rPr>
          <w:noProof/>
          <w:color w:val="000000"/>
          <w:lang w:val="fr-CA"/>
        </w:rPr>
        <w:t xml:space="preserve"> </w:t>
      </w:r>
      <w:r w:rsidR="00DF4F51" w:rsidRPr="00B5166D">
        <w:rPr>
          <w:noProof/>
          <w:color w:val="000000"/>
          <w:lang w:val="fr-CA"/>
        </w:rPr>
        <w:t xml:space="preserve">elle </w:t>
      </w:r>
      <w:r w:rsidRPr="00B5166D">
        <w:rPr>
          <w:noProof/>
          <w:color w:val="000000"/>
          <w:lang w:val="fr-CA"/>
        </w:rPr>
        <w:t xml:space="preserve">peut, par voie de motion ou de résolution, </w:t>
      </w:r>
      <w:r w:rsidR="005E523F" w:rsidRPr="00B5166D">
        <w:rPr>
          <w:noProof/>
          <w:color w:val="000000"/>
          <w:lang w:val="fr-CA"/>
        </w:rPr>
        <w:t>proclamer</w:t>
      </w:r>
      <w:r w:rsidRPr="00B5166D">
        <w:rPr>
          <w:noProof/>
          <w:color w:val="000000"/>
          <w:lang w:val="fr-CA"/>
        </w:rPr>
        <w:t xml:space="preserve"> </w:t>
      </w:r>
      <w:r w:rsidR="000F4E82" w:rsidRPr="00B5166D">
        <w:rPr>
          <w:noProof/>
          <w:color w:val="000000"/>
          <w:lang w:val="fr-CA"/>
        </w:rPr>
        <w:t>l’</w:t>
      </w:r>
      <w:r w:rsidRPr="00B5166D">
        <w:rPr>
          <w:noProof/>
          <w:color w:val="000000"/>
          <w:lang w:val="fr-CA"/>
        </w:rPr>
        <w:t>état d’urgence locale</w:t>
      </w:r>
      <w:r w:rsidR="00F255BB" w:rsidRPr="00B5166D">
        <w:rPr>
          <w:noProof/>
          <w:color w:val="000000"/>
          <w:lang w:val="fr-CA"/>
        </w:rPr>
        <w:t xml:space="preserve"> dans </w:t>
      </w:r>
      <w:r w:rsidR="000F4E82" w:rsidRPr="00B5166D">
        <w:rPr>
          <w:noProof/>
          <w:color w:val="000000"/>
          <w:lang w:val="fr-CA"/>
        </w:rPr>
        <w:t>la</w:t>
      </w:r>
      <w:r w:rsidRPr="00B5166D">
        <w:rPr>
          <w:noProof/>
          <w:color w:val="000000"/>
          <w:lang w:val="fr-CA"/>
        </w:rPr>
        <w:t xml:space="preserve"> </w:t>
      </w:r>
      <w:r w:rsidR="00266E7E" w:rsidRPr="00B5166D">
        <w:rPr>
          <w:noProof/>
          <w:color w:val="000000"/>
          <w:lang w:val="fr-CA"/>
        </w:rPr>
        <w:t>collectivité</w:t>
      </w:r>
      <w:r w:rsidR="000F4E82" w:rsidRPr="00B5166D">
        <w:rPr>
          <w:noProof/>
          <w:color w:val="000000"/>
          <w:lang w:val="fr-CA"/>
        </w:rPr>
        <w:t xml:space="preserve"> ou une partie de celle-ci</w:t>
      </w:r>
      <w:r w:rsidRPr="00B5166D">
        <w:rPr>
          <w:noProof/>
          <w:color w:val="000000"/>
          <w:lang w:val="fr-CA"/>
        </w:rPr>
        <w:t>.</w:t>
      </w:r>
      <w:r w:rsidRPr="00C7164E">
        <w:rPr>
          <w:noProof/>
          <w:color w:val="000000"/>
          <w:lang w:val="fr-CA"/>
        </w:rPr>
        <w:t xml:space="preserve"> </w:t>
      </w:r>
      <w:r w:rsidR="00F255BB" w:rsidRPr="00C7164E">
        <w:rPr>
          <w:noProof/>
          <w:color w:val="000000"/>
          <w:lang w:val="fr-CA"/>
        </w:rPr>
        <w:t xml:space="preserve">La </w:t>
      </w:r>
      <w:r w:rsidRPr="00C7164E">
        <w:rPr>
          <w:noProof/>
          <w:color w:val="000000"/>
          <w:lang w:val="fr-CA"/>
        </w:rPr>
        <w:t xml:space="preserve">nature </w:t>
      </w:r>
      <w:r w:rsidR="00F255BB" w:rsidRPr="00C7164E">
        <w:rPr>
          <w:noProof/>
          <w:color w:val="000000"/>
          <w:lang w:val="fr-CA"/>
        </w:rPr>
        <w:t>de l</w:t>
      </w:r>
      <w:r w:rsidR="00C724E2" w:rsidRPr="00C7164E">
        <w:rPr>
          <w:noProof/>
          <w:color w:val="000000"/>
          <w:lang w:val="fr-CA"/>
        </w:rPr>
        <w:t>a situation d</w:t>
      </w:r>
      <w:r w:rsidR="00F255BB" w:rsidRPr="00C7164E">
        <w:rPr>
          <w:noProof/>
          <w:color w:val="000000"/>
          <w:lang w:val="fr-CA"/>
        </w:rPr>
        <w:t>’u</w:t>
      </w:r>
      <w:r w:rsidR="006D241C" w:rsidRPr="00C7164E">
        <w:rPr>
          <w:noProof/>
          <w:color w:val="000000"/>
          <w:lang w:val="fr-CA"/>
        </w:rPr>
        <w:t>rgence</w:t>
      </w:r>
      <w:r w:rsidRPr="00C7164E">
        <w:rPr>
          <w:noProof/>
          <w:color w:val="000000"/>
          <w:lang w:val="fr-CA"/>
        </w:rPr>
        <w:t xml:space="preserve"> </w:t>
      </w:r>
      <w:r w:rsidR="00F255BB" w:rsidRPr="00C7164E">
        <w:rPr>
          <w:noProof/>
          <w:color w:val="000000"/>
          <w:lang w:val="fr-CA"/>
        </w:rPr>
        <w:t>et le secteur</w:t>
      </w:r>
      <w:r w:rsidRPr="00C7164E">
        <w:rPr>
          <w:noProof/>
          <w:color w:val="000000"/>
          <w:lang w:val="fr-CA"/>
        </w:rPr>
        <w:t xml:space="preserve"> </w:t>
      </w:r>
      <w:r w:rsidR="00F255BB" w:rsidRPr="00C7164E">
        <w:rPr>
          <w:noProof/>
          <w:color w:val="000000"/>
          <w:lang w:val="fr-CA"/>
        </w:rPr>
        <w:t>touché doivent être mentionnés</w:t>
      </w:r>
      <w:r w:rsidRPr="00C7164E">
        <w:rPr>
          <w:noProof/>
          <w:color w:val="000000"/>
          <w:lang w:val="fr-CA"/>
        </w:rPr>
        <w:t xml:space="preserve">. </w:t>
      </w:r>
      <w:r w:rsidR="00F255BB" w:rsidRPr="00C7164E">
        <w:rPr>
          <w:noProof/>
          <w:color w:val="000000"/>
          <w:lang w:val="fr-CA"/>
        </w:rPr>
        <w:t>L’</w:t>
      </w:r>
      <w:r w:rsidR="000645E9" w:rsidRPr="00C7164E">
        <w:rPr>
          <w:noProof/>
          <w:color w:val="000000"/>
          <w:lang w:val="fr-CA"/>
        </w:rPr>
        <w:t>autorité locale</w:t>
      </w:r>
      <w:r w:rsidRPr="00C7164E">
        <w:rPr>
          <w:noProof/>
          <w:color w:val="000000"/>
          <w:lang w:val="fr-CA"/>
        </w:rPr>
        <w:t xml:space="preserve"> </w:t>
      </w:r>
      <w:r w:rsidR="00F255BB" w:rsidRPr="00C7164E">
        <w:rPr>
          <w:noProof/>
          <w:color w:val="000000"/>
          <w:lang w:val="fr-CA"/>
        </w:rPr>
        <w:t>doit en outre aviser la</w:t>
      </w:r>
      <w:r w:rsidRPr="00C7164E">
        <w:rPr>
          <w:noProof/>
          <w:color w:val="000000"/>
          <w:lang w:val="fr-CA"/>
        </w:rPr>
        <w:t xml:space="preserve"> population </w:t>
      </w:r>
      <w:r w:rsidR="00F255BB" w:rsidRPr="00C7164E">
        <w:rPr>
          <w:noProof/>
          <w:color w:val="000000"/>
          <w:lang w:val="fr-CA"/>
        </w:rPr>
        <w:t xml:space="preserve">du secteur </w:t>
      </w:r>
      <w:r w:rsidR="000F4E82" w:rsidRPr="00C7164E">
        <w:rPr>
          <w:noProof/>
          <w:color w:val="000000"/>
          <w:lang w:val="fr-CA"/>
        </w:rPr>
        <w:t xml:space="preserve">touché </w:t>
      </w:r>
      <w:r w:rsidR="00F255BB" w:rsidRPr="00C7164E">
        <w:rPr>
          <w:noProof/>
          <w:color w:val="000000"/>
          <w:lang w:val="fr-CA"/>
        </w:rPr>
        <w:t xml:space="preserve">et envoyer immédiatement la </w:t>
      </w:r>
      <w:r w:rsidR="0098254D" w:rsidRPr="00C7164E">
        <w:rPr>
          <w:noProof/>
          <w:color w:val="000000"/>
          <w:lang w:val="fr-CA"/>
        </w:rPr>
        <w:t>proclama</w:t>
      </w:r>
      <w:r w:rsidR="00F255BB" w:rsidRPr="00C7164E">
        <w:rPr>
          <w:noProof/>
          <w:color w:val="000000"/>
          <w:lang w:val="fr-CA"/>
        </w:rPr>
        <w:t>tion à la</w:t>
      </w:r>
      <w:r w:rsidRPr="00C7164E">
        <w:rPr>
          <w:noProof/>
          <w:color w:val="000000"/>
          <w:lang w:val="fr-CA"/>
        </w:rPr>
        <w:t xml:space="preserve"> </w:t>
      </w:r>
      <w:r w:rsidR="006A08B2" w:rsidRPr="00C7164E">
        <w:rPr>
          <w:noProof/>
          <w:color w:val="000000"/>
          <w:lang w:val="fr-CA"/>
        </w:rPr>
        <w:t>Division de la gestion des urgences</w:t>
      </w:r>
      <w:r w:rsidRPr="00C7164E">
        <w:rPr>
          <w:noProof/>
          <w:color w:val="000000"/>
          <w:lang w:val="fr-CA"/>
        </w:rPr>
        <w:t xml:space="preserve"> </w:t>
      </w:r>
      <w:r w:rsidR="00F255BB" w:rsidRPr="00C7164E">
        <w:rPr>
          <w:noProof/>
          <w:color w:val="000000"/>
          <w:lang w:val="fr-CA"/>
        </w:rPr>
        <w:t>par le biais d</w:t>
      </w:r>
      <w:r w:rsidR="007C2CFC" w:rsidRPr="00C7164E">
        <w:rPr>
          <w:noProof/>
          <w:color w:val="000000"/>
          <w:lang w:val="fr-CA"/>
        </w:rPr>
        <w:t xml:space="preserve">’une </w:t>
      </w:r>
      <w:r w:rsidR="000151F0" w:rsidRPr="00C7164E">
        <w:rPr>
          <w:noProof/>
          <w:color w:val="000000"/>
          <w:lang w:val="fr-CA"/>
        </w:rPr>
        <w:t>OGUR</w:t>
      </w:r>
      <w:r w:rsidRPr="00C7164E">
        <w:rPr>
          <w:noProof/>
          <w:color w:val="000000"/>
          <w:lang w:val="fr-CA"/>
        </w:rPr>
        <w:t>.</w:t>
      </w:r>
    </w:p>
    <w:p w14:paraId="3F6DAC8A" w14:textId="2FF3D5A1" w:rsidR="00576B08" w:rsidRPr="00C7164E" w:rsidRDefault="000F4E82" w:rsidP="00C724E2">
      <w:pPr>
        <w:pStyle w:val="BodyText"/>
        <w:keepNext/>
        <w:keepLines/>
        <w:rPr>
          <w:noProof/>
          <w:color w:val="000000"/>
          <w:lang w:val="fr-CA"/>
        </w:rPr>
      </w:pPr>
      <w:r w:rsidRPr="00C7164E">
        <w:rPr>
          <w:noProof/>
          <w:color w:val="000000"/>
          <w:lang w:val="fr-CA"/>
        </w:rPr>
        <w:lastRenderedPageBreak/>
        <w:t>L’</w:t>
      </w:r>
      <w:r w:rsidR="005B143A" w:rsidRPr="00C7164E">
        <w:rPr>
          <w:noProof/>
          <w:color w:val="000000"/>
          <w:lang w:val="fr-CA"/>
        </w:rPr>
        <w:t xml:space="preserve">état d’urgence locale est généralement </w:t>
      </w:r>
      <w:r w:rsidR="005E523F" w:rsidRPr="00C7164E">
        <w:rPr>
          <w:noProof/>
          <w:color w:val="000000"/>
          <w:lang w:val="fr-CA"/>
        </w:rPr>
        <w:t>proclamé</w:t>
      </w:r>
      <w:r w:rsidR="005B143A" w:rsidRPr="00C7164E">
        <w:rPr>
          <w:noProof/>
          <w:color w:val="000000"/>
          <w:lang w:val="fr-CA"/>
        </w:rPr>
        <w:t xml:space="preserve"> lorsqu</w:t>
      </w:r>
      <w:r w:rsidR="0098254D" w:rsidRPr="00C7164E">
        <w:rPr>
          <w:noProof/>
          <w:color w:val="000000"/>
          <w:lang w:val="fr-CA"/>
        </w:rPr>
        <w:t xml:space="preserve">’une </w:t>
      </w:r>
      <w:r w:rsidR="005B143A" w:rsidRPr="00C7164E">
        <w:rPr>
          <w:noProof/>
          <w:color w:val="000000"/>
          <w:lang w:val="fr-CA"/>
        </w:rPr>
        <w:t xml:space="preserve">intervention </w:t>
      </w:r>
      <w:r w:rsidR="007933DC" w:rsidRPr="00C7164E">
        <w:rPr>
          <w:noProof/>
          <w:color w:val="000000"/>
          <w:lang w:val="fr-CA"/>
        </w:rPr>
        <w:t xml:space="preserve">nécessite </w:t>
      </w:r>
      <w:r w:rsidR="005B143A" w:rsidRPr="00C7164E">
        <w:rPr>
          <w:noProof/>
          <w:color w:val="000000"/>
          <w:lang w:val="fr-CA"/>
        </w:rPr>
        <w:t xml:space="preserve">un ou plusieurs des pouvoirs indiqués dans la Loi. Il n’est pas nécessaire </w:t>
      </w:r>
      <w:r w:rsidRPr="00C7164E">
        <w:rPr>
          <w:noProof/>
          <w:color w:val="000000"/>
          <w:lang w:val="fr-CA"/>
        </w:rPr>
        <w:t xml:space="preserve">que cet </w:t>
      </w:r>
      <w:r w:rsidR="005B143A" w:rsidRPr="00C7164E">
        <w:rPr>
          <w:noProof/>
          <w:color w:val="000000"/>
          <w:lang w:val="fr-CA"/>
        </w:rPr>
        <w:t xml:space="preserve">état soit </w:t>
      </w:r>
      <w:r w:rsidR="005E523F" w:rsidRPr="00C7164E">
        <w:rPr>
          <w:noProof/>
          <w:color w:val="000000"/>
          <w:lang w:val="fr-CA"/>
        </w:rPr>
        <w:t>proclamé</w:t>
      </w:r>
      <w:r w:rsidR="005B143A" w:rsidRPr="00C7164E">
        <w:rPr>
          <w:noProof/>
          <w:color w:val="000000"/>
          <w:lang w:val="fr-CA"/>
        </w:rPr>
        <w:t xml:space="preserve"> pour qu’une </w:t>
      </w:r>
      <w:r w:rsidR="000645E9" w:rsidRPr="00C7164E">
        <w:rPr>
          <w:noProof/>
          <w:color w:val="000000"/>
          <w:lang w:val="fr-CA"/>
        </w:rPr>
        <w:t>autorité locale</w:t>
      </w:r>
      <w:r w:rsidR="005B143A" w:rsidRPr="00C7164E">
        <w:rPr>
          <w:noProof/>
          <w:color w:val="000000"/>
          <w:lang w:val="fr-CA"/>
        </w:rPr>
        <w:t xml:space="preserve"> demande l’aide d’un</w:t>
      </w:r>
      <w:r w:rsidR="00040A83" w:rsidRPr="00C7164E">
        <w:rPr>
          <w:noProof/>
          <w:color w:val="000000"/>
          <w:lang w:val="fr-CA"/>
        </w:rPr>
        <w:t>e</w:t>
      </w:r>
      <w:r w:rsidR="005B143A" w:rsidRPr="00C7164E">
        <w:rPr>
          <w:noProof/>
          <w:color w:val="000000"/>
          <w:lang w:val="fr-CA"/>
        </w:rPr>
        <w:t xml:space="preserve"> </w:t>
      </w:r>
      <w:r w:rsidR="000151F0" w:rsidRPr="00C7164E">
        <w:rPr>
          <w:noProof/>
          <w:color w:val="000000"/>
          <w:lang w:val="fr-CA"/>
        </w:rPr>
        <w:t>OGUR</w:t>
      </w:r>
      <w:r w:rsidR="005B143A" w:rsidRPr="00C7164E">
        <w:rPr>
          <w:noProof/>
          <w:color w:val="000000"/>
          <w:lang w:val="fr-CA"/>
        </w:rPr>
        <w:t xml:space="preserve">. </w:t>
      </w:r>
      <w:r w:rsidR="00C724E2" w:rsidRPr="00C7164E">
        <w:rPr>
          <w:noProof/>
          <w:color w:val="000000"/>
          <w:lang w:val="fr-CA"/>
        </w:rPr>
        <w:t xml:space="preserve">Il est à noter que </w:t>
      </w:r>
      <w:r w:rsidR="005E523F" w:rsidRPr="00C7164E">
        <w:rPr>
          <w:noProof/>
          <w:color w:val="000000"/>
          <w:lang w:val="fr-CA"/>
        </w:rPr>
        <w:t xml:space="preserve">cette </w:t>
      </w:r>
      <w:r w:rsidR="00B5166D">
        <w:rPr>
          <w:noProof/>
          <w:color w:val="000000"/>
          <w:lang w:val="fr-CA"/>
        </w:rPr>
        <w:t xml:space="preserve">proclamation </w:t>
      </w:r>
      <w:r w:rsidR="00C724E2" w:rsidRPr="00C7164E">
        <w:rPr>
          <w:noProof/>
          <w:color w:val="000000"/>
          <w:lang w:val="fr-CA"/>
        </w:rPr>
        <w:t>ne</w:t>
      </w:r>
      <w:r w:rsidR="005E523F" w:rsidRPr="00C7164E">
        <w:rPr>
          <w:noProof/>
          <w:color w:val="000000"/>
          <w:lang w:val="fr-CA"/>
        </w:rPr>
        <w:t xml:space="preserve"> </w:t>
      </w:r>
      <w:r w:rsidRPr="00C7164E">
        <w:rPr>
          <w:noProof/>
          <w:color w:val="000000"/>
          <w:lang w:val="fr-CA"/>
        </w:rPr>
        <w:t xml:space="preserve">confère </w:t>
      </w:r>
      <w:r w:rsidR="00C724E2" w:rsidRPr="00C7164E">
        <w:rPr>
          <w:noProof/>
          <w:color w:val="000000"/>
          <w:lang w:val="fr-CA"/>
        </w:rPr>
        <w:t xml:space="preserve">pas </w:t>
      </w:r>
      <w:r w:rsidR="005E523F" w:rsidRPr="00C7164E">
        <w:rPr>
          <w:noProof/>
          <w:color w:val="000000"/>
          <w:lang w:val="fr-CA"/>
        </w:rPr>
        <w:t>de</w:t>
      </w:r>
      <w:r w:rsidR="00C724E2" w:rsidRPr="00C7164E">
        <w:rPr>
          <w:noProof/>
          <w:color w:val="000000"/>
          <w:lang w:val="fr-CA"/>
        </w:rPr>
        <w:t xml:space="preserve"> fonds supplémentaires</w:t>
      </w:r>
      <w:r w:rsidR="005E523F" w:rsidRPr="00C7164E">
        <w:rPr>
          <w:noProof/>
          <w:color w:val="000000"/>
          <w:lang w:val="fr-CA"/>
        </w:rPr>
        <w:t xml:space="preserve"> </w:t>
      </w:r>
      <w:r w:rsidRPr="00C7164E">
        <w:rPr>
          <w:noProof/>
          <w:color w:val="000000"/>
          <w:lang w:val="fr-CA"/>
        </w:rPr>
        <w:t>à l’</w:t>
      </w:r>
      <w:r w:rsidR="000645E9" w:rsidRPr="00C7164E">
        <w:rPr>
          <w:noProof/>
          <w:color w:val="000000"/>
          <w:lang w:val="fr-CA"/>
        </w:rPr>
        <w:t>autorité locale</w:t>
      </w:r>
      <w:r w:rsidR="00C724E2" w:rsidRPr="00C7164E">
        <w:rPr>
          <w:noProof/>
          <w:color w:val="000000"/>
          <w:lang w:val="fr-CA"/>
        </w:rPr>
        <w:t xml:space="preserve">. </w:t>
      </w:r>
    </w:p>
    <w:p w14:paraId="62EBD8F9" w14:textId="768D50FC" w:rsidR="005F39B1" w:rsidRPr="00C7164E" w:rsidRDefault="00C724E2" w:rsidP="005F39B1">
      <w:pPr>
        <w:pStyle w:val="BodyText"/>
        <w:keepNext/>
        <w:keepLines/>
        <w:rPr>
          <w:noProof/>
          <w:color w:val="000000"/>
          <w:lang w:val="fr-CA"/>
        </w:rPr>
      </w:pPr>
      <w:r w:rsidRPr="00C7164E">
        <w:rPr>
          <w:noProof/>
          <w:color w:val="000000"/>
          <w:lang w:val="fr-CA"/>
        </w:rPr>
        <w:t xml:space="preserve">La </w:t>
      </w:r>
      <w:r w:rsidR="005E523F" w:rsidRPr="00C7164E">
        <w:rPr>
          <w:noProof/>
          <w:color w:val="000000"/>
          <w:lang w:val="fr-CA"/>
        </w:rPr>
        <w:t>proclamation</w:t>
      </w:r>
      <w:r w:rsidRPr="00C7164E">
        <w:rPr>
          <w:noProof/>
          <w:color w:val="000000"/>
          <w:lang w:val="fr-CA"/>
        </w:rPr>
        <w:t xml:space="preserve"> </w:t>
      </w:r>
      <w:r w:rsidR="000F4E82" w:rsidRPr="00C7164E">
        <w:rPr>
          <w:noProof/>
          <w:color w:val="000000"/>
          <w:lang w:val="fr-CA"/>
        </w:rPr>
        <w:t xml:space="preserve">ou </w:t>
      </w:r>
      <w:r w:rsidR="005C65D1" w:rsidRPr="00C7164E">
        <w:rPr>
          <w:noProof/>
          <w:color w:val="000000"/>
          <w:lang w:val="fr-CA"/>
        </w:rPr>
        <w:t xml:space="preserve">le renouvellement </w:t>
      </w:r>
      <w:r w:rsidRPr="00C7164E">
        <w:rPr>
          <w:noProof/>
          <w:color w:val="000000"/>
          <w:lang w:val="fr-CA"/>
        </w:rPr>
        <w:t>d’un état d’urgence locale</w:t>
      </w:r>
      <w:r w:rsidR="005F39B1" w:rsidRPr="00C7164E">
        <w:rPr>
          <w:noProof/>
          <w:color w:val="000000"/>
          <w:lang w:val="fr-CA"/>
        </w:rPr>
        <w:t xml:space="preserve"> </w:t>
      </w:r>
      <w:r w:rsidR="005C65D1" w:rsidRPr="00C7164E">
        <w:rPr>
          <w:noProof/>
          <w:color w:val="000000"/>
          <w:lang w:val="fr-CA"/>
        </w:rPr>
        <w:t>e</w:t>
      </w:r>
      <w:r w:rsidR="005E523F" w:rsidRPr="00C7164E">
        <w:rPr>
          <w:noProof/>
          <w:color w:val="000000"/>
          <w:lang w:val="fr-CA"/>
        </w:rPr>
        <w:t xml:space="preserve">xpire </w:t>
      </w:r>
      <w:r w:rsidR="00B5166D">
        <w:rPr>
          <w:noProof/>
          <w:color w:val="000000"/>
          <w:lang w:val="fr-CA"/>
        </w:rPr>
        <w:t>sept </w:t>
      </w:r>
      <w:r w:rsidR="005E523F" w:rsidRPr="00C7164E">
        <w:rPr>
          <w:noProof/>
          <w:color w:val="000000"/>
          <w:lang w:val="fr-CA"/>
        </w:rPr>
        <w:t xml:space="preserve">jours après </w:t>
      </w:r>
      <w:r w:rsidR="000F4E82" w:rsidRPr="00C7164E">
        <w:rPr>
          <w:noProof/>
          <w:color w:val="000000"/>
          <w:lang w:val="fr-CA"/>
        </w:rPr>
        <w:t xml:space="preserve">son </w:t>
      </w:r>
      <w:r w:rsidR="005F39B1" w:rsidRPr="00C7164E">
        <w:rPr>
          <w:noProof/>
          <w:color w:val="000000"/>
          <w:lang w:val="fr-CA"/>
        </w:rPr>
        <w:t>entrée en vigueur ou lorsque l’</w:t>
      </w:r>
      <w:r w:rsidR="000645E9" w:rsidRPr="00C7164E">
        <w:rPr>
          <w:noProof/>
          <w:color w:val="000000"/>
          <w:lang w:val="fr-CA"/>
        </w:rPr>
        <w:t>autorité locale</w:t>
      </w:r>
      <w:r w:rsidR="005F39B1" w:rsidRPr="00C7164E">
        <w:rPr>
          <w:noProof/>
          <w:color w:val="000000"/>
          <w:lang w:val="fr-CA"/>
        </w:rPr>
        <w:t xml:space="preserve"> </w:t>
      </w:r>
      <w:r w:rsidR="00657A41" w:rsidRPr="00C7164E">
        <w:rPr>
          <w:noProof/>
          <w:color w:val="000000"/>
          <w:lang w:val="fr-CA"/>
        </w:rPr>
        <w:t>l’indique</w:t>
      </w:r>
      <w:r w:rsidRPr="00C7164E">
        <w:rPr>
          <w:noProof/>
          <w:color w:val="000000"/>
          <w:lang w:val="fr-CA"/>
        </w:rPr>
        <w:t xml:space="preserve">. </w:t>
      </w:r>
      <w:r w:rsidR="005F39B1" w:rsidRPr="00C7164E">
        <w:rPr>
          <w:noProof/>
          <w:color w:val="000000"/>
          <w:lang w:val="fr-CA"/>
        </w:rPr>
        <w:t xml:space="preserve">Sur approbation du ministre des Affaires municipales et communautaires, une </w:t>
      </w:r>
      <w:r w:rsidR="000645E9" w:rsidRPr="00C7164E">
        <w:rPr>
          <w:noProof/>
          <w:color w:val="000000"/>
          <w:lang w:val="fr-CA"/>
        </w:rPr>
        <w:t>autorité locale</w:t>
      </w:r>
      <w:r w:rsidRPr="00C7164E">
        <w:rPr>
          <w:noProof/>
          <w:color w:val="000000"/>
          <w:lang w:val="fr-CA"/>
        </w:rPr>
        <w:t xml:space="preserve"> </w:t>
      </w:r>
      <w:r w:rsidR="005F39B1" w:rsidRPr="00C7164E">
        <w:rPr>
          <w:noProof/>
          <w:color w:val="000000"/>
          <w:lang w:val="fr-CA"/>
        </w:rPr>
        <w:t xml:space="preserve">peut renouveler un état d’urgence locale avant son expiration pour </w:t>
      </w:r>
      <w:r w:rsidR="00657A41" w:rsidRPr="00C7164E">
        <w:rPr>
          <w:noProof/>
          <w:color w:val="000000"/>
          <w:lang w:val="fr-CA"/>
        </w:rPr>
        <w:t xml:space="preserve">un autre </w:t>
      </w:r>
      <w:r w:rsidR="00B5166D">
        <w:rPr>
          <w:noProof/>
          <w:color w:val="000000"/>
          <w:lang w:val="fr-CA"/>
        </w:rPr>
        <w:t>sept </w:t>
      </w:r>
      <w:r w:rsidR="005F39B1" w:rsidRPr="00C7164E">
        <w:rPr>
          <w:noProof/>
          <w:color w:val="000000"/>
          <w:lang w:val="fr-CA"/>
        </w:rPr>
        <w:t xml:space="preserve">jours. Le ministre peut annuler la proclamation ou le renouvellement d’un état d’urgence locale </w:t>
      </w:r>
      <w:r w:rsidR="00657A41" w:rsidRPr="00C7164E">
        <w:rPr>
          <w:noProof/>
          <w:color w:val="000000"/>
          <w:lang w:val="fr-CA"/>
        </w:rPr>
        <w:t>en tout temps</w:t>
      </w:r>
      <w:r w:rsidR="005F39B1" w:rsidRPr="00C7164E">
        <w:rPr>
          <w:noProof/>
          <w:color w:val="000000"/>
          <w:lang w:val="fr-CA"/>
        </w:rPr>
        <w:t xml:space="preserve"> s’il le juge approprié.</w:t>
      </w:r>
    </w:p>
    <w:p w14:paraId="5309633B" w14:textId="3A72F209" w:rsidR="00BC2559" w:rsidRPr="00C7164E" w:rsidRDefault="005F39B1" w:rsidP="005F39B1">
      <w:pPr>
        <w:pStyle w:val="BodyText"/>
        <w:keepNext/>
        <w:keepLines/>
        <w:rPr>
          <w:noProof/>
          <w:color w:val="000000"/>
          <w:lang w:val="fr-CA"/>
        </w:rPr>
      </w:pPr>
      <w:r w:rsidRPr="00C7164E">
        <w:rPr>
          <w:noProof/>
          <w:color w:val="000000"/>
          <w:lang w:val="fr-CA"/>
        </w:rPr>
        <w:t xml:space="preserve">Toutes les </w:t>
      </w:r>
      <w:r w:rsidR="00730979" w:rsidRPr="00C7164E">
        <w:rPr>
          <w:noProof/>
          <w:color w:val="000000"/>
          <w:lang w:val="fr-CA"/>
        </w:rPr>
        <w:t>autorités</w:t>
      </w:r>
      <w:r w:rsidR="00171947" w:rsidRPr="00C7164E">
        <w:rPr>
          <w:noProof/>
          <w:color w:val="000000"/>
          <w:lang w:val="fr-CA"/>
        </w:rPr>
        <w:t xml:space="preserve"> locales</w:t>
      </w:r>
      <w:r w:rsidRPr="00C7164E">
        <w:rPr>
          <w:noProof/>
          <w:color w:val="000000"/>
          <w:lang w:val="fr-CA"/>
        </w:rPr>
        <w:t xml:space="preserve"> ont accès </w:t>
      </w:r>
      <w:r w:rsidR="00C6390C" w:rsidRPr="00C7164E">
        <w:rPr>
          <w:noProof/>
          <w:color w:val="000000"/>
          <w:lang w:val="fr-CA"/>
        </w:rPr>
        <w:t>aux</w:t>
      </w:r>
      <w:r w:rsidRPr="00C7164E">
        <w:rPr>
          <w:noProof/>
          <w:color w:val="000000"/>
          <w:lang w:val="fr-CA"/>
        </w:rPr>
        <w:t xml:space="preserve"> formulaires et </w:t>
      </w:r>
      <w:r w:rsidR="00C6390C" w:rsidRPr="00C7164E">
        <w:rPr>
          <w:noProof/>
          <w:color w:val="000000"/>
          <w:lang w:val="fr-CA"/>
        </w:rPr>
        <w:t>aux</w:t>
      </w:r>
      <w:r w:rsidRPr="00C7164E">
        <w:rPr>
          <w:noProof/>
          <w:color w:val="000000"/>
          <w:lang w:val="fr-CA"/>
        </w:rPr>
        <w:t xml:space="preserve"> procédures </w:t>
      </w:r>
      <w:r w:rsidR="00C6390C" w:rsidRPr="00C7164E">
        <w:rPr>
          <w:noProof/>
          <w:color w:val="000000"/>
          <w:lang w:val="fr-CA"/>
        </w:rPr>
        <w:t xml:space="preserve">leur </w:t>
      </w:r>
      <w:r w:rsidRPr="00C7164E">
        <w:rPr>
          <w:noProof/>
          <w:color w:val="000000"/>
          <w:lang w:val="fr-CA"/>
        </w:rPr>
        <w:t>permettant de demander l’approbation d’un renouvellement</w:t>
      </w:r>
      <w:r w:rsidR="00BC2559" w:rsidRPr="00C7164E">
        <w:rPr>
          <w:noProof/>
          <w:color w:val="000000"/>
          <w:lang w:val="fr-CA"/>
        </w:rPr>
        <w:t>.</w:t>
      </w:r>
    </w:p>
    <w:p w14:paraId="14D82369" w14:textId="0773BADE" w:rsidR="00576B08" w:rsidRPr="00B5166D" w:rsidRDefault="00FB78DB" w:rsidP="0080180A">
      <w:pPr>
        <w:pStyle w:val="Heading3"/>
        <w:keepNext/>
        <w:keepLines/>
        <w:spacing w:before="240" w:after="120"/>
        <w:rPr>
          <w:noProof/>
          <w:lang w:val="fr-CA"/>
        </w:rPr>
      </w:pPr>
      <w:bookmarkStart w:id="60" w:name="_Toc164413564"/>
      <w:r w:rsidRPr="00B5166D">
        <w:rPr>
          <w:noProof/>
          <w:color w:val="000000"/>
          <w:lang w:val="fr-CA"/>
        </w:rPr>
        <w:t>6.7.2</w:t>
      </w:r>
      <w:r w:rsidRPr="00B5166D">
        <w:rPr>
          <w:noProof/>
          <w:color w:val="000000"/>
          <w:lang w:val="fr-CA"/>
        </w:rPr>
        <w:tab/>
      </w:r>
      <w:r w:rsidR="000151F0" w:rsidRPr="00B5166D">
        <w:rPr>
          <w:noProof/>
          <w:color w:val="000000"/>
          <w:lang w:val="fr-CA"/>
        </w:rPr>
        <w:t>État d’urgence</w:t>
      </w:r>
      <w:bookmarkEnd w:id="60"/>
    </w:p>
    <w:p w14:paraId="42D32F89" w14:textId="0FA43E2D" w:rsidR="00576B08" w:rsidRPr="00C7164E" w:rsidRDefault="003C1B28" w:rsidP="00B11C0B">
      <w:pPr>
        <w:pStyle w:val="BodyText"/>
        <w:keepNext/>
        <w:keepLines/>
        <w:rPr>
          <w:noProof/>
          <w:lang w:val="fr-CA"/>
        </w:rPr>
      </w:pPr>
      <w:r w:rsidRPr="00B5166D">
        <w:rPr>
          <w:noProof/>
          <w:color w:val="000000"/>
          <w:lang w:val="fr-CA"/>
        </w:rPr>
        <w:t xml:space="preserve">Si le ministre </w:t>
      </w:r>
      <w:r w:rsidR="001A35A9" w:rsidRPr="00B5166D">
        <w:rPr>
          <w:noProof/>
          <w:color w:val="000000"/>
          <w:lang w:val="fr-CA"/>
        </w:rPr>
        <w:t xml:space="preserve">est convaincu </w:t>
      </w:r>
      <w:r w:rsidR="00B11C0B" w:rsidRPr="00B5166D">
        <w:rPr>
          <w:noProof/>
          <w:color w:val="000000"/>
          <w:lang w:val="fr-CA"/>
        </w:rPr>
        <w:t>de l’existence</w:t>
      </w:r>
      <w:r w:rsidR="00B11C0B" w:rsidRPr="00C7164E">
        <w:rPr>
          <w:noProof/>
          <w:color w:val="000000"/>
          <w:lang w:val="fr-CA"/>
        </w:rPr>
        <w:t xml:space="preserve"> réelle ou possible d’une situation</w:t>
      </w:r>
      <w:r w:rsidR="001A35A9" w:rsidRPr="00C7164E">
        <w:rPr>
          <w:noProof/>
          <w:color w:val="000000"/>
          <w:lang w:val="fr-CA"/>
        </w:rPr>
        <w:t xml:space="preserve"> </w:t>
      </w:r>
      <w:r w:rsidR="00B11C0B" w:rsidRPr="00C7164E">
        <w:rPr>
          <w:noProof/>
          <w:color w:val="000000"/>
          <w:lang w:val="fr-CA"/>
        </w:rPr>
        <w:t>d’</w:t>
      </w:r>
      <w:r w:rsidR="006D241C" w:rsidRPr="00C7164E">
        <w:rPr>
          <w:noProof/>
          <w:color w:val="000000"/>
          <w:lang w:val="fr-CA"/>
        </w:rPr>
        <w:t>urgence</w:t>
      </w:r>
      <w:r w:rsidR="00B11C0B" w:rsidRPr="00C7164E">
        <w:rPr>
          <w:noProof/>
          <w:color w:val="000000"/>
          <w:lang w:val="fr-CA"/>
        </w:rPr>
        <w:t>, il peut prendre un arrêté pour proclamer l’état d’urgence dans tous les T</w:t>
      </w:r>
      <w:r w:rsidR="005C65D1" w:rsidRPr="00C7164E">
        <w:rPr>
          <w:noProof/>
          <w:color w:val="000000"/>
          <w:lang w:val="fr-CA"/>
        </w:rPr>
        <w:t>NO</w:t>
      </w:r>
      <w:r w:rsidR="00B11C0B" w:rsidRPr="00C7164E">
        <w:rPr>
          <w:noProof/>
          <w:color w:val="000000"/>
          <w:lang w:val="fr-CA"/>
        </w:rPr>
        <w:t>, ou une partie de ceux-ci.</w:t>
      </w:r>
      <w:r w:rsidRPr="00C7164E">
        <w:rPr>
          <w:noProof/>
          <w:color w:val="000000"/>
          <w:lang w:val="fr-CA"/>
        </w:rPr>
        <w:t xml:space="preserve"> </w:t>
      </w:r>
      <w:r w:rsidR="00B11C0B" w:rsidRPr="00C7164E">
        <w:rPr>
          <w:noProof/>
          <w:color w:val="000000"/>
          <w:lang w:val="fr-CA"/>
        </w:rPr>
        <w:t xml:space="preserve">La nature de la situation d’urgence et </w:t>
      </w:r>
      <w:r w:rsidR="00657A41" w:rsidRPr="00C7164E">
        <w:rPr>
          <w:noProof/>
          <w:color w:val="000000"/>
          <w:lang w:val="fr-CA"/>
        </w:rPr>
        <w:t>le secteur touché</w:t>
      </w:r>
      <w:r w:rsidR="00B11C0B" w:rsidRPr="00C7164E">
        <w:rPr>
          <w:noProof/>
          <w:color w:val="000000"/>
          <w:lang w:val="fr-CA"/>
        </w:rPr>
        <w:t xml:space="preserve"> doivent être mentionnés. Le ministre doit aviser immédiatement la population du secteur </w:t>
      </w:r>
      <w:r w:rsidR="00657A41" w:rsidRPr="00C7164E">
        <w:rPr>
          <w:noProof/>
          <w:color w:val="000000"/>
          <w:lang w:val="fr-CA"/>
        </w:rPr>
        <w:t xml:space="preserve">touché </w:t>
      </w:r>
      <w:r w:rsidR="00B11C0B" w:rsidRPr="00C7164E">
        <w:rPr>
          <w:noProof/>
          <w:color w:val="000000"/>
          <w:lang w:val="fr-CA"/>
        </w:rPr>
        <w:t xml:space="preserve">de la proclamation </w:t>
      </w:r>
      <w:r w:rsidR="00657A41" w:rsidRPr="00C7164E">
        <w:rPr>
          <w:noProof/>
          <w:color w:val="000000"/>
          <w:lang w:val="fr-CA"/>
        </w:rPr>
        <w:t>de l’</w:t>
      </w:r>
      <w:r w:rsidR="00B11C0B" w:rsidRPr="00C7164E">
        <w:rPr>
          <w:noProof/>
          <w:color w:val="000000"/>
          <w:lang w:val="fr-CA"/>
        </w:rPr>
        <w:t xml:space="preserve">état d’urgence et de </w:t>
      </w:r>
      <w:r w:rsidR="00657A41" w:rsidRPr="00C7164E">
        <w:rPr>
          <w:noProof/>
          <w:color w:val="000000"/>
          <w:lang w:val="fr-CA"/>
        </w:rPr>
        <w:t>son contenu</w:t>
      </w:r>
      <w:r w:rsidR="00B11C0B" w:rsidRPr="00C7164E">
        <w:rPr>
          <w:noProof/>
          <w:color w:val="000000"/>
          <w:lang w:val="fr-CA"/>
        </w:rPr>
        <w:t>.</w:t>
      </w:r>
    </w:p>
    <w:p w14:paraId="3AD3840B" w14:textId="5BBA6202" w:rsidR="00576B08" w:rsidRPr="00C7164E" w:rsidRDefault="00B11C0B" w:rsidP="00B11C0B">
      <w:pPr>
        <w:pStyle w:val="BodyText"/>
        <w:keepNext/>
        <w:keepLines/>
        <w:rPr>
          <w:noProof/>
          <w:lang w:val="fr-CA"/>
        </w:rPr>
      </w:pPr>
      <w:r w:rsidRPr="00C7164E">
        <w:rPr>
          <w:noProof/>
          <w:color w:val="000000"/>
          <w:lang w:val="fr-CA"/>
        </w:rPr>
        <w:t>Pendant la durée de la proclamation, le ministre peut prendre toutes les mesures pour atténuer les effets de la situation d’urgence, réagir face à ceux-ci ou</w:t>
      </w:r>
      <w:r w:rsidR="00BC2559" w:rsidRPr="00C7164E">
        <w:rPr>
          <w:noProof/>
          <w:color w:val="000000"/>
          <w:lang w:val="fr-CA"/>
        </w:rPr>
        <w:t xml:space="preserve"> </w:t>
      </w:r>
      <w:r w:rsidRPr="00C7164E">
        <w:rPr>
          <w:noProof/>
          <w:color w:val="000000"/>
          <w:lang w:val="fr-CA"/>
        </w:rPr>
        <w:t xml:space="preserve">s’en remettre. La proclamation demeure en vigueur </w:t>
      </w:r>
      <w:r w:rsidR="00657A41" w:rsidRPr="00C7164E">
        <w:rPr>
          <w:noProof/>
          <w:color w:val="000000"/>
          <w:lang w:val="fr-CA"/>
        </w:rPr>
        <w:t xml:space="preserve">pendant </w:t>
      </w:r>
      <w:r w:rsidRPr="00C7164E">
        <w:rPr>
          <w:noProof/>
          <w:color w:val="000000"/>
          <w:lang w:val="fr-CA"/>
        </w:rPr>
        <w:t xml:space="preserve">14 jours et peut être renouvelée </w:t>
      </w:r>
      <w:r w:rsidR="00657A41" w:rsidRPr="00C7164E">
        <w:rPr>
          <w:noProof/>
          <w:color w:val="000000"/>
          <w:lang w:val="fr-CA"/>
        </w:rPr>
        <w:t>en tout temps</w:t>
      </w:r>
      <w:r w:rsidRPr="00C7164E">
        <w:rPr>
          <w:noProof/>
          <w:color w:val="000000"/>
          <w:lang w:val="fr-CA"/>
        </w:rPr>
        <w:t xml:space="preserve"> avant son expiration. </w:t>
      </w:r>
    </w:p>
    <w:p w14:paraId="5F7D7BB3" w14:textId="333DA3E1" w:rsidR="00576B08" w:rsidRPr="00C7164E" w:rsidRDefault="00E24CA2" w:rsidP="00D160C4">
      <w:pPr>
        <w:pStyle w:val="BodyText"/>
        <w:keepNext/>
        <w:keepLines/>
        <w:rPr>
          <w:noProof/>
          <w:lang w:val="fr-CA"/>
        </w:rPr>
      </w:pPr>
      <w:r w:rsidRPr="00C7164E">
        <w:rPr>
          <w:noProof/>
          <w:color w:val="000000"/>
          <w:lang w:val="fr-CA"/>
        </w:rPr>
        <w:t xml:space="preserve">Si le ministre ordonne la proclamation de l’état d’urgence </w:t>
      </w:r>
      <w:r w:rsidR="00657A41" w:rsidRPr="00C7164E">
        <w:rPr>
          <w:noProof/>
          <w:color w:val="000000"/>
          <w:lang w:val="fr-CA"/>
        </w:rPr>
        <w:t>dans</w:t>
      </w:r>
      <w:r w:rsidRPr="00C7164E">
        <w:rPr>
          <w:noProof/>
          <w:color w:val="000000"/>
          <w:lang w:val="fr-CA"/>
        </w:rPr>
        <w:t xml:space="preserve"> un secteur visé par </w:t>
      </w:r>
      <w:r w:rsidR="00B5166D">
        <w:rPr>
          <w:noProof/>
          <w:color w:val="000000"/>
          <w:lang w:val="fr-CA"/>
        </w:rPr>
        <w:t xml:space="preserve">la </w:t>
      </w:r>
      <w:r w:rsidRPr="00C7164E">
        <w:rPr>
          <w:noProof/>
          <w:color w:val="000000"/>
          <w:lang w:val="fr-CA"/>
        </w:rPr>
        <w:t xml:space="preserve">proclamation </w:t>
      </w:r>
      <w:r w:rsidR="00B5166D">
        <w:rPr>
          <w:noProof/>
          <w:color w:val="000000"/>
          <w:lang w:val="fr-CA"/>
        </w:rPr>
        <w:t xml:space="preserve">d’un </w:t>
      </w:r>
      <w:r w:rsidRPr="00C7164E">
        <w:rPr>
          <w:noProof/>
          <w:color w:val="000000"/>
          <w:lang w:val="fr-CA"/>
        </w:rPr>
        <w:t xml:space="preserve">état d’urgence locale, </w:t>
      </w:r>
      <w:r w:rsidR="000E1F96" w:rsidRPr="00C7164E">
        <w:rPr>
          <w:noProof/>
          <w:color w:val="000000"/>
          <w:lang w:val="fr-CA"/>
        </w:rPr>
        <w:t>ce</w:t>
      </w:r>
      <w:r w:rsidR="00B5166D">
        <w:rPr>
          <w:noProof/>
          <w:color w:val="000000"/>
          <w:lang w:val="fr-CA"/>
        </w:rPr>
        <w:t>tte dernière</w:t>
      </w:r>
      <w:r w:rsidR="000E1F96" w:rsidRPr="00C7164E">
        <w:rPr>
          <w:noProof/>
          <w:color w:val="000000"/>
          <w:lang w:val="fr-CA"/>
        </w:rPr>
        <w:t xml:space="preserve"> </w:t>
      </w:r>
      <w:r w:rsidRPr="00C7164E">
        <w:rPr>
          <w:noProof/>
          <w:color w:val="000000"/>
          <w:lang w:val="fr-CA"/>
        </w:rPr>
        <w:t xml:space="preserve">est réputée annulée. </w:t>
      </w:r>
    </w:p>
    <w:p w14:paraId="6BFF7CD5" w14:textId="708935B9" w:rsidR="00576B08" w:rsidRPr="00C7164E" w:rsidRDefault="00E24CA2" w:rsidP="005018F3">
      <w:pPr>
        <w:pStyle w:val="Heading1"/>
        <w:keepNext/>
        <w:keepLines/>
        <w:numPr>
          <w:ilvl w:val="1"/>
          <w:numId w:val="32"/>
        </w:numPr>
        <w:spacing w:before="360" w:after="240"/>
        <w:ind w:left="461" w:hanging="461"/>
        <w:rPr>
          <w:noProof/>
          <w:lang w:val="fr-CA"/>
        </w:rPr>
      </w:pPr>
      <w:bookmarkStart w:id="61" w:name="_Toc164413565"/>
      <w:r w:rsidRPr="00C7164E">
        <w:rPr>
          <w:noProof/>
          <w:color w:val="0076B6"/>
          <w:lang w:val="fr-CA"/>
        </w:rPr>
        <w:t>Demandes d’assistance</w:t>
      </w:r>
      <w:bookmarkEnd w:id="61"/>
    </w:p>
    <w:p w14:paraId="4364EC6B" w14:textId="108E1F96" w:rsidR="00576B08" w:rsidRPr="00C7164E" w:rsidRDefault="005B0F20" w:rsidP="005018F3">
      <w:pPr>
        <w:pStyle w:val="BodyText"/>
        <w:keepNext/>
        <w:keepLines/>
        <w:rPr>
          <w:noProof/>
          <w:lang w:val="fr-CA"/>
        </w:rPr>
      </w:pPr>
      <w:r w:rsidRPr="00C7164E">
        <w:rPr>
          <w:noProof/>
          <w:color w:val="000000"/>
          <w:lang w:val="fr-CA"/>
        </w:rPr>
        <w:t>Lorsqu</w:t>
      </w:r>
      <w:r w:rsidR="00AF4F51" w:rsidRPr="00C7164E">
        <w:rPr>
          <w:noProof/>
          <w:color w:val="000000"/>
          <w:lang w:val="fr-CA"/>
        </w:rPr>
        <w:t xml:space="preserve">e </w:t>
      </w:r>
      <w:r w:rsidR="00F973E5" w:rsidRPr="00C7164E">
        <w:rPr>
          <w:noProof/>
          <w:color w:val="000000"/>
          <w:lang w:val="fr-CA"/>
        </w:rPr>
        <w:t xml:space="preserve">ses </w:t>
      </w:r>
      <w:r w:rsidR="00AF4F51" w:rsidRPr="00C7164E">
        <w:rPr>
          <w:noProof/>
          <w:color w:val="000000"/>
          <w:lang w:val="fr-CA"/>
        </w:rPr>
        <w:t xml:space="preserve">ressources et capacités sont partiellement ou totalement épuisées, </w:t>
      </w:r>
      <w:r w:rsidR="00F973E5" w:rsidRPr="00C7164E">
        <w:rPr>
          <w:noProof/>
          <w:color w:val="000000"/>
          <w:lang w:val="fr-CA"/>
        </w:rPr>
        <w:t>un</w:t>
      </w:r>
      <w:r w:rsidR="00CE32B1">
        <w:rPr>
          <w:noProof/>
          <w:color w:val="000000"/>
          <w:lang w:val="fr-CA"/>
        </w:rPr>
        <w:t xml:space="preserve"> organisme</w:t>
      </w:r>
      <w:r w:rsidR="00F973E5" w:rsidRPr="00C7164E">
        <w:rPr>
          <w:noProof/>
          <w:color w:val="000000"/>
          <w:lang w:val="fr-CA"/>
        </w:rPr>
        <w:t xml:space="preserve"> participant à une intervention </w:t>
      </w:r>
      <w:r w:rsidRPr="00C7164E">
        <w:rPr>
          <w:noProof/>
          <w:color w:val="000000"/>
          <w:lang w:val="fr-CA"/>
        </w:rPr>
        <w:t>peut demande</w:t>
      </w:r>
      <w:r w:rsidR="00F973E5" w:rsidRPr="00C7164E">
        <w:rPr>
          <w:noProof/>
          <w:color w:val="000000"/>
          <w:lang w:val="fr-CA"/>
        </w:rPr>
        <w:t>r l’aide</w:t>
      </w:r>
      <w:r w:rsidR="00AF4F51" w:rsidRPr="00C7164E">
        <w:rPr>
          <w:noProof/>
          <w:color w:val="000000"/>
          <w:lang w:val="fr-CA"/>
        </w:rPr>
        <w:t xml:space="preserve"> </w:t>
      </w:r>
      <w:r w:rsidR="006D23ED" w:rsidRPr="00C7164E">
        <w:rPr>
          <w:noProof/>
          <w:color w:val="000000"/>
          <w:lang w:val="fr-CA"/>
        </w:rPr>
        <w:t xml:space="preserve">du </w:t>
      </w:r>
      <w:r w:rsidR="00765D78" w:rsidRPr="00C7164E">
        <w:rPr>
          <w:noProof/>
          <w:color w:val="000000"/>
          <w:lang w:val="fr-CA"/>
        </w:rPr>
        <w:t>niveau</w:t>
      </w:r>
      <w:r w:rsidRPr="00C7164E">
        <w:rPr>
          <w:noProof/>
          <w:color w:val="000000"/>
          <w:lang w:val="fr-CA"/>
        </w:rPr>
        <w:t xml:space="preserve"> </w:t>
      </w:r>
      <w:r w:rsidR="006D23ED" w:rsidRPr="00C7164E">
        <w:rPr>
          <w:noProof/>
          <w:color w:val="000000"/>
          <w:lang w:val="fr-CA"/>
        </w:rPr>
        <w:t>suivant</w:t>
      </w:r>
      <w:r w:rsidRPr="00C7164E">
        <w:rPr>
          <w:noProof/>
          <w:color w:val="000000"/>
          <w:lang w:val="fr-CA"/>
        </w:rPr>
        <w:t xml:space="preserve">. </w:t>
      </w:r>
      <w:r w:rsidR="00AF4F51" w:rsidRPr="00C7164E">
        <w:rPr>
          <w:noProof/>
          <w:color w:val="000000"/>
          <w:lang w:val="fr-CA"/>
        </w:rPr>
        <w:t xml:space="preserve">Par exemple, lorsqu’une situation </w:t>
      </w:r>
      <w:r w:rsidR="006D23ED" w:rsidRPr="00C7164E">
        <w:rPr>
          <w:noProof/>
          <w:color w:val="000000"/>
          <w:lang w:val="fr-CA"/>
        </w:rPr>
        <w:t xml:space="preserve">touche </w:t>
      </w:r>
      <w:r w:rsidR="00AF4F51" w:rsidRPr="00C7164E">
        <w:rPr>
          <w:noProof/>
          <w:color w:val="000000"/>
          <w:lang w:val="fr-CA"/>
        </w:rPr>
        <w:t xml:space="preserve">plusieurs régions ou </w:t>
      </w:r>
      <w:r w:rsidR="000645E9" w:rsidRPr="00C7164E">
        <w:rPr>
          <w:noProof/>
          <w:color w:val="000000"/>
          <w:lang w:val="fr-CA"/>
        </w:rPr>
        <w:t>autorité</w:t>
      </w:r>
      <w:r w:rsidR="00AF4F51" w:rsidRPr="00C7164E">
        <w:rPr>
          <w:noProof/>
          <w:color w:val="000000"/>
          <w:lang w:val="fr-CA"/>
        </w:rPr>
        <w:t>s</w:t>
      </w:r>
      <w:r w:rsidR="000645E9" w:rsidRPr="00C7164E">
        <w:rPr>
          <w:noProof/>
          <w:color w:val="000000"/>
          <w:lang w:val="fr-CA"/>
        </w:rPr>
        <w:t xml:space="preserve"> locale</w:t>
      </w:r>
      <w:r w:rsidR="00AF4F51" w:rsidRPr="00C7164E">
        <w:rPr>
          <w:noProof/>
          <w:color w:val="000000"/>
          <w:lang w:val="fr-CA"/>
        </w:rPr>
        <w:t>s, ou que les besoins dépassent les capacités d’une autorité locale</w:t>
      </w:r>
      <w:r w:rsidRPr="00C7164E">
        <w:rPr>
          <w:noProof/>
          <w:color w:val="000000"/>
          <w:lang w:val="fr-CA"/>
        </w:rPr>
        <w:t xml:space="preserve">, </w:t>
      </w:r>
      <w:r w:rsidR="006D23ED" w:rsidRPr="00C7164E">
        <w:rPr>
          <w:noProof/>
          <w:color w:val="000000"/>
          <w:lang w:val="fr-CA"/>
        </w:rPr>
        <w:t>l’</w:t>
      </w:r>
      <w:r w:rsidR="00CE32B1">
        <w:rPr>
          <w:noProof/>
          <w:color w:val="000000"/>
          <w:lang w:val="fr-CA"/>
        </w:rPr>
        <w:t xml:space="preserve">organisme </w:t>
      </w:r>
      <w:r w:rsidR="00AF4F51" w:rsidRPr="00C7164E">
        <w:rPr>
          <w:noProof/>
          <w:color w:val="000000"/>
          <w:lang w:val="fr-CA"/>
        </w:rPr>
        <w:t xml:space="preserve">peut demander l’assistance d’une </w:t>
      </w:r>
      <w:r w:rsidR="000151F0" w:rsidRPr="00C7164E">
        <w:rPr>
          <w:noProof/>
          <w:color w:val="000000"/>
          <w:lang w:val="fr-CA"/>
        </w:rPr>
        <w:t>OGUR</w:t>
      </w:r>
      <w:r w:rsidRPr="00C7164E">
        <w:rPr>
          <w:noProof/>
          <w:color w:val="000000"/>
          <w:lang w:val="fr-CA"/>
        </w:rPr>
        <w:t xml:space="preserve"> o</w:t>
      </w:r>
      <w:r w:rsidR="00AF4F51" w:rsidRPr="00C7164E">
        <w:rPr>
          <w:noProof/>
          <w:color w:val="000000"/>
          <w:lang w:val="fr-CA"/>
        </w:rPr>
        <w:t>u de l’</w:t>
      </w:r>
      <w:r w:rsidR="000A7D22" w:rsidRPr="00C7164E">
        <w:rPr>
          <w:noProof/>
          <w:color w:val="000000"/>
          <w:lang w:val="fr-CA"/>
        </w:rPr>
        <w:t>OGUT</w:t>
      </w:r>
      <w:r w:rsidRPr="00C7164E">
        <w:rPr>
          <w:noProof/>
          <w:color w:val="000000"/>
          <w:lang w:val="fr-CA"/>
        </w:rPr>
        <w:t>.</w:t>
      </w:r>
    </w:p>
    <w:p w14:paraId="11CE9439" w14:textId="1F9B3513" w:rsidR="00576B08" w:rsidRPr="00C7164E" w:rsidRDefault="00FB78DB" w:rsidP="00C94C4E">
      <w:pPr>
        <w:pStyle w:val="BodyText"/>
        <w:keepNext/>
        <w:keepLines/>
        <w:rPr>
          <w:noProof/>
          <w:lang w:val="fr-CA"/>
        </w:rPr>
      </w:pPr>
      <w:r w:rsidRPr="00C7164E">
        <w:rPr>
          <w:noProof/>
          <w:color w:val="000000"/>
          <w:lang w:val="fr-CA"/>
        </w:rPr>
        <w:t>G</w:t>
      </w:r>
      <w:r w:rsidR="00C94C4E" w:rsidRPr="00C7164E">
        <w:rPr>
          <w:noProof/>
          <w:color w:val="000000"/>
          <w:lang w:val="fr-CA"/>
        </w:rPr>
        <w:t>énéralement, ces demandes doivent préciser l’acti</w:t>
      </w:r>
      <w:r w:rsidR="00D63F18" w:rsidRPr="00C7164E">
        <w:rPr>
          <w:noProof/>
          <w:color w:val="000000"/>
          <w:lang w:val="fr-CA"/>
        </w:rPr>
        <w:t>v</w:t>
      </w:r>
      <w:r w:rsidR="00C94C4E" w:rsidRPr="00C7164E">
        <w:rPr>
          <w:noProof/>
          <w:color w:val="000000"/>
          <w:lang w:val="fr-CA"/>
        </w:rPr>
        <w:t xml:space="preserve">ité </w:t>
      </w:r>
      <w:r w:rsidR="000E1F96" w:rsidRPr="00C7164E">
        <w:rPr>
          <w:noProof/>
          <w:color w:val="000000"/>
          <w:lang w:val="fr-CA"/>
        </w:rPr>
        <w:t xml:space="preserve">visée </w:t>
      </w:r>
      <w:r w:rsidR="00C94C4E" w:rsidRPr="00C7164E">
        <w:rPr>
          <w:noProof/>
          <w:color w:val="000000"/>
          <w:lang w:val="fr-CA"/>
        </w:rPr>
        <w:t xml:space="preserve">ou </w:t>
      </w:r>
      <w:r w:rsidR="006D23ED" w:rsidRPr="00C7164E">
        <w:rPr>
          <w:noProof/>
          <w:color w:val="000000"/>
          <w:lang w:val="fr-CA"/>
        </w:rPr>
        <w:t>le résultat souhaité</w:t>
      </w:r>
      <w:r w:rsidR="00C94C4E" w:rsidRPr="00C7164E">
        <w:rPr>
          <w:noProof/>
          <w:color w:val="000000"/>
          <w:lang w:val="fr-CA"/>
        </w:rPr>
        <w:t xml:space="preserve">. </w:t>
      </w:r>
      <w:r w:rsidR="006D23ED" w:rsidRPr="00C7164E">
        <w:rPr>
          <w:noProof/>
          <w:color w:val="000000"/>
          <w:lang w:val="fr-CA"/>
        </w:rPr>
        <w:t xml:space="preserve">Bien que </w:t>
      </w:r>
      <w:r w:rsidR="00C94C4E" w:rsidRPr="00C7164E">
        <w:rPr>
          <w:noProof/>
          <w:color w:val="000000"/>
          <w:lang w:val="fr-CA"/>
        </w:rPr>
        <w:t xml:space="preserve">les demandes initiales soient </w:t>
      </w:r>
      <w:r w:rsidR="006D23ED" w:rsidRPr="00C7164E">
        <w:rPr>
          <w:noProof/>
          <w:color w:val="000000"/>
          <w:lang w:val="fr-CA"/>
        </w:rPr>
        <w:t xml:space="preserve">souvent </w:t>
      </w:r>
      <w:r w:rsidR="00C94C4E" w:rsidRPr="00C7164E">
        <w:rPr>
          <w:noProof/>
          <w:color w:val="000000"/>
          <w:lang w:val="fr-CA"/>
        </w:rPr>
        <w:t xml:space="preserve">informelles lorsque le temps </w:t>
      </w:r>
      <w:r w:rsidR="006D23ED" w:rsidRPr="00C7164E">
        <w:rPr>
          <w:noProof/>
          <w:color w:val="000000"/>
          <w:lang w:val="fr-CA"/>
        </w:rPr>
        <w:t>presse</w:t>
      </w:r>
      <w:r w:rsidRPr="00C7164E">
        <w:rPr>
          <w:noProof/>
          <w:color w:val="000000"/>
          <w:lang w:val="fr-CA"/>
        </w:rPr>
        <w:t xml:space="preserve">, </w:t>
      </w:r>
      <w:r w:rsidR="006D23ED" w:rsidRPr="00C7164E">
        <w:rPr>
          <w:noProof/>
          <w:color w:val="000000"/>
          <w:lang w:val="fr-CA"/>
        </w:rPr>
        <w:t xml:space="preserve">les </w:t>
      </w:r>
      <w:r w:rsidR="003F1E38">
        <w:rPr>
          <w:noProof/>
          <w:color w:val="000000"/>
          <w:lang w:val="fr-CA"/>
        </w:rPr>
        <w:t>organismes</w:t>
      </w:r>
      <w:r w:rsidR="006D23ED" w:rsidRPr="00C7164E">
        <w:rPr>
          <w:noProof/>
          <w:color w:val="000000"/>
          <w:lang w:val="fr-CA"/>
        </w:rPr>
        <w:t xml:space="preserve"> doivent</w:t>
      </w:r>
      <w:r w:rsidR="00C94C4E" w:rsidRPr="00C7164E">
        <w:rPr>
          <w:noProof/>
          <w:color w:val="000000"/>
          <w:lang w:val="fr-CA"/>
        </w:rPr>
        <w:t xml:space="preserve"> s’efforcer</w:t>
      </w:r>
      <w:r w:rsidR="006D23ED" w:rsidRPr="00C7164E">
        <w:rPr>
          <w:noProof/>
          <w:color w:val="000000"/>
          <w:lang w:val="fr-CA"/>
        </w:rPr>
        <w:t xml:space="preserve"> </w:t>
      </w:r>
      <w:r w:rsidR="00C94C4E" w:rsidRPr="00C7164E">
        <w:rPr>
          <w:noProof/>
          <w:color w:val="000000"/>
          <w:lang w:val="fr-CA"/>
        </w:rPr>
        <w:t>de préparer les documents</w:t>
      </w:r>
      <w:r w:rsidR="008518ED" w:rsidRPr="00C7164E">
        <w:rPr>
          <w:noProof/>
          <w:color w:val="000000"/>
          <w:lang w:val="fr-CA"/>
        </w:rPr>
        <w:t xml:space="preserve"> officiels</w:t>
      </w:r>
      <w:r w:rsidR="00C94C4E" w:rsidRPr="00C7164E">
        <w:rPr>
          <w:noProof/>
          <w:color w:val="000000"/>
          <w:lang w:val="fr-CA"/>
        </w:rPr>
        <w:t xml:space="preserve"> requis</w:t>
      </w:r>
      <w:r w:rsidRPr="00C7164E">
        <w:rPr>
          <w:noProof/>
          <w:color w:val="000000"/>
          <w:lang w:val="fr-CA"/>
        </w:rPr>
        <w:t>.</w:t>
      </w:r>
    </w:p>
    <w:p w14:paraId="3D190FE5" w14:textId="77777777" w:rsidR="00D608A2" w:rsidRPr="00C7164E" w:rsidRDefault="00D608A2" w:rsidP="00D160C4">
      <w:pPr>
        <w:pStyle w:val="Heading2"/>
        <w:keepNext/>
        <w:keepLines/>
        <w:spacing w:after="120"/>
        <w:rPr>
          <w:noProof/>
          <w:lang w:val="fr-CA"/>
        </w:rPr>
        <w:sectPr w:rsidR="00D608A2" w:rsidRPr="00C7164E" w:rsidSect="00863FA6">
          <w:type w:val="continuous"/>
          <w:pgSz w:w="12240" w:h="15840" w:code="1"/>
          <w:pgMar w:top="1440" w:right="1440" w:bottom="1350" w:left="1440" w:header="720" w:footer="720" w:gutter="0"/>
          <w:pgNumType w:start="20"/>
          <w:cols w:space="720"/>
          <w:docGrid w:linePitch="360"/>
        </w:sectPr>
      </w:pPr>
    </w:p>
    <w:p w14:paraId="05839F15" w14:textId="254B2D3D" w:rsidR="00576B08" w:rsidRPr="009D67F3" w:rsidRDefault="00FB78DB" w:rsidP="00D97ED4">
      <w:pPr>
        <w:pStyle w:val="Heading2"/>
        <w:keepNext/>
        <w:keepLines/>
        <w:spacing w:before="0" w:after="120"/>
        <w:rPr>
          <w:noProof/>
          <w:lang w:val="fr-CA"/>
        </w:rPr>
      </w:pPr>
      <w:bookmarkStart w:id="62" w:name="_Toc164413566"/>
      <w:r w:rsidRPr="00C7164E">
        <w:rPr>
          <w:noProof/>
          <w:color w:val="2699D5"/>
          <w:lang w:val="fr-CA"/>
        </w:rPr>
        <w:lastRenderedPageBreak/>
        <w:t>7.1</w:t>
      </w:r>
      <w:r w:rsidRPr="00C7164E">
        <w:rPr>
          <w:noProof/>
          <w:color w:val="2699D5"/>
          <w:lang w:val="fr-CA"/>
        </w:rPr>
        <w:tab/>
      </w:r>
      <w:r w:rsidR="00E044DA" w:rsidRPr="009D67F3">
        <w:rPr>
          <w:noProof/>
          <w:color w:val="2699D5"/>
          <w:lang w:val="fr-CA"/>
        </w:rPr>
        <w:t xml:space="preserve">Demande d’assistance d’une </w:t>
      </w:r>
      <w:r w:rsidR="00266E7E" w:rsidRPr="009D67F3">
        <w:rPr>
          <w:noProof/>
          <w:color w:val="2699D5"/>
          <w:lang w:val="fr-CA"/>
        </w:rPr>
        <w:t>administration communautaire</w:t>
      </w:r>
      <w:bookmarkEnd w:id="62"/>
    </w:p>
    <w:p w14:paraId="257AA8C5" w14:textId="75495241" w:rsidR="00576B08" w:rsidRPr="00C7164E" w:rsidRDefault="00FB78DB" w:rsidP="00CB3FAA">
      <w:pPr>
        <w:pStyle w:val="BodyText"/>
        <w:keepNext/>
        <w:keepLines/>
        <w:rPr>
          <w:noProof/>
          <w:lang w:val="fr-CA"/>
        </w:rPr>
      </w:pPr>
      <w:r w:rsidRPr="009D67F3">
        <w:rPr>
          <w:noProof/>
          <w:color w:val="000000"/>
          <w:lang w:val="fr-CA"/>
        </w:rPr>
        <w:t xml:space="preserve">La plupart des </w:t>
      </w:r>
      <w:r w:rsidR="009D67F3" w:rsidRPr="009D67F3">
        <w:rPr>
          <w:noProof/>
          <w:color w:val="000000"/>
          <w:lang w:val="fr-CA"/>
        </w:rPr>
        <w:t>situations d’</w:t>
      </w:r>
      <w:r w:rsidRPr="009D67F3">
        <w:rPr>
          <w:noProof/>
          <w:color w:val="000000"/>
          <w:lang w:val="fr-CA"/>
        </w:rPr>
        <w:t>urgence</w:t>
      </w:r>
      <w:r w:rsidR="009D67F3" w:rsidRPr="009D67F3">
        <w:rPr>
          <w:noProof/>
          <w:color w:val="000000"/>
          <w:lang w:val="fr-CA"/>
        </w:rPr>
        <w:t xml:space="preserve"> </w:t>
      </w:r>
      <w:r w:rsidRPr="009D67F3">
        <w:rPr>
          <w:noProof/>
          <w:color w:val="000000"/>
          <w:lang w:val="fr-CA"/>
        </w:rPr>
        <w:t xml:space="preserve">sont traitées au niveau local. Les autorités locales sont tenues de mettre en place des plans d’urgence et de les appliquer lorsqu’une </w:t>
      </w:r>
      <w:r w:rsidR="009D67F3" w:rsidRPr="009D67F3">
        <w:rPr>
          <w:noProof/>
          <w:color w:val="000000"/>
          <w:lang w:val="fr-CA"/>
        </w:rPr>
        <w:t>situation d’</w:t>
      </w:r>
      <w:r w:rsidRPr="009D67F3">
        <w:rPr>
          <w:noProof/>
          <w:color w:val="000000"/>
          <w:lang w:val="fr-CA"/>
        </w:rPr>
        <w:t xml:space="preserve">urgence touche la collectivité. </w:t>
      </w:r>
      <w:r w:rsidR="00CB3FAA" w:rsidRPr="009D67F3">
        <w:rPr>
          <w:noProof/>
          <w:color w:val="000000"/>
          <w:lang w:val="fr-CA"/>
        </w:rPr>
        <w:t>La d</w:t>
      </w:r>
      <w:r w:rsidRPr="009D67F3">
        <w:rPr>
          <w:noProof/>
          <w:color w:val="000000"/>
          <w:lang w:val="fr-CA"/>
        </w:rPr>
        <w:t xml:space="preserve">irection </w:t>
      </w:r>
      <w:r w:rsidR="00CB3FAA" w:rsidRPr="009D67F3">
        <w:rPr>
          <w:noProof/>
          <w:color w:val="000000"/>
          <w:lang w:val="fr-CA"/>
        </w:rPr>
        <w:t xml:space="preserve">et </w:t>
      </w:r>
      <w:r w:rsidR="0053712A" w:rsidRPr="009D67F3">
        <w:rPr>
          <w:noProof/>
          <w:color w:val="000000"/>
          <w:lang w:val="fr-CA"/>
        </w:rPr>
        <w:t>le contrôle de l’intervention relèvent de</w:t>
      </w:r>
      <w:r w:rsidR="00CB3FAA" w:rsidRPr="009D67F3">
        <w:rPr>
          <w:noProof/>
          <w:color w:val="000000"/>
          <w:lang w:val="fr-CA"/>
        </w:rPr>
        <w:t xml:space="preserve"> l’</w:t>
      </w:r>
      <w:r w:rsidR="000151F0" w:rsidRPr="009D67F3">
        <w:rPr>
          <w:noProof/>
          <w:color w:val="000000"/>
          <w:lang w:val="fr-CA"/>
        </w:rPr>
        <w:t>OGUL</w:t>
      </w:r>
      <w:r w:rsidRPr="009D67F3">
        <w:rPr>
          <w:noProof/>
          <w:color w:val="000000"/>
          <w:lang w:val="fr-CA"/>
        </w:rPr>
        <w:t xml:space="preserve"> </w:t>
      </w:r>
      <w:r w:rsidR="00CB3FAA" w:rsidRPr="009D67F3">
        <w:rPr>
          <w:noProof/>
          <w:color w:val="000000"/>
          <w:lang w:val="fr-CA"/>
        </w:rPr>
        <w:t xml:space="preserve">et </w:t>
      </w:r>
      <w:r w:rsidR="0053712A" w:rsidRPr="009D67F3">
        <w:rPr>
          <w:noProof/>
          <w:color w:val="000000"/>
          <w:lang w:val="fr-CA"/>
        </w:rPr>
        <w:t>respectent</w:t>
      </w:r>
      <w:r w:rsidR="00CB3FAA" w:rsidRPr="009D67F3">
        <w:rPr>
          <w:noProof/>
          <w:color w:val="000000"/>
          <w:lang w:val="fr-CA"/>
        </w:rPr>
        <w:t xml:space="preserve"> le plan d’urgence communautaire de l’</w:t>
      </w:r>
      <w:r w:rsidR="000645E9" w:rsidRPr="009D67F3">
        <w:rPr>
          <w:noProof/>
          <w:color w:val="000000"/>
          <w:lang w:val="fr-CA"/>
        </w:rPr>
        <w:t>autorité locale</w:t>
      </w:r>
      <w:r w:rsidR="00CB3FAA" w:rsidRPr="009D67F3">
        <w:rPr>
          <w:noProof/>
          <w:color w:val="000000"/>
          <w:lang w:val="fr-CA"/>
        </w:rPr>
        <w:t>. L’</w:t>
      </w:r>
      <w:r w:rsidR="000151F0" w:rsidRPr="009D67F3">
        <w:rPr>
          <w:noProof/>
          <w:color w:val="000000"/>
          <w:lang w:val="fr-CA"/>
        </w:rPr>
        <w:t>OGUR</w:t>
      </w:r>
      <w:r w:rsidRPr="009D67F3">
        <w:rPr>
          <w:noProof/>
          <w:color w:val="000000"/>
          <w:lang w:val="fr-CA"/>
        </w:rPr>
        <w:t xml:space="preserve"> </w:t>
      </w:r>
      <w:r w:rsidR="00CB3FAA" w:rsidRPr="009D67F3">
        <w:rPr>
          <w:noProof/>
          <w:color w:val="000000"/>
          <w:lang w:val="fr-CA"/>
        </w:rPr>
        <w:t xml:space="preserve">est </w:t>
      </w:r>
      <w:r w:rsidR="0053712A" w:rsidRPr="009D67F3">
        <w:rPr>
          <w:noProof/>
          <w:color w:val="000000"/>
          <w:lang w:val="fr-CA"/>
        </w:rPr>
        <w:t>informée</w:t>
      </w:r>
      <w:r w:rsidR="00CB3FAA" w:rsidRPr="009D67F3">
        <w:rPr>
          <w:noProof/>
          <w:color w:val="000000"/>
          <w:lang w:val="fr-CA"/>
        </w:rPr>
        <w:t xml:space="preserve"> </w:t>
      </w:r>
      <w:r w:rsidR="002805A2" w:rsidRPr="009D67F3">
        <w:rPr>
          <w:noProof/>
          <w:color w:val="000000"/>
          <w:lang w:val="fr-CA"/>
        </w:rPr>
        <w:t>de la situation</w:t>
      </w:r>
      <w:r w:rsidR="0053712A" w:rsidRPr="009D67F3">
        <w:rPr>
          <w:noProof/>
          <w:color w:val="000000"/>
          <w:lang w:val="fr-CA"/>
        </w:rPr>
        <w:t>,</w:t>
      </w:r>
      <w:r w:rsidR="00CB3FAA" w:rsidRPr="009D67F3">
        <w:rPr>
          <w:noProof/>
          <w:color w:val="000000"/>
          <w:lang w:val="fr-CA"/>
        </w:rPr>
        <w:t xml:space="preserve"> reçoit </w:t>
      </w:r>
      <w:r w:rsidR="0053712A" w:rsidRPr="009D67F3">
        <w:rPr>
          <w:noProof/>
          <w:color w:val="000000"/>
          <w:lang w:val="fr-CA"/>
        </w:rPr>
        <w:t xml:space="preserve">une copie du </w:t>
      </w:r>
      <w:r w:rsidR="00F90A4C" w:rsidRPr="009D67F3">
        <w:rPr>
          <w:noProof/>
          <w:color w:val="000000"/>
          <w:lang w:val="fr-CA"/>
        </w:rPr>
        <w:t>plan d’urgence communautaire</w:t>
      </w:r>
      <w:r w:rsidR="0053712A" w:rsidRPr="009D67F3">
        <w:rPr>
          <w:noProof/>
          <w:color w:val="000000"/>
          <w:lang w:val="fr-CA"/>
        </w:rPr>
        <w:t>, prend</w:t>
      </w:r>
      <w:r w:rsidR="0090770F" w:rsidRPr="009D67F3">
        <w:rPr>
          <w:noProof/>
          <w:color w:val="000000"/>
          <w:lang w:val="fr-CA"/>
        </w:rPr>
        <w:t xml:space="preserve"> connaissance de la situation et </w:t>
      </w:r>
      <w:r w:rsidR="0053712A" w:rsidRPr="009D67F3">
        <w:rPr>
          <w:noProof/>
          <w:color w:val="000000"/>
          <w:lang w:val="fr-CA"/>
        </w:rPr>
        <w:t xml:space="preserve">assure une </w:t>
      </w:r>
      <w:r w:rsidR="0090770F" w:rsidRPr="009D67F3">
        <w:rPr>
          <w:noProof/>
          <w:color w:val="000000"/>
          <w:lang w:val="fr-CA"/>
        </w:rPr>
        <w:t>surveill</w:t>
      </w:r>
      <w:r w:rsidR="0053712A" w:rsidRPr="009D67F3">
        <w:rPr>
          <w:noProof/>
          <w:color w:val="000000"/>
          <w:lang w:val="fr-CA"/>
        </w:rPr>
        <w:t>ance pour</w:t>
      </w:r>
      <w:r w:rsidR="0090770F" w:rsidRPr="009D67F3">
        <w:rPr>
          <w:noProof/>
          <w:color w:val="000000"/>
          <w:lang w:val="fr-CA"/>
        </w:rPr>
        <w:t xml:space="preserve"> pouvoir solliciter l’aide du</w:t>
      </w:r>
      <w:r w:rsidRPr="009D67F3">
        <w:rPr>
          <w:noProof/>
          <w:color w:val="000000"/>
          <w:lang w:val="fr-CA"/>
        </w:rPr>
        <w:t xml:space="preserve"> </w:t>
      </w:r>
      <w:r w:rsidR="004A7CD2" w:rsidRPr="009D67F3">
        <w:rPr>
          <w:noProof/>
          <w:color w:val="000000"/>
          <w:lang w:val="fr-CA"/>
        </w:rPr>
        <w:t>GTNO</w:t>
      </w:r>
      <w:r w:rsidR="0053712A" w:rsidRPr="009D67F3">
        <w:rPr>
          <w:noProof/>
          <w:color w:val="000000"/>
          <w:lang w:val="fr-CA"/>
        </w:rPr>
        <w:t>,</w:t>
      </w:r>
      <w:r w:rsidR="0090770F" w:rsidRPr="009D67F3">
        <w:rPr>
          <w:noProof/>
          <w:color w:val="000000"/>
          <w:lang w:val="fr-CA"/>
        </w:rPr>
        <w:t xml:space="preserve"> au besoin</w:t>
      </w:r>
      <w:r w:rsidRPr="009D67F3">
        <w:rPr>
          <w:noProof/>
          <w:color w:val="000000"/>
          <w:lang w:val="fr-CA"/>
        </w:rPr>
        <w:t>.</w:t>
      </w:r>
    </w:p>
    <w:p w14:paraId="6DA9539F" w14:textId="165176AD" w:rsidR="00576B08" w:rsidRPr="009D67F3" w:rsidRDefault="002805A2" w:rsidP="00B63AF5">
      <w:pPr>
        <w:pStyle w:val="BodyText"/>
        <w:keepNext/>
        <w:keepLines/>
        <w:rPr>
          <w:noProof/>
          <w:lang w:val="fr-CA"/>
        </w:rPr>
      </w:pPr>
      <w:r w:rsidRPr="00C7164E">
        <w:rPr>
          <w:noProof/>
          <w:color w:val="000000"/>
          <w:lang w:val="fr-CA"/>
        </w:rPr>
        <w:t xml:space="preserve">Si </w:t>
      </w:r>
      <w:r w:rsidR="00F504D2" w:rsidRPr="00C7164E">
        <w:rPr>
          <w:noProof/>
          <w:color w:val="000000"/>
          <w:lang w:val="fr-CA"/>
        </w:rPr>
        <w:t>l’</w:t>
      </w:r>
      <w:r w:rsidR="000645E9" w:rsidRPr="00C7164E">
        <w:rPr>
          <w:noProof/>
          <w:color w:val="000000"/>
          <w:lang w:val="fr-CA"/>
        </w:rPr>
        <w:t>autorité locale</w:t>
      </w:r>
      <w:r w:rsidRPr="00C7164E">
        <w:rPr>
          <w:noProof/>
          <w:color w:val="000000"/>
          <w:lang w:val="fr-CA"/>
        </w:rPr>
        <w:t xml:space="preserve"> </w:t>
      </w:r>
      <w:r w:rsidR="00F504D2" w:rsidRPr="00C7164E">
        <w:rPr>
          <w:noProof/>
          <w:color w:val="000000"/>
          <w:lang w:val="fr-CA"/>
        </w:rPr>
        <w:t xml:space="preserve">n’a plus la capacité, en tout ou en partie, </w:t>
      </w:r>
      <w:r w:rsidRPr="00C7164E">
        <w:rPr>
          <w:noProof/>
          <w:color w:val="000000"/>
          <w:lang w:val="fr-CA"/>
        </w:rPr>
        <w:t>d’appliquer son</w:t>
      </w:r>
      <w:r w:rsidR="00C21798" w:rsidRPr="00C7164E">
        <w:rPr>
          <w:noProof/>
          <w:color w:val="000000"/>
          <w:lang w:val="fr-CA"/>
        </w:rPr>
        <w:t xml:space="preserve"> </w:t>
      </w:r>
      <w:r w:rsidRPr="00C7164E">
        <w:rPr>
          <w:noProof/>
          <w:color w:val="000000"/>
          <w:lang w:val="fr-CA"/>
        </w:rPr>
        <w:t xml:space="preserve">plan d’urgence communautaire, </w:t>
      </w:r>
      <w:r w:rsidR="00F504D2" w:rsidRPr="00C7164E">
        <w:rPr>
          <w:noProof/>
          <w:color w:val="000000"/>
          <w:lang w:val="fr-CA"/>
        </w:rPr>
        <w:t>elle</w:t>
      </w:r>
      <w:r w:rsidRPr="00C7164E">
        <w:rPr>
          <w:noProof/>
          <w:color w:val="000000"/>
          <w:lang w:val="fr-CA"/>
        </w:rPr>
        <w:t xml:space="preserve"> peut demander l’a</w:t>
      </w:r>
      <w:r w:rsidR="00F504D2" w:rsidRPr="00C7164E">
        <w:rPr>
          <w:noProof/>
          <w:color w:val="000000"/>
          <w:lang w:val="fr-CA"/>
        </w:rPr>
        <w:t>ssistance</w:t>
      </w:r>
      <w:r w:rsidRPr="00C7164E">
        <w:rPr>
          <w:noProof/>
          <w:color w:val="000000"/>
          <w:lang w:val="fr-CA"/>
        </w:rPr>
        <w:t xml:space="preserve"> d</w:t>
      </w:r>
      <w:r w:rsidR="00F504D2" w:rsidRPr="00C7164E">
        <w:rPr>
          <w:noProof/>
          <w:color w:val="000000"/>
          <w:lang w:val="fr-CA"/>
        </w:rPr>
        <w:t xml:space="preserve">e </w:t>
      </w:r>
      <w:r w:rsidR="00F504D2" w:rsidRPr="009D67F3">
        <w:rPr>
          <w:noProof/>
          <w:color w:val="000000"/>
          <w:lang w:val="fr-CA"/>
        </w:rPr>
        <w:t>l</w:t>
      </w:r>
      <w:r w:rsidRPr="009D67F3">
        <w:rPr>
          <w:noProof/>
          <w:color w:val="000000"/>
          <w:lang w:val="fr-CA"/>
        </w:rPr>
        <w:t>’</w:t>
      </w:r>
      <w:r w:rsidR="000151F0" w:rsidRPr="009D67F3">
        <w:rPr>
          <w:noProof/>
          <w:color w:val="000000"/>
          <w:lang w:val="fr-CA"/>
        </w:rPr>
        <w:t>OGUR</w:t>
      </w:r>
      <w:r w:rsidRPr="009D67F3">
        <w:rPr>
          <w:noProof/>
          <w:color w:val="000000"/>
          <w:lang w:val="fr-CA"/>
        </w:rPr>
        <w:t xml:space="preserve">. </w:t>
      </w:r>
      <w:r w:rsidR="00B63AF5" w:rsidRPr="009D67F3">
        <w:rPr>
          <w:noProof/>
          <w:color w:val="000000"/>
          <w:lang w:val="fr-CA"/>
        </w:rPr>
        <w:t xml:space="preserve">Bien que </w:t>
      </w:r>
      <w:r w:rsidR="00F504D2" w:rsidRPr="009D67F3">
        <w:rPr>
          <w:noProof/>
          <w:color w:val="000000"/>
          <w:lang w:val="fr-CA"/>
        </w:rPr>
        <w:t xml:space="preserve">les </w:t>
      </w:r>
      <w:r w:rsidR="00B63AF5" w:rsidRPr="009D67F3">
        <w:rPr>
          <w:noProof/>
          <w:color w:val="000000"/>
          <w:lang w:val="fr-CA"/>
        </w:rPr>
        <w:t>intervention</w:t>
      </w:r>
      <w:r w:rsidR="00F504D2" w:rsidRPr="009D67F3">
        <w:rPr>
          <w:noProof/>
          <w:color w:val="000000"/>
          <w:lang w:val="fr-CA"/>
        </w:rPr>
        <w:t>s</w:t>
      </w:r>
      <w:r w:rsidR="00B63AF5" w:rsidRPr="009D67F3">
        <w:rPr>
          <w:noProof/>
          <w:color w:val="000000"/>
          <w:lang w:val="fr-CA"/>
        </w:rPr>
        <w:t xml:space="preserve"> d</w:t>
      </w:r>
      <w:r w:rsidR="00F504D2" w:rsidRPr="009D67F3">
        <w:rPr>
          <w:noProof/>
          <w:color w:val="000000"/>
          <w:lang w:val="fr-CA"/>
        </w:rPr>
        <w:t>ans</w:t>
      </w:r>
      <w:r w:rsidR="00B63AF5" w:rsidRPr="009D67F3">
        <w:rPr>
          <w:noProof/>
          <w:color w:val="000000"/>
          <w:lang w:val="fr-CA"/>
        </w:rPr>
        <w:t xml:space="preserve"> la collectivité demeurent sous la direction et le contrôle de l’autorité locale, le soutien de l’OGUR est dirigé et contrôlé par </w:t>
      </w:r>
      <w:r w:rsidR="009D67F3">
        <w:rPr>
          <w:noProof/>
          <w:color w:val="000000"/>
          <w:lang w:val="fr-CA"/>
        </w:rPr>
        <w:t>son responsable</w:t>
      </w:r>
      <w:r w:rsidR="00B63AF5" w:rsidRPr="009D67F3">
        <w:rPr>
          <w:noProof/>
          <w:color w:val="000000"/>
          <w:lang w:val="fr-CA"/>
        </w:rPr>
        <w:t>, qui agit à titre de commandant d’in</w:t>
      </w:r>
      <w:r w:rsidR="00A00A45">
        <w:rPr>
          <w:noProof/>
          <w:color w:val="000000"/>
          <w:lang w:val="fr-CA"/>
        </w:rPr>
        <w:t>cident</w:t>
      </w:r>
      <w:r w:rsidR="00B63AF5" w:rsidRPr="009D67F3">
        <w:rPr>
          <w:noProof/>
          <w:color w:val="000000"/>
          <w:lang w:val="fr-CA"/>
        </w:rPr>
        <w:t>.</w:t>
      </w:r>
    </w:p>
    <w:p w14:paraId="13F9F499" w14:textId="6DBF7E04" w:rsidR="00576B08" w:rsidRPr="00C7164E" w:rsidRDefault="00EB0286" w:rsidP="00EB0286">
      <w:pPr>
        <w:pStyle w:val="BodyText"/>
        <w:keepNext/>
        <w:keepLines/>
        <w:rPr>
          <w:noProof/>
          <w:lang w:val="fr-CA"/>
        </w:rPr>
      </w:pPr>
      <w:r w:rsidRPr="009D67F3">
        <w:rPr>
          <w:noProof/>
          <w:color w:val="000000"/>
          <w:lang w:val="fr-CA"/>
        </w:rPr>
        <w:t>Les demandes</w:t>
      </w:r>
      <w:r w:rsidR="00BC2559" w:rsidRPr="009D67F3">
        <w:rPr>
          <w:noProof/>
          <w:color w:val="000000"/>
          <w:lang w:val="fr-CA"/>
        </w:rPr>
        <w:t>, qui</w:t>
      </w:r>
      <w:r w:rsidRPr="009D67F3">
        <w:rPr>
          <w:noProof/>
          <w:color w:val="000000"/>
          <w:lang w:val="fr-CA"/>
        </w:rPr>
        <w:t xml:space="preserve"> doivent provenir d’un représentant autorisé de l’</w:t>
      </w:r>
      <w:r w:rsidR="000645E9" w:rsidRPr="009D67F3">
        <w:rPr>
          <w:noProof/>
          <w:color w:val="000000"/>
          <w:lang w:val="fr-CA"/>
        </w:rPr>
        <w:t>autorité locale</w:t>
      </w:r>
      <w:r w:rsidR="00BC2559" w:rsidRPr="009D67F3">
        <w:rPr>
          <w:noProof/>
          <w:color w:val="000000"/>
          <w:lang w:val="fr-CA"/>
        </w:rPr>
        <w:t>,</w:t>
      </w:r>
      <w:r w:rsidR="00C6390C" w:rsidRPr="009D67F3">
        <w:rPr>
          <w:noProof/>
          <w:color w:val="000000"/>
          <w:lang w:val="fr-CA"/>
        </w:rPr>
        <w:t xml:space="preserve"> </w:t>
      </w:r>
      <w:r w:rsidRPr="009D67F3">
        <w:rPr>
          <w:noProof/>
          <w:color w:val="000000"/>
          <w:lang w:val="fr-CA"/>
        </w:rPr>
        <w:t>dépend</w:t>
      </w:r>
      <w:r w:rsidR="00C6390C" w:rsidRPr="009D67F3">
        <w:rPr>
          <w:noProof/>
          <w:color w:val="000000"/>
          <w:lang w:val="fr-CA"/>
        </w:rPr>
        <w:t>ent</w:t>
      </w:r>
      <w:r w:rsidRPr="009D67F3">
        <w:rPr>
          <w:noProof/>
          <w:color w:val="000000"/>
          <w:lang w:val="fr-CA"/>
        </w:rPr>
        <w:t xml:space="preserve"> de la pleine utilisation des ressources locales.</w:t>
      </w:r>
    </w:p>
    <w:p w14:paraId="0E0A50A4" w14:textId="3D72A716" w:rsidR="00BC2559" w:rsidRPr="00C7164E" w:rsidRDefault="00BC2559" w:rsidP="00D160C4">
      <w:pPr>
        <w:pStyle w:val="BodyText"/>
        <w:keepNext/>
        <w:keepLines/>
        <w:rPr>
          <w:noProof/>
          <w:lang w:val="fr-CA"/>
        </w:rPr>
      </w:pPr>
      <w:r w:rsidRPr="00C7164E">
        <w:rPr>
          <w:noProof/>
          <w:color w:val="000000"/>
          <w:lang w:val="fr-CA"/>
        </w:rPr>
        <w:t xml:space="preserve">Toutes les </w:t>
      </w:r>
      <w:r w:rsidR="00730979" w:rsidRPr="00C7164E">
        <w:rPr>
          <w:noProof/>
          <w:color w:val="000000"/>
          <w:lang w:val="fr-CA"/>
        </w:rPr>
        <w:t>autorités</w:t>
      </w:r>
      <w:r w:rsidRPr="00C7164E">
        <w:rPr>
          <w:noProof/>
          <w:color w:val="000000"/>
          <w:lang w:val="fr-CA"/>
        </w:rPr>
        <w:t xml:space="preserve"> locales ont accès aux formulaires et aux procédures leur permettant de demander formellement l’aide </w:t>
      </w:r>
      <w:r w:rsidR="0067527C" w:rsidRPr="00C7164E">
        <w:rPr>
          <w:noProof/>
          <w:color w:val="000000"/>
          <w:lang w:val="fr-CA"/>
        </w:rPr>
        <w:t>d’</w:t>
      </w:r>
      <w:r w:rsidRPr="00C7164E">
        <w:rPr>
          <w:noProof/>
          <w:color w:val="000000"/>
          <w:lang w:val="fr-CA"/>
        </w:rPr>
        <w:t>un</w:t>
      </w:r>
      <w:r w:rsidR="00040A83" w:rsidRPr="00C7164E">
        <w:rPr>
          <w:noProof/>
          <w:color w:val="000000"/>
          <w:lang w:val="fr-CA"/>
        </w:rPr>
        <w:t>e</w:t>
      </w:r>
      <w:r w:rsidRPr="00C7164E">
        <w:rPr>
          <w:noProof/>
          <w:color w:val="000000"/>
          <w:lang w:val="fr-CA"/>
        </w:rPr>
        <w:t xml:space="preserve"> OGUR pour une administration communautaire.</w:t>
      </w:r>
    </w:p>
    <w:p w14:paraId="07508AD9" w14:textId="71885334" w:rsidR="00576B08" w:rsidRPr="00C7164E" w:rsidRDefault="00FB78DB" w:rsidP="00D160C4">
      <w:pPr>
        <w:pStyle w:val="Heading2"/>
        <w:keepNext/>
        <w:keepLines/>
        <w:spacing w:after="120"/>
        <w:rPr>
          <w:noProof/>
          <w:lang w:val="fr-CA"/>
        </w:rPr>
      </w:pPr>
      <w:bookmarkStart w:id="63" w:name="_Toc164413567"/>
      <w:r w:rsidRPr="00C7164E">
        <w:rPr>
          <w:noProof/>
          <w:color w:val="2699D5"/>
          <w:lang w:val="fr-CA"/>
        </w:rPr>
        <w:t>7.2</w:t>
      </w:r>
      <w:r w:rsidRPr="00C7164E">
        <w:rPr>
          <w:noProof/>
          <w:color w:val="2699D5"/>
          <w:lang w:val="fr-CA"/>
        </w:rPr>
        <w:tab/>
      </w:r>
      <w:r w:rsidR="00765D78" w:rsidRPr="00C7164E">
        <w:rPr>
          <w:noProof/>
          <w:color w:val="2699D5"/>
          <w:lang w:val="fr-CA"/>
        </w:rPr>
        <w:t>Demandes d’assistance régionales</w:t>
      </w:r>
      <w:bookmarkEnd w:id="63"/>
    </w:p>
    <w:p w14:paraId="37EB4D1F" w14:textId="065F7D4A" w:rsidR="00576B08" w:rsidRPr="00C7164E" w:rsidRDefault="00765D78" w:rsidP="00765D78">
      <w:pPr>
        <w:pStyle w:val="BodyText"/>
        <w:keepNext/>
        <w:keepLines/>
        <w:rPr>
          <w:noProof/>
          <w:lang w:val="fr-CA"/>
        </w:rPr>
      </w:pPr>
      <w:r w:rsidRPr="00C7164E">
        <w:rPr>
          <w:noProof/>
          <w:color w:val="000000"/>
          <w:lang w:val="fr-CA"/>
        </w:rPr>
        <w:t xml:space="preserve">Lorsque </w:t>
      </w:r>
      <w:r w:rsidR="003B4AD3" w:rsidRPr="00C7164E">
        <w:rPr>
          <w:noProof/>
          <w:color w:val="000000"/>
          <w:lang w:val="fr-CA"/>
        </w:rPr>
        <w:t xml:space="preserve">ses </w:t>
      </w:r>
      <w:r w:rsidRPr="00C7164E">
        <w:rPr>
          <w:noProof/>
          <w:color w:val="000000"/>
          <w:lang w:val="fr-CA"/>
        </w:rPr>
        <w:t xml:space="preserve">ressources et capacités sont partiellement ou totalement épuisées, </w:t>
      </w:r>
      <w:r w:rsidR="003B4AD3" w:rsidRPr="00C7164E">
        <w:rPr>
          <w:noProof/>
          <w:color w:val="000000"/>
          <w:lang w:val="fr-CA"/>
        </w:rPr>
        <w:t xml:space="preserve">une OGUR </w:t>
      </w:r>
      <w:r w:rsidRPr="00C7164E">
        <w:rPr>
          <w:noProof/>
          <w:color w:val="000000"/>
          <w:lang w:val="fr-CA"/>
        </w:rPr>
        <w:t>peut demande</w:t>
      </w:r>
      <w:r w:rsidR="003B4AD3" w:rsidRPr="00C7164E">
        <w:rPr>
          <w:noProof/>
          <w:color w:val="000000"/>
          <w:lang w:val="fr-CA"/>
        </w:rPr>
        <w:t>r l’aide</w:t>
      </w:r>
      <w:r w:rsidRPr="00C7164E">
        <w:rPr>
          <w:noProof/>
          <w:color w:val="000000"/>
          <w:lang w:val="fr-CA"/>
        </w:rPr>
        <w:t xml:space="preserve"> </w:t>
      </w:r>
      <w:r w:rsidR="003B4AD3" w:rsidRPr="00C7164E">
        <w:rPr>
          <w:noProof/>
          <w:color w:val="000000"/>
          <w:lang w:val="fr-CA"/>
        </w:rPr>
        <w:t>d’</w:t>
      </w:r>
      <w:r w:rsidRPr="00C7164E">
        <w:rPr>
          <w:noProof/>
          <w:color w:val="000000"/>
          <w:lang w:val="fr-CA"/>
        </w:rPr>
        <w:t>un</w:t>
      </w:r>
      <w:r w:rsidR="00040A83" w:rsidRPr="00C7164E">
        <w:rPr>
          <w:noProof/>
          <w:color w:val="000000"/>
          <w:lang w:val="fr-CA"/>
        </w:rPr>
        <w:t>e</w:t>
      </w:r>
      <w:r w:rsidRPr="00C7164E">
        <w:rPr>
          <w:noProof/>
          <w:color w:val="000000"/>
          <w:lang w:val="fr-CA"/>
        </w:rPr>
        <w:t xml:space="preserve"> autre </w:t>
      </w:r>
      <w:r w:rsidR="00B63AF5" w:rsidRPr="00C7164E">
        <w:rPr>
          <w:noProof/>
          <w:color w:val="000000"/>
          <w:lang w:val="fr-CA"/>
        </w:rPr>
        <w:t>OGUR</w:t>
      </w:r>
      <w:r w:rsidRPr="00C7164E">
        <w:rPr>
          <w:noProof/>
          <w:color w:val="000000"/>
          <w:lang w:val="fr-CA"/>
        </w:rPr>
        <w:t xml:space="preserve"> ou </w:t>
      </w:r>
      <w:r w:rsidR="003B4AD3" w:rsidRPr="00C7164E">
        <w:rPr>
          <w:noProof/>
          <w:color w:val="000000"/>
          <w:lang w:val="fr-CA"/>
        </w:rPr>
        <w:t xml:space="preserve">de </w:t>
      </w:r>
      <w:r w:rsidRPr="00C7164E">
        <w:rPr>
          <w:noProof/>
          <w:color w:val="000000"/>
          <w:lang w:val="fr-CA"/>
        </w:rPr>
        <w:t>l’</w:t>
      </w:r>
      <w:r w:rsidR="000A7D22" w:rsidRPr="00C7164E">
        <w:rPr>
          <w:noProof/>
          <w:color w:val="000000"/>
          <w:lang w:val="fr-CA"/>
        </w:rPr>
        <w:t>OGUT</w:t>
      </w:r>
      <w:r w:rsidRPr="00C7164E">
        <w:rPr>
          <w:noProof/>
          <w:color w:val="000000"/>
          <w:lang w:val="fr-CA"/>
        </w:rPr>
        <w:t>.</w:t>
      </w:r>
    </w:p>
    <w:p w14:paraId="58FA7122" w14:textId="715B771D" w:rsidR="00576B08" w:rsidRPr="00C7164E" w:rsidRDefault="00FB78DB" w:rsidP="00D160C4">
      <w:pPr>
        <w:pStyle w:val="Heading2"/>
        <w:keepNext/>
        <w:keepLines/>
        <w:spacing w:after="120"/>
        <w:rPr>
          <w:noProof/>
          <w:lang w:val="fr-CA"/>
        </w:rPr>
      </w:pPr>
      <w:bookmarkStart w:id="64" w:name="_Toc164413568"/>
      <w:r w:rsidRPr="00C7164E">
        <w:rPr>
          <w:noProof/>
          <w:color w:val="2699D5"/>
          <w:lang w:val="fr-CA"/>
        </w:rPr>
        <w:t>7.3</w:t>
      </w:r>
      <w:r w:rsidRPr="00C7164E">
        <w:rPr>
          <w:noProof/>
          <w:color w:val="2699D5"/>
          <w:lang w:val="fr-CA"/>
        </w:rPr>
        <w:tab/>
      </w:r>
      <w:r w:rsidR="00442D64" w:rsidRPr="00C7164E">
        <w:rPr>
          <w:noProof/>
          <w:color w:val="2699D5"/>
          <w:lang w:val="fr-CA"/>
        </w:rPr>
        <w:t xml:space="preserve">Assistance </w:t>
      </w:r>
      <w:r w:rsidR="00F83F0A">
        <w:rPr>
          <w:noProof/>
          <w:color w:val="2699D5"/>
          <w:lang w:val="fr-CA"/>
        </w:rPr>
        <w:t xml:space="preserve">d’autres </w:t>
      </w:r>
      <w:r w:rsidR="007142DE" w:rsidRPr="00C7164E">
        <w:rPr>
          <w:noProof/>
          <w:color w:val="2699D5"/>
          <w:lang w:val="fr-CA"/>
        </w:rPr>
        <w:t>instances</w:t>
      </w:r>
      <w:bookmarkEnd w:id="64"/>
    </w:p>
    <w:p w14:paraId="471D6714" w14:textId="193B5003" w:rsidR="0067527C" w:rsidRPr="00C7164E" w:rsidRDefault="006E56C0" w:rsidP="00735ECF">
      <w:pPr>
        <w:pStyle w:val="BodyText"/>
        <w:keepNext/>
        <w:keepLines/>
        <w:rPr>
          <w:noProof/>
          <w:color w:val="000000"/>
          <w:lang w:val="fr-CA"/>
        </w:rPr>
      </w:pPr>
      <w:r w:rsidRPr="00C7164E">
        <w:rPr>
          <w:noProof/>
          <w:color w:val="000000"/>
          <w:lang w:val="fr-CA"/>
        </w:rPr>
        <w:t xml:space="preserve">En </w:t>
      </w:r>
      <w:r w:rsidR="007F787F" w:rsidRPr="00C7164E">
        <w:rPr>
          <w:noProof/>
          <w:color w:val="000000"/>
          <w:lang w:val="fr-CA"/>
        </w:rPr>
        <w:t>juillet</w:t>
      </w:r>
      <w:r w:rsidRPr="00C7164E">
        <w:rPr>
          <w:noProof/>
          <w:color w:val="000000"/>
          <w:lang w:val="fr-CA"/>
        </w:rPr>
        <w:t xml:space="preserve"> 2009, le ministre </w:t>
      </w:r>
      <w:r w:rsidR="0067527C" w:rsidRPr="00C7164E">
        <w:rPr>
          <w:noProof/>
          <w:color w:val="000000"/>
          <w:lang w:val="fr-CA"/>
        </w:rPr>
        <w:t xml:space="preserve">fédéral </w:t>
      </w:r>
      <w:r w:rsidR="00407A52" w:rsidRPr="00C7164E">
        <w:rPr>
          <w:noProof/>
          <w:color w:val="000000"/>
          <w:lang w:val="fr-CA"/>
        </w:rPr>
        <w:t>respons</w:t>
      </w:r>
      <w:r w:rsidR="00850862" w:rsidRPr="00C7164E">
        <w:rPr>
          <w:noProof/>
          <w:color w:val="000000"/>
          <w:lang w:val="fr-CA"/>
        </w:rPr>
        <w:t>a</w:t>
      </w:r>
      <w:r w:rsidR="00407A52" w:rsidRPr="00C7164E">
        <w:rPr>
          <w:noProof/>
          <w:color w:val="000000"/>
          <w:lang w:val="fr-CA"/>
        </w:rPr>
        <w:t xml:space="preserve">ble de la gestion des urgences a signé un protocole d’entente avec </w:t>
      </w:r>
      <w:r w:rsidR="0067527C" w:rsidRPr="00C7164E">
        <w:rPr>
          <w:noProof/>
          <w:color w:val="000000"/>
          <w:lang w:val="fr-CA"/>
        </w:rPr>
        <w:t>l</w:t>
      </w:r>
      <w:r w:rsidR="00407A52" w:rsidRPr="00C7164E">
        <w:rPr>
          <w:noProof/>
          <w:color w:val="000000"/>
          <w:lang w:val="fr-CA"/>
        </w:rPr>
        <w:t xml:space="preserve">es </w:t>
      </w:r>
      <w:r w:rsidRPr="00C7164E">
        <w:rPr>
          <w:noProof/>
          <w:color w:val="000000"/>
          <w:lang w:val="fr-CA"/>
        </w:rPr>
        <w:t xml:space="preserve">provinces </w:t>
      </w:r>
      <w:r w:rsidR="00407A52" w:rsidRPr="00C7164E">
        <w:rPr>
          <w:noProof/>
          <w:color w:val="000000"/>
          <w:lang w:val="fr-CA"/>
        </w:rPr>
        <w:t>et</w:t>
      </w:r>
      <w:r w:rsidRPr="00C7164E">
        <w:rPr>
          <w:noProof/>
          <w:color w:val="000000"/>
          <w:lang w:val="fr-CA"/>
        </w:rPr>
        <w:t xml:space="preserve"> territo</w:t>
      </w:r>
      <w:r w:rsidR="00407A52" w:rsidRPr="00C7164E">
        <w:rPr>
          <w:noProof/>
          <w:color w:val="000000"/>
          <w:lang w:val="fr-CA"/>
        </w:rPr>
        <w:t>ires</w:t>
      </w:r>
      <w:r w:rsidRPr="00C7164E">
        <w:rPr>
          <w:noProof/>
          <w:color w:val="000000"/>
          <w:lang w:val="fr-CA"/>
        </w:rPr>
        <w:t xml:space="preserve"> </w:t>
      </w:r>
      <w:r w:rsidR="00921E36" w:rsidRPr="00C7164E">
        <w:rPr>
          <w:noProof/>
          <w:color w:val="000000"/>
          <w:lang w:val="fr-CA"/>
        </w:rPr>
        <w:t xml:space="preserve">pour </w:t>
      </w:r>
      <w:r w:rsidR="00407A52" w:rsidRPr="00C7164E">
        <w:rPr>
          <w:noProof/>
          <w:color w:val="000000"/>
          <w:lang w:val="fr-CA"/>
        </w:rPr>
        <w:t xml:space="preserve">la </w:t>
      </w:r>
      <w:r w:rsidR="00BC2559" w:rsidRPr="00C7164E">
        <w:rPr>
          <w:noProof/>
          <w:color w:val="000000"/>
          <w:lang w:val="fr-CA"/>
        </w:rPr>
        <w:t>prestation</w:t>
      </w:r>
      <w:r w:rsidR="00407A52" w:rsidRPr="00C7164E">
        <w:rPr>
          <w:noProof/>
          <w:color w:val="000000"/>
          <w:lang w:val="fr-CA"/>
        </w:rPr>
        <w:t xml:space="preserve"> d’a</w:t>
      </w:r>
      <w:r w:rsidR="00921E36" w:rsidRPr="00C7164E">
        <w:rPr>
          <w:noProof/>
          <w:color w:val="000000"/>
          <w:lang w:val="fr-CA"/>
        </w:rPr>
        <w:t xml:space="preserve">ide à la gestion des urgences par </w:t>
      </w:r>
      <w:r w:rsidR="00407A52" w:rsidRPr="00C7164E">
        <w:rPr>
          <w:noProof/>
          <w:color w:val="000000"/>
          <w:lang w:val="fr-CA"/>
        </w:rPr>
        <w:t xml:space="preserve">différentes </w:t>
      </w:r>
      <w:r w:rsidR="00CF1D11" w:rsidRPr="00C7164E">
        <w:rPr>
          <w:noProof/>
          <w:color w:val="000000"/>
          <w:lang w:val="fr-CA"/>
        </w:rPr>
        <w:t>instances</w:t>
      </w:r>
      <w:r w:rsidR="00624D2F" w:rsidRPr="00C7164E">
        <w:rPr>
          <w:noProof/>
          <w:color w:val="000000"/>
          <w:lang w:val="fr-CA"/>
        </w:rPr>
        <w:t xml:space="preserve">. </w:t>
      </w:r>
      <w:r w:rsidR="008C5CF0" w:rsidRPr="00C7164E">
        <w:rPr>
          <w:noProof/>
          <w:color w:val="000000"/>
          <w:lang w:val="fr-CA"/>
        </w:rPr>
        <w:t>L’</w:t>
      </w:r>
      <w:r w:rsidR="00C34109" w:rsidRPr="00C7164E">
        <w:rPr>
          <w:noProof/>
          <w:color w:val="000000"/>
          <w:lang w:val="fr-CA"/>
        </w:rPr>
        <w:t xml:space="preserve">entente d’aide mutuelle pour la gestion des situations </w:t>
      </w:r>
      <w:r w:rsidR="00C34109" w:rsidRPr="00A9585B">
        <w:rPr>
          <w:noProof/>
          <w:color w:val="000000"/>
          <w:lang w:val="fr-CA"/>
        </w:rPr>
        <w:t>d’urgence</w:t>
      </w:r>
      <w:r w:rsidRPr="00A9585B">
        <w:rPr>
          <w:noProof/>
          <w:color w:val="000000"/>
          <w:lang w:val="fr-CA"/>
        </w:rPr>
        <w:t xml:space="preserve"> </w:t>
      </w:r>
      <w:r w:rsidR="00A9585B" w:rsidRPr="00A9585B">
        <w:rPr>
          <w:noProof/>
          <w:color w:val="000000"/>
          <w:lang w:val="fr-CA"/>
        </w:rPr>
        <w:t>(</w:t>
      </w:r>
      <w:r w:rsidR="00A9585B" w:rsidRPr="00A9585B">
        <w:rPr>
          <w:noProof/>
          <w:spacing w:val="-2"/>
          <w:lang w:val="fr-CA"/>
        </w:rPr>
        <w:t>EAMGSU</w:t>
      </w:r>
      <w:r w:rsidR="00A9585B" w:rsidRPr="00A9585B">
        <w:rPr>
          <w:noProof/>
          <w:color w:val="000000"/>
          <w:lang w:val="fr-CA"/>
        </w:rPr>
        <w:t xml:space="preserve">) </w:t>
      </w:r>
      <w:r w:rsidR="008C5CF0" w:rsidRPr="00A9585B">
        <w:rPr>
          <w:noProof/>
          <w:color w:val="000000"/>
          <w:lang w:val="fr-CA"/>
        </w:rPr>
        <w:t>vise à promouvoir et à faciliter l</w:t>
      </w:r>
      <w:r w:rsidR="0084587D" w:rsidRPr="00A9585B">
        <w:rPr>
          <w:noProof/>
          <w:color w:val="000000"/>
          <w:lang w:val="fr-CA"/>
        </w:rPr>
        <w:t>’assistance interprovinciale et interterritoriale avant, p</w:t>
      </w:r>
      <w:r w:rsidR="0084587D" w:rsidRPr="00C7164E">
        <w:rPr>
          <w:noProof/>
          <w:color w:val="000000"/>
          <w:lang w:val="fr-CA"/>
        </w:rPr>
        <w:t xml:space="preserve">endant et après une </w:t>
      </w:r>
      <w:r w:rsidR="00A9585B">
        <w:rPr>
          <w:noProof/>
          <w:color w:val="000000"/>
          <w:lang w:val="fr-CA"/>
        </w:rPr>
        <w:t>situation d’</w:t>
      </w:r>
      <w:r w:rsidR="0084587D" w:rsidRPr="00C7164E">
        <w:rPr>
          <w:noProof/>
          <w:color w:val="000000"/>
          <w:lang w:val="fr-CA"/>
        </w:rPr>
        <w:t>urgence majeure.</w:t>
      </w:r>
    </w:p>
    <w:p w14:paraId="63123FFE" w14:textId="726A1A97" w:rsidR="00735ECF" w:rsidRPr="00C7164E" w:rsidRDefault="00A9585B" w:rsidP="00735ECF">
      <w:pPr>
        <w:pStyle w:val="BodyText"/>
        <w:keepNext/>
        <w:keepLines/>
        <w:rPr>
          <w:noProof/>
          <w:color w:val="000000"/>
          <w:lang w:val="fr-CA"/>
        </w:rPr>
      </w:pPr>
      <w:r>
        <w:rPr>
          <w:noProof/>
          <w:color w:val="000000"/>
          <w:lang w:val="fr-CA"/>
        </w:rPr>
        <w:t>L’</w:t>
      </w:r>
      <w:r w:rsidRPr="00A9585B">
        <w:rPr>
          <w:noProof/>
          <w:spacing w:val="-2"/>
          <w:lang w:val="fr-CA"/>
        </w:rPr>
        <w:t>EAMGSU</w:t>
      </w:r>
      <w:r w:rsidR="005365DD" w:rsidRPr="00C7164E">
        <w:rPr>
          <w:noProof/>
          <w:color w:val="000000"/>
          <w:lang w:val="fr-CA"/>
        </w:rPr>
        <w:t xml:space="preserve"> </w:t>
      </w:r>
      <w:r w:rsidR="00921E36" w:rsidRPr="00C7164E">
        <w:rPr>
          <w:noProof/>
          <w:color w:val="000000"/>
          <w:lang w:val="fr-CA"/>
        </w:rPr>
        <w:t>repose sur</w:t>
      </w:r>
      <w:r w:rsidR="005365DD" w:rsidRPr="00C7164E">
        <w:rPr>
          <w:noProof/>
          <w:color w:val="000000"/>
          <w:lang w:val="fr-CA"/>
        </w:rPr>
        <w:t xml:space="preserve"> des procédures opérationnelles normalisées (PON)</w:t>
      </w:r>
      <w:r w:rsidR="00F61629" w:rsidRPr="00C7164E">
        <w:rPr>
          <w:noProof/>
          <w:color w:val="000000"/>
          <w:lang w:val="fr-CA"/>
        </w:rPr>
        <w:t xml:space="preserve"> </w:t>
      </w:r>
      <w:r w:rsidR="00BC2559" w:rsidRPr="00C7164E">
        <w:rPr>
          <w:noProof/>
          <w:color w:val="000000"/>
          <w:lang w:val="fr-CA"/>
        </w:rPr>
        <w:t xml:space="preserve">qui </w:t>
      </w:r>
      <w:r w:rsidR="00921E36" w:rsidRPr="00C7164E">
        <w:rPr>
          <w:noProof/>
          <w:color w:val="000000"/>
          <w:lang w:val="fr-CA"/>
        </w:rPr>
        <w:t>expliquent comment demander et obtenir</w:t>
      </w:r>
      <w:r w:rsidR="00F61629" w:rsidRPr="00C7164E">
        <w:rPr>
          <w:noProof/>
          <w:color w:val="000000"/>
          <w:lang w:val="fr-CA"/>
        </w:rPr>
        <w:t xml:space="preserve"> </w:t>
      </w:r>
      <w:r w:rsidR="00921E36" w:rsidRPr="00C7164E">
        <w:rPr>
          <w:noProof/>
          <w:color w:val="000000"/>
          <w:lang w:val="fr-CA"/>
        </w:rPr>
        <w:t>l</w:t>
      </w:r>
      <w:r w:rsidR="00F61629" w:rsidRPr="00C7164E">
        <w:rPr>
          <w:noProof/>
          <w:color w:val="000000"/>
          <w:lang w:val="fr-CA"/>
        </w:rPr>
        <w:t>’aide d</w:t>
      </w:r>
      <w:r w:rsidR="00921E36" w:rsidRPr="00C7164E">
        <w:rPr>
          <w:noProof/>
          <w:color w:val="000000"/>
          <w:lang w:val="fr-CA"/>
        </w:rPr>
        <w:t xml:space="preserve">es </w:t>
      </w:r>
      <w:r w:rsidR="00F61629" w:rsidRPr="00C7164E">
        <w:rPr>
          <w:noProof/>
          <w:color w:val="000000"/>
          <w:lang w:val="fr-CA"/>
        </w:rPr>
        <w:t xml:space="preserve">provinces et </w:t>
      </w:r>
      <w:r>
        <w:rPr>
          <w:noProof/>
          <w:color w:val="000000"/>
          <w:lang w:val="fr-CA"/>
        </w:rPr>
        <w:t xml:space="preserve">des autres </w:t>
      </w:r>
      <w:r w:rsidR="00F61629" w:rsidRPr="00C7164E">
        <w:rPr>
          <w:noProof/>
          <w:color w:val="000000"/>
          <w:lang w:val="fr-CA"/>
        </w:rPr>
        <w:t xml:space="preserve">territoires. </w:t>
      </w:r>
    </w:p>
    <w:p w14:paraId="439AC140" w14:textId="5A94C1AC" w:rsidR="00576B08" w:rsidRPr="00C7164E" w:rsidRDefault="00862022" w:rsidP="00735ECF">
      <w:pPr>
        <w:pStyle w:val="BodyText"/>
        <w:keepNext/>
        <w:keepLines/>
        <w:rPr>
          <w:noProof/>
          <w:lang w:val="fr-CA"/>
        </w:rPr>
      </w:pPr>
      <w:r w:rsidRPr="00C7164E">
        <w:rPr>
          <w:noProof/>
          <w:color w:val="000000"/>
          <w:lang w:val="fr-CA"/>
        </w:rPr>
        <w:t xml:space="preserve">Il est possible de recourir </w:t>
      </w:r>
      <w:r w:rsidR="00A9585B">
        <w:rPr>
          <w:noProof/>
          <w:color w:val="000000"/>
          <w:lang w:val="fr-CA"/>
        </w:rPr>
        <w:t>au réseau de l’</w:t>
      </w:r>
      <w:r w:rsidR="00A9585B" w:rsidRPr="00A9585B">
        <w:rPr>
          <w:noProof/>
          <w:spacing w:val="-2"/>
          <w:lang w:val="fr-CA"/>
        </w:rPr>
        <w:t>EAMGSU</w:t>
      </w:r>
      <w:r w:rsidR="00A9585B" w:rsidRPr="00C7164E">
        <w:rPr>
          <w:noProof/>
          <w:color w:val="000000"/>
          <w:lang w:val="fr-CA"/>
        </w:rPr>
        <w:t xml:space="preserve"> </w:t>
      </w:r>
      <w:r w:rsidR="00FB11D1" w:rsidRPr="00C7164E">
        <w:rPr>
          <w:noProof/>
          <w:color w:val="000000"/>
          <w:lang w:val="fr-CA"/>
        </w:rPr>
        <w:t>l</w:t>
      </w:r>
      <w:r w:rsidR="00735ECF" w:rsidRPr="00C7164E">
        <w:rPr>
          <w:noProof/>
          <w:color w:val="000000"/>
          <w:lang w:val="fr-CA"/>
        </w:rPr>
        <w:t xml:space="preserve">orsqu’une province ou un </w:t>
      </w:r>
      <w:r w:rsidR="00633F31" w:rsidRPr="00C7164E">
        <w:rPr>
          <w:noProof/>
          <w:color w:val="000000"/>
          <w:lang w:val="fr-CA"/>
        </w:rPr>
        <w:t>territoire</w:t>
      </w:r>
      <w:r w:rsidR="00735ECF" w:rsidRPr="00C7164E">
        <w:rPr>
          <w:noProof/>
          <w:color w:val="000000"/>
          <w:lang w:val="fr-CA"/>
        </w:rPr>
        <w:t xml:space="preserve"> </w:t>
      </w:r>
      <w:r w:rsidR="00F75A33" w:rsidRPr="00C7164E">
        <w:rPr>
          <w:noProof/>
          <w:color w:val="000000"/>
          <w:lang w:val="fr-CA"/>
        </w:rPr>
        <w:t xml:space="preserve">a </w:t>
      </w:r>
      <w:r w:rsidR="00A9585B">
        <w:rPr>
          <w:noProof/>
          <w:color w:val="000000"/>
          <w:lang w:val="fr-CA"/>
        </w:rPr>
        <w:t xml:space="preserve">mobilisé </w:t>
      </w:r>
      <w:r w:rsidR="00735ECF" w:rsidRPr="00C7164E">
        <w:rPr>
          <w:noProof/>
          <w:color w:val="000000"/>
          <w:lang w:val="fr-CA"/>
        </w:rPr>
        <w:t>sa structure de gestion des urgences et détermin</w:t>
      </w:r>
      <w:r w:rsidR="00F75A33" w:rsidRPr="00C7164E">
        <w:rPr>
          <w:noProof/>
          <w:color w:val="000000"/>
          <w:lang w:val="fr-CA"/>
        </w:rPr>
        <w:t>é</w:t>
      </w:r>
      <w:r w:rsidR="00735ECF" w:rsidRPr="00C7164E">
        <w:rPr>
          <w:noProof/>
          <w:color w:val="000000"/>
          <w:lang w:val="fr-CA"/>
        </w:rPr>
        <w:t xml:space="preserve"> que des ressources et une assistance supplémentaires </w:t>
      </w:r>
      <w:r w:rsidR="00ED0204" w:rsidRPr="00C7164E">
        <w:rPr>
          <w:noProof/>
          <w:color w:val="000000"/>
          <w:lang w:val="fr-CA"/>
        </w:rPr>
        <w:t>sont</w:t>
      </w:r>
      <w:r w:rsidR="00735ECF" w:rsidRPr="00C7164E">
        <w:rPr>
          <w:noProof/>
          <w:color w:val="000000"/>
          <w:lang w:val="fr-CA"/>
        </w:rPr>
        <w:t xml:space="preserve"> nécessaires </w:t>
      </w:r>
      <w:r w:rsidR="00FB11D1" w:rsidRPr="00C7164E">
        <w:rPr>
          <w:noProof/>
          <w:color w:val="000000"/>
          <w:lang w:val="fr-CA"/>
        </w:rPr>
        <w:t>au</w:t>
      </w:r>
      <w:r w:rsidR="00735ECF" w:rsidRPr="00C7164E">
        <w:rPr>
          <w:noProof/>
          <w:color w:val="000000"/>
          <w:lang w:val="fr-CA"/>
        </w:rPr>
        <w:t xml:space="preserve"> </w:t>
      </w:r>
      <w:r w:rsidR="00ED0204" w:rsidRPr="00C7164E">
        <w:rPr>
          <w:noProof/>
          <w:color w:val="000000"/>
          <w:lang w:val="fr-CA"/>
        </w:rPr>
        <w:t xml:space="preserve">bon </w:t>
      </w:r>
      <w:r w:rsidR="00735ECF" w:rsidRPr="00C7164E">
        <w:rPr>
          <w:noProof/>
          <w:color w:val="000000"/>
          <w:lang w:val="fr-CA"/>
        </w:rPr>
        <w:t>déroulement de l’intervention.</w:t>
      </w:r>
    </w:p>
    <w:p w14:paraId="018A9F7F" w14:textId="25E34DF9" w:rsidR="009A2D15" w:rsidRPr="00C7164E" w:rsidRDefault="009A2D15" w:rsidP="001B58C3">
      <w:pPr>
        <w:pStyle w:val="BodyText"/>
        <w:keepNext/>
        <w:keepLines/>
        <w:rPr>
          <w:noProof/>
          <w:color w:val="000000"/>
          <w:lang w:val="fr-CA"/>
        </w:rPr>
      </w:pPr>
      <w:r w:rsidRPr="00C7164E">
        <w:rPr>
          <w:noProof/>
          <w:color w:val="000000"/>
          <w:lang w:val="fr-CA"/>
        </w:rPr>
        <w:t>Le commandant d’in</w:t>
      </w:r>
      <w:r w:rsidR="00A9585B">
        <w:rPr>
          <w:noProof/>
          <w:color w:val="000000"/>
          <w:lang w:val="fr-CA"/>
        </w:rPr>
        <w:t xml:space="preserve">cident </w:t>
      </w:r>
      <w:r w:rsidRPr="00C7164E">
        <w:rPr>
          <w:noProof/>
          <w:color w:val="000000"/>
          <w:lang w:val="fr-CA"/>
        </w:rPr>
        <w:t>de l’</w:t>
      </w:r>
      <w:r w:rsidR="000A7D22" w:rsidRPr="00C7164E">
        <w:rPr>
          <w:noProof/>
          <w:color w:val="000000"/>
          <w:lang w:val="fr-CA"/>
        </w:rPr>
        <w:t>OGUT</w:t>
      </w:r>
      <w:r w:rsidRPr="00C7164E">
        <w:rPr>
          <w:noProof/>
          <w:color w:val="000000"/>
          <w:lang w:val="fr-CA"/>
        </w:rPr>
        <w:t xml:space="preserve"> évalue le besoin et présente</w:t>
      </w:r>
      <w:r w:rsidR="009C225B" w:rsidRPr="00C7164E">
        <w:rPr>
          <w:noProof/>
          <w:color w:val="000000"/>
          <w:lang w:val="fr-CA"/>
        </w:rPr>
        <w:t xml:space="preserve">, </w:t>
      </w:r>
      <w:r w:rsidR="00862022" w:rsidRPr="00C7164E">
        <w:rPr>
          <w:noProof/>
          <w:color w:val="000000"/>
          <w:lang w:val="fr-CA"/>
        </w:rPr>
        <w:t>s’il y a lieu</w:t>
      </w:r>
      <w:r w:rsidR="009C225B" w:rsidRPr="00C7164E">
        <w:rPr>
          <w:noProof/>
          <w:color w:val="000000"/>
          <w:lang w:val="fr-CA"/>
        </w:rPr>
        <w:t>,</w:t>
      </w:r>
      <w:r w:rsidRPr="00C7164E">
        <w:rPr>
          <w:noProof/>
          <w:color w:val="000000"/>
          <w:lang w:val="fr-CA"/>
        </w:rPr>
        <w:t xml:space="preserve"> </w:t>
      </w:r>
      <w:r w:rsidR="00862022" w:rsidRPr="00C7164E">
        <w:rPr>
          <w:noProof/>
          <w:color w:val="000000"/>
          <w:lang w:val="fr-CA"/>
        </w:rPr>
        <w:t xml:space="preserve">une </w:t>
      </w:r>
      <w:r w:rsidRPr="00C7164E">
        <w:rPr>
          <w:noProof/>
          <w:color w:val="000000"/>
          <w:lang w:val="fr-CA"/>
        </w:rPr>
        <w:t xml:space="preserve">demande d’assistance aux autres </w:t>
      </w:r>
      <w:r w:rsidR="00862022" w:rsidRPr="00C7164E">
        <w:rPr>
          <w:noProof/>
          <w:color w:val="000000"/>
          <w:lang w:val="fr-CA"/>
        </w:rPr>
        <w:t xml:space="preserve">instances </w:t>
      </w:r>
      <w:r w:rsidR="009C225B" w:rsidRPr="00C7164E">
        <w:rPr>
          <w:noProof/>
          <w:color w:val="000000"/>
          <w:lang w:val="fr-CA"/>
        </w:rPr>
        <w:t>du réseau de l’</w:t>
      </w:r>
      <w:r w:rsidR="009C0A79" w:rsidRPr="00A9585B">
        <w:rPr>
          <w:noProof/>
          <w:spacing w:val="-2"/>
          <w:lang w:val="fr-CA"/>
        </w:rPr>
        <w:t>EAMGSU</w:t>
      </w:r>
      <w:r w:rsidR="009C225B" w:rsidRPr="00C7164E">
        <w:rPr>
          <w:noProof/>
          <w:color w:val="000000"/>
          <w:lang w:val="fr-CA"/>
        </w:rPr>
        <w:t>.</w:t>
      </w:r>
    </w:p>
    <w:p w14:paraId="1BF5EEC7" w14:textId="0E27F873" w:rsidR="00B77D45" w:rsidRPr="00C7164E" w:rsidRDefault="00BC2559" w:rsidP="009C225B">
      <w:pPr>
        <w:pStyle w:val="BodyText"/>
        <w:keepNext/>
        <w:keepLines/>
        <w:rPr>
          <w:noProof/>
          <w:lang w:val="fr-CA"/>
        </w:rPr>
      </w:pPr>
      <w:r w:rsidRPr="00C7164E">
        <w:rPr>
          <w:noProof/>
          <w:color w:val="000000"/>
          <w:lang w:val="fr-CA"/>
        </w:rPr>
        <w:lastRenderedPageBreak/>
        <w:t>En dehors d</w:t>
      </w:r>
      <w:r w:rsidR="00F75A33" w:rsidRPr="00C7164E">
        <w:rPr>
          <w:noProof/>
          <w:color w:val="000000"/>
          <w:lang w:val="fr-CA"/>
        </w:rPr>
        <w:t>es situations d’</w:t>
      </w:r>
      <w:r w:rsidRPr="00C7164E">
        <w:rPr>
          <w:noProof/>
          <w:color w:val="000000"/>
          <w:lang w:val="fr-CA"/>
        </w:rPr>
        <w:t>urgence, l</w:t>
      </w:r>
      <w:r w:rsidR="009C225B" w:rsidRPr="00C7164E">
        <w:rPr>
          <w:noProof/>
          <w:color w:val="000000"/>
          <w:lang w:val="fr-CA"/>
        </w:rPr>
        <w:t xml:space="preserve">a </w:t>
      </w:r>
      <w:r w:rsidR="009C0A79">
        <w:rPr>
          <w:noProof/>
          <w:color w:val="000000"/>
          <w:lang w:val="fr-CA"/>
        </w:rPr>
        <w:t xml:space="preserve">participation </w:t>
      </w:r>
      <w:r w:rsidR="009C225B" w:rsidRPr="00C7164E">
        <w:rPr>
          <w:noProof/>
          <w:color w:val="000000"/>
          <w:lang w:val="fr-CA"/>
        </w:rPr>
        <w:t>politique</w:t>
      </w:r>
      <w:r w:rsidRPr="00C7164E">
        <w:rPr>
          <w:noProof/>
          <w:color w:val="000000"/>
          <w:lang w:val="fr-CA"/>
        </w:rPr>
        <w:t xml:space="preserve"> </w:t>
      </w:r>
      <w:r w:rsidR="009C225B" w:rsidRPr="00C7164E">
        <w:rPr>
          <w:noProof/>
          <w:color w:val="000000"/>
          <w:lang w:val="fr-CA"/>
        </w:rPr>
        <w:t xml:space="preserve">des </w:t>
      </w:r>
      <w:r w:rsidR="00BC384D" w:rsidRPr="00C7164E">
        <w:rPr>
          <w:noProof/>
          <w:color w:val="000000"/>
          <w:lang w:val="fr-CA"/>
        </w:rPr>
        <w:t>gouvernement</w:t>
      </w:r>
      <w:r w:rsidR="009C225B" w:rsidRPr="00C7164E">
        <w:rPr>
          <w:noProof/>
          <w:color w:val="000000"/>
          <w:lang w:val="fr-CA"/>
        </w:rPr>
        <w:t>s</w:t>
      </w:r>
      <w:r w:rsidR="00BC384D" w:rsidRPr="00C7164E">
        <w:rPr>
          <w:noProof/>
          <w:color w:val="000000"/>
          <w:lang w:val="fr-CA"/>
        </w:rPr>
        <w:t xml:space="preserve"> fédéral</w:t>
      </w:r>
      <w:r w:rsidR="009C225B" w:rsidRPr="00C7164E">
        <w:rPr>
          <w:noProof/>
          <w:color w:val="000000"/>
          <w:lang w:val="fr-CA"/>
        </w:rPr>
        <w:t xml:space="preserve">, provinciaux et territoriaux </w:t>
      </w:r>
      <w:r w:rsidR="00E74F35" w:rsidRPr="00C7164E">
        <w:rPr>
          <w:noProof/>
          <w:color w:val="000000"/>
          <w:lang w:val="fr-CA"/>
        </w:rPr>
        <w:t>est</w:t>
      </w:r>
      <w:r w:rsidR="009C225B" w:rsidRPr="00C7164E">
        <w:rPr>
          <w:noProof/>
          <w:color w:val="000000"/>
          <w:lang w:val="fr-CA"/>
        </w:rPr>
        <w:t xml:space="preserve"> coordonnée par le </w:t>
      </w:r>
      <w:r w:rsidR="00247A3E" w:rsidRPr="00C7164E">
        <w:rPr>
          <w:noProof/>
          <w:color w:val="000000"/>
          <w:lang w:val="fr-CA"/>
        </w:rPr>
        <w:t>MEAA</w:t>
      </w:r>
      <w:r w:rsidR="00F75A33" w:rsidRPr="00C7164E">
        <w:rPr>
          <w:noProof/>
          <w:color w:val="000000"/>
          <w:lang w:val="fr-CA"/>
        </w:rPr>
        <w:t>. La diffusion d</w:t>
      </w:r>
      <w:r w:rsidR="00862022" w:rsidRPr="00C7164E">
        <w:rPr>
          <w:noProof/>
          <w:color w:val="000000"/>
          <w:lang w:val="fr-CA"/>
        </w:rPr>
        <w:t>e l</w:t>
      </w:r>
      <w:r w:rsidR="00F75A33" w:rsidRPr="00C7164E">
        <w:rPr>
          <w:noProof/>
          <w:color w:val="000000"/>
          <w:lang w:val="fr-CA"/>
        </w:rPr>
        <w:t>’</w:t>
      </w:r>
      <w:r w:rsidR="009C225B" w:rsidRPr="00C7164E">
        <w:rPr>
          <w:noProof/>
          <w:color w:val="000000"/>
          <w:lang w:val="fr-CA"/>
        </w:rPr>
        <w:t>information</w:t>
      </w:r>
      <w:r w:rsidR="00E306D2" w:rsidRPr="00C7164E">
        <w:rPr>
          <w:noProof/>
          <w:color w:val="000000"/>
          <w:lang w:val="fr-CA"/>
        </w:rPr>
        <w:t xml:space="preserve"> </w:t>
      </w:r>
      <w:r w:rsidR="00F75A33" w:rsidRPr="00C7164E">
        <w:rPr>
          <w:noProof/>
          <w:color w:val="000000"/>
          <w:lang w:val="fr-CA"/>
        </w:rPr>
        <w:t>est assurée par l</w:t>
      </w:r>
      <w:r w:rsidR="00E306D2" w:rsidRPr="00C7164E">
        <w:rPr>
          <w:noProof/>
          <w:color w:val="000000"/>
          <w:lang w:val="fr-CA"/>
        </w:rPr>
        <w:t xml:space="preserve">a </w:t>
      </w:r>
      <w:r w:rsidR="00E74F35" w:rsidRPr="00C7164E">
        <w:rPr>
          <w:noProof/>
          <w:color w:val="000000"/>
          <w:lang w:val="fr-CA"/>
        </w:rPr>
        <w:t xml:space="preserve">participation </w:t>
      </w:r>
      <w:r w:rsidR="00F75A33" w:rsidRPr="00C7164E">
        <w:rPr>
          <w:noProof/>
          <w:color w:val="000000"/>
          <w:lang w:val="fr-CA"/>
        </w:rPr>
        <w:t xml:space="preserve">du </w:t>
      </w:r>
      <w:r w:rsidR="009C0A79">
        <w:rPr>
          <w:noProof/>
          <w:color w:val="000000"/>
          <w:lang w:val="fr-CA"/>
        </w:rPr>
        <w:t>MEAA</w:t>
      </w:r>
      <w:r w:rsidR="00F75A33" w:rsidRPr="00C7164E">
        <w:rPr>
          <w:noProof/>
          <w:color w:val="000000"/>
          <w:lang w:val="fr-CA"/>
        </w:rPr>
        <w:t xml:space="preserve"> </w:t>
      </w:r>
      <w:r w:rsidR="00E74F35" w:rsidRPr="00C7164E">
        <w:rPr>
          <w:noProof/>
          <w:color w:val="000000"/>
          <w:lang w:val="fr-CA"/>
        </w:rPr>
        <w:t xml:space="preserve">à </w:t>
      </w:r>
      <w:r w:rsidR="00E306D2" w:rsidRPr="00C7164E">
        <w:rPr>
          <w:noProof/>
          <w:color w:val="000000"/>
          <w:lang w:val="fr-CA"/>
        </w:rPr>
        <w:t>l’</w:t>
      </w:r>
      <w:r w:rsidR="000A7D22" w:rsidRPr="00C7164E">
        <w:rPr>
          <w:noProof/>
          <w:color w:val="000000"/>
          <w:lang w:val="fr-CA"/>
        </w:rPr>
        <w:t>OGUT</w:t>
      </w:r>
      <w:r w:rsidR="009C225B" w:rsidRPr="00C7164E">
        <w:rPr>
          <w:noProof/>
          <w:color w:val="000000"/>
          <w:lang w:val="fr-CA"/>
        </w:rPr>
        <w:t>.</w:t>
      </w:r>
    </w:p>
    <w:p w14:paraId="44D6146C" w14:textId="177ACFDA" w:rsidR="00576B08" w:rsidRPr="00EB4F32" w:rsidRDefault="00FB78DB" w:rsidP="00315FFC">
      <w:pPr>
        <w:pStyle w:val="Heading2"/>
        <w:keepNext/>
        <w:keepLines/>
        <w:spacing w:before="0" w:after="120"/>
        <w:rPr>
          <w:noProof/>
          <w:lang w:val="fr-CA"/>
        </w:rPr>
      </w:pPr>
      <w:bookmarkStart w:id="65" w:name="_Toc164413569"/>
      <w:r w:rsidRPr="00EB4F32">
        <w:rPr>
          <w:noProof/>
          <w:color w:val="2699D5"/>
          <w:lang w:val="fr-CA"/>
        </w:rPr>
        <w:t>7.4</w:t>
      </w:r>
      <w:r w:rsidRPr="00EB4F32">
        <w:rPr>
          <w:noProof/>
          <w:color w:val="2699D5"/>
          <w:lang w:val="fr-CA"/>
        </w:rPr>
        <w:tab/>
      </w:r>
      <w:r w:rsidR="001E455A" w:rsidRPr="00EB4F32">
        <w:rPr>
          <w:noProof/>
          <w:color w:val="2699D5"/>
          <w:lang w:val="fr-CA"/>
        </w:rPr>
        <w:t>Demande d’a</w:t>
      </w:r>
      <w:r w:rsidRPr="00EB4F32">
        <w:rPr>
          <w:noProof/>
          <w:color w:val="2699D5"/>
          <w:lang w:val="fr-CA"/>
        </w:rPr>
        <w:t>ssistance</w:t>
      </w:r>
      <w:r w:rsidR="001E455A" w:rsidRPr="00EB4F32">
        <w:rPr>
          <w:noProof/>
          <w:color w:val="2699D5"/>
          <w:lang w:val="fr-CA"/>
        </w:rPr>
        <w:t xml:space="preserve"> fédérale</w:t>
      </w:r>
      <w:bookmarkEnd w:id="65"/>
    </w:p>
    <w:p w14:paraId="63DA3BB0" w14:textId="5DC39CE7" w:rsidR="00576B08" w:rsidRPr="00C7164E" w:rsidRDefault="00E332E4" w:rsidP="00E332E4">
      <w:pPr>
        <w:pStyle w:val="BodyText"/>
        <w:keepNext/>
        <w:keepLines/>
        <w:rPr>
          <w:noProof/>
          <w:lang w:val="fr-CA"/>
        </w:rPr>
      </w:pPr>
      <w:r w:rsidRPr="00EB4F32">
        <w:rPr>
          <w:noProof/>
          <w:color w:val="000000"/>
          <w:lang w:val="fr-CA"/>
        </w:rPr>
        <w:t xml:space="preserve">Lorsqu’une province ou un territoire </w:t>
      </w:r>
      <w:r w:rsidR="006848A7" w:rsidRPr="00EB4F32">
        <w:rPr>
          <w:noProof/>
          <w:color w:val="000000"/>
          <w:lang w:val="fr-CA"/>
        </w:rPr>
        <w:t xml:space="preserve">a </w:t>
      </w:r>
      <w:r w:rsidR="00EB4F32">
        <w:rPr>
          <w:noProof/>
          <w:color w:val="000000"/>
          <w:lang w:val="fr-CA"/>
        </w:rPr>
        <w:t xml:space="preserve">mobilisé </w:t>
      </w:r>
      <w:r w:rsidRPr="00EB4F32">
        <w:rPr>
          <w:noProof/>
          <w:color w:val="000000"/>
          <w:lang w:val="fr-CA"/>
        </w:rPr>
        <w:t>sa structure de gestion des urgences et détermin</w:t>
      </w:r>
      <w:r w:rsidR="006848A7" w:rsidRPr="00EB4F32">
        <w:rPr>
          <w:noProof/>
          <w:color w:val="000000"/>
          <w:lang w:val="fr-CA"/>
        </w:rPr>
        <w:t>é</w:t>
      </w:r>
      <w:r w:rsidRPr="00EB4F32">
        <w:rPr>
          <w:noProof/>
          <w:color w:val="000000"/>
          <w:lang w:val="fr-CA"/>
        </w:rPr>
        <w:t xml:space="preserve"> que des ressources et une assistance supplémentaires sont nécessaires au bon déroulement de l’intervention, </w:t>
      </w:r>
      <w:r w:rsidR="00E74F35" w:rsidRPr="00EB4F32">
        <w:rPr>
          <w:noProof/>
          <w:color w:val="000000"/>
          <w:lang w:val="fr-CA"/>
        </w:rPr>
        <w:t>son gouvernement</w:t>
      </w:r>
      <w:r w:rsidR="00E74F35" w:rsidRPr="00C7164E">
        <w:rPr>
          <w:noProof/>
          <w:color w:val="000000"/>
          <w:lang w:val="fr-CA"/>
        </w:rPr>
        <w:t xml:space="preserve"> </w:t>
      </w:r>
      <w:r w:rsidRPr="00C7164E">
        <w:rPr>
          <w:noProof/>
          <w:color w:val="000000"/>
          <w:lang w:val="fr-CA"/>
        </w:rPr>
        <w:t xml:space="preserve">peut </w:t>
      </w:r>
      <w:r w:rsidR="002D6A14" w:rsidRPr="00C7164E">
        <w:rPr>
          <w:noProof/>
          <w:color w:val="000000"/>
          <w:lang w:val="fr-CA"/>
        </w:rPr>
        <w:t>faire une</w:t>
      </w:r>
      <w:r w:rsidRPr="00C7164E">
        <w:rPr>
          <w:noProof/>
          <w:color w:val="000000"/>
          <w:lang w:val="fr-CA"/>
        </w:rPr>
        <w:t xml:space="preserve"> demande d’assistance ou de services </w:t>
      </w:r>
      <w:r w:rsidR="002D6A14" w:rsidRPr="00C7164E">
        <w:rPr>
          <w:noProof/>
          <w:color w:val="000000"/>
          <w:lang w:val="fr-CA"/>
        </w:rPr>
        <w:t xml:space="preserve">au </w:t>
      </w:r>
      <w:r w:rsidRPr="00C7164E">
        <w:rPr>
          <w:noProof/>
          <w:color w:val="000000"/>
          <w:lang w:val="fr-CA"/>
        </w:rPr>
        <w:t>fédéral.</w:t>
      </w:r>
    </w:p>
    <w:p w14:paraId="7D4798D9" w14:textId="2B2AC42A" w:rsidR="00E332E4" w:rsidRPr="00C7164E" w:rsidRDefault="00E332E4" w:rsidP="00E332E4">
      <w:pPr>
        <w:pStyle w:val="BodyText"/>
        <w:keepNext/>
        <w:keepLines/>
        <w:rPr>
          <w:noProof/>
          <w:color w:val="000000"/>
          <w:lang w:val="fr-CA"/>
        </w:rPr>
      </w:pPr>
      <w:r w:rsidRPr="00C7164E">
        <w:rPr>
          <w:noProof/>
          <w:color w:val="000000"/>
          <w:lang w:val="fr-CA"/>
        </w:rPr>
        <w:t>Le commandant d’in</w:t>
      </w:r>
      <w:r w:rsidR="00EB4F32">
        <w:rPr>
          <w:noProof/>
          <w:color w:val="000000"/>
          <w:lang w:val="fr-CA"/>
        </w:rPr>
        <w:t xml:space="preserve">cident </w:t>
      </w:r>
      <w:r w:rsidRPr="00C7164E">
        <w:rPr>
          <w:noProof/>
          <w:color w:val="000000"/>
          <w:lang w:val="fr-CA"/>
        </w:rPr>
        <w:t>de l’OGUT évalue le besoin et communique avec S</w:t>
      </w:r>
      <w:r w:rsidR="00405C86" w:rsidRPr="00C7164E">
        <w:rPr>
          <w:noProof/>
          <w:color w:val="000000"/>
          <w:lang w:val="fr-CA"/>
        </w:rPr>
        <w:t>écurité publique Canada</w:t>
      </w:r>
      <w:r w:rsidRPr="00C7164E">
        <w:rPr>
          <w:noProof/>
          <w:color w:val="000000"/>
          <w:lang w:val="fr-CA"/>
        </w:rPr>
        <w:t xml:space="preserve"> bien avant </w:t>
      </w:r>
      <w:r w:rsidR="00E72777" w:rsidRPr="00C7164E">
        <w:rPr>
          <w:noProof/>
          <w:color w:val="000000"/>
          <w:lang w:val="fr-CA"/>
        </w:rPr>
        <w:t>de présenter une</w:t>
      </w:r>
      <w:r w:rsidRPr="00C7164E">
        <w:rPr>
          <w:noProof/>
          <w:color w:val="000000"/>
          <w:lang w:val="fr-CA"/>
        </w:rPr>
        <w:t xml:space="preserve"> demande formelle </w:t>
      </w:r>
      <w:r w:rsidR="006848A7" w:rsidRPr="00C7164E">
        <w:rPr>
          <w:noProof/>
          <w:color w:val="000000"/>
          <w:lang w:val="fr-CA"/>
        </w:rPr>
        <w:t xml:space="preserve">pour </w:t>
      </w:r>
      <w:r w:rsidR="00E72777" w:rsidRPr="00C7164E">
        <w:rPr>
          <w:noProof/>
          <w:color w:val="000000"/>
          <w:lang w:val="fr-CA"/>
        </w:rPr>
        <w:t>lui faire part de l’aide qui serait nécessaire</w:t>
      </w:r>
      <w:r w:rsidRPr="00C7164E">
        <w:rPr>
          <w:noProof/>
          <w:color w:val="000000"/>
          <w:lang w:val="fr-CA"/>
        </w:rPr>
        <w:t>.</w:t>
      </w:r>
    </w:p>
    <w:p w14:paraId="255F3018" w14:textId="346BF3C7" w:rsidR="00C41E1F" w:rsidRPr="00C7164E" w:rsidRDefault="00E332E4" w:rsidP="000C375A">
      <w:pPr>
        <w:pStyle w:val="BodyText"/>
        <w:keepNext/>
        <w:keepLines/>
        <w:rPr>
          <w:noProof/>
          <w:color w:val="000000"/>
          <w:lang w:val="fr-CA"/>
        </w:rPr>
      </w:pPr>
      <w:r w:rsidRPr="00C7164E">
        <w:rPr>
          <w:noProof/>
          <w:color w:val="000000"/>
          <w:lang w:val="fr-CA"/>
        </w:rPr>
        <w:t xml:space="preserve">Les demandes d’assistance fédérale, qui </w:t>
      </w:r>
      <w:r w:rsidR="000C375A" w:rsidRPr="00C7164E">
        <w:rPr>
          <w:noProof/>
          <w:color w:val="000000"/>
          <w:lang w:val="fr-CA"/>
        </w:rPr>
        <w:t xml:space="preserve">dépendent de la pleine utilisation </w:t>
      </w:r>
      <w:r w:rsidR="00A72511" w:rsidRPr="00C7164E">
        <w:rPr>
          <w:noProof/>
          <w:color w:val="000000"/>
          <w:lang w:val="fr-CA"/>
        </w:rPr>
        <w:t>de la capacité</w:t>
      </w:r>
      <w:r w:rsidR="000C375A" w:rsidRPr="00C7164E">
        <w:rPr>
          <w:noProof/>
          <w:color w:val="000000"/>
          <w:lang w:val="fr-CA"/>
        </w:rPr>
        <w:t xml:space="preserve"> du GTNO</w:t>
      </w:r>
      <w:r w:rsidRPr="00C7164E">
        <w:rPr>
          <w:noProof/>
          <w:color w:val="000000"/>
          <w:lang w:val="fr-CA"/>
        </w:rPr>
        <w:t xml:space="preserve">, doivent </w:t>
      </w:r>
      <w:r w:rsidR="00A72511" w:rsidRPr="00C7164E">
        <w:rPr>
          <w:noProof/>
          <w:color w:val="000000"/>
          <w:lang w:val="fr-CA"/>
        </w:rPr>
        <w:t>faire état du résultat souhaité</w:t>
      </w:r>
      <w:r w:rsidR="007933DC" w:rsidRPr="00C7164E">
        <w:rPr>
          <w:noProof/>
          <w:color w:val="000000"/>
          <w:lang w:val="fr-CA"/>
        </w:rPr>
        <w:t xml:space="preserve"> </w:t>
      </w:r>
      <w:r w:rsidR="00A72511" w:rsidRPr="00C7164E">
        <w:rPr>
          <w:noProof/>
          <w:color w:val="000000"/>
          <w:lang w:val="fr-CA"/>
        </w:rPr>
        <w:t>et non</w:t>
      </w:r>
      <w:r w:rsidR="00C41E1F" w:rsidRPr="00C7164E">
        <w:rPr>
          <w:noProof/>
          <w:color w:val="000000"/>
          <w:lang w:val="fr-CA"/>
        </w:rPr>
        <w:t xml:space="preserve"> </w:t>
      </w:r>
      <w:r w:rsidR="00A72511" w:rsidRPr="00C7164E">
        <w:rPr>
          <w:noProof/>
          <w:color w:val="000000"/>
          <w:lang w:val="fr-CA"/>
        </w:rPr>
        <w:t>d</w:t>
      </w:r>
      <w:r w:rsidR="00C41E1F" w:rsidRPr="00C7164E">
        <w:rPr>
          <w:noProof/>
          <w:color w:val="000000"/>
          <w:lang w:val="fr-CA"/>
        </w:rPr>
        <w:t xml:space="preserve">es ressources sollicitées. Le </w:t>
      </w:r>
      <w:r w:rsidR="00266E7E" w:rsidRPr="00C7164E">
        <w:rPr>
          <w:noProof/>
          <w:color w:val="000000"/>
          <w:lang w:val="fr-CA"/>
        </w:rPr>
        <w:t>gouvernement du Canada</w:t>
      </w:r>
      <w:r w:rsidRPr="00C7164E">
        <w:rPr>
          <w:noProof/>
          <w:color w:val="000000"/>
          <w:lang w:val="fr-CA"/>
        </w:rPr>
        <w:t xml:space="preserve"> </w:t>
      </w:r>
      <w:r w:rsidR="00C41E1F" w:rsidRPr="00C7164E">
        <w:rPr>
          <w:noProof/>
          <w:color w:val="000000"/>
          <w:lang w:val="fr-CA"/>
        </w:rPr>
        <w:t xml:space="preserve">peut ainsi évaluer les ressources de tous </w:t>
      </w:r>
      <w:r w:rsidR="00D164B2" w:rsidRPr="00C7164E">
        <w:rPr>
          <w:noProof/>
          <w:color w:val="000000"/>
          <w:lang w:val="fr-CA"/>
        </w:rPr>
        <w:t>s</w:t>
      </w:r>
      <w:r w:rsidR="00C41E1F" w:rsidRPr="00C7164E">
        <w:rPr>
          <w:noProof/>
          <w:color w:val="000000"/>
          <w:lang w:val="fr-CA"/>
        </w:rPr>
        <w:t xml:space="preserve">es ministères, de tous les </w:t>
      </w:r>
      <w:r w:rsidR="003F1E38">
        <w:rPr>
          <w:noProof/>
          <w:color w:val="000000"/>
          <w:lang w:val="fr-CA"/>
        </w:rPr>
        <w:t>organismes</w:t>
      </w:r>
      <w:r w:rsidR="00C41E1F" w:rsidRPr="00C7164E">
        <w:rPr>
          <w:noProof/>
          <w:color w:val="000000"/>
          <w:lang w:val="fr-CA"/>
        </w:rPr>
        <w:t xml:space="preserve"> </w:t>
      </w:r>
      <w:r w:rsidR="00D164B2" w:rsidRPr="00C7164E">
        <w:rPr>
          <w:noProof/>
          <w:color w:val="000000"/>
          <w:lang w:val="fr-CA"/>
        </w:rPr>
        <w:t>fédéra</w:t>
      </w:r>
      <w:r w:rsidR="00C01961">
        <w:rPr>
          <w:noProof/>
          <w:color w:val="000000"/>
          <w:lang w:val="fr-CA"/>
        </w:rPr>
        <w:t>ux</w:t>
      </w:r>
      <w:r w:rsidR="00D164B2" w:rsidRPr="00C7164E">
        <w:rPr>
          <w:noProof/>
          <w:color w:val="000000"/>
          <w:lang w:val="fr-CA"/>
        </w:rPr>
        <w:t xml:space="preserve"> </w:t>
      </w:r>
      <w:r w:rsidR="00C41E1F" w:rsidRPr="00C7164E">
        <w:rPr>
          <w:noProof/>
          <w:color w:val="000000"/>
          <w:lang w:val="fr-CA"/>
        </w:rPr>
        <w:t xml:space="preserve">et des Forces armées </w:t>
      </w:r>
      <w:r w:rsidR="00E74F35" w:rsidRPr="00C7164E">
        <w:rPr>
          <w:noProof/>
          <w:color w:val="000000"/>
          <w:lang w:val="fr-CA"/>
        </w:rPr>
        <w:t xml:space="preserve">canadiennes </w:t>
      </w:r>
      <w:r w:rsidR="00C41E1F" w:rsidRPr="00C7164E">
        <w:rPr>
          <w:noProof/>
          <w:color w:val="000000"/>
          <w:lang w:val="fr-CA"/>
        </w:rPr>
        <w:t>pour déterminer la meilleure stratégie.</w:t>
      </w:r>
    </w:p>
    <w:p w14:paraId="4327E5EE" w14:textId="1D2AE4F2" w:rsidR="00576B08" w:rsidRPr="00016B4C" w:rsidRDefault="00A72511" w:rsidP="003923D3">
      <w:pPr>
        <w:pStyle w:val="BodyText"/>
        <w:keepNext/>
        <w:keepLines/>
        <w:rPr>
          <w:noProof/>
          <w:lang w:val="fr-CA"/>
        </w:rPr>
      </w:pPr>
      <w:r w:rsidRPr="00C7164E">
        <w:rPr>
          <w:noProof/>
          <w:color w:val="000000"/>
          <w:lang w:val="fr-CA"/>
        </w:rPr>
        <w:t xml:space="preserve">Et </w:t>
      </w:r>
      <w:r w:rsidR="00C41E1F" w:rsidRPr="00C7164E">
        <w:rPr>
          <w:noProof/>
          <w:color w:val="000000"/>
          <w:lang w:val="fr-CA"/>
        </w:rPr>
        <w:t xml:space="preserve">lorsque les ressources fédérales aux </w:t>
      </w:r>
      <w:r w:rsidR="00266E7E" w:rsidRPr="00C7164E">
        <w:rPr>
          <w:noProof/>
          <w:color w:val="000000"/>
          <w:lang w:val="fr-CA"/>
        </w:rPr>
        <w:t>TNO</w:t>
      </w:r>
      <w:r w:rsidR="00C41E1F" w:rsidRPr="00C7164E">
        <w:rPr>
          <w:noProof/>
          <w:color w:val="000000"/>
          <w:lang w:val="fr-CA"/>
        </w:rPr>
        <w:t xml:space="preserve"> sont pleinement </w:t>
      </w:r>
      <w:r w:rsidRPr="00C7164E">
        <w:rPr>
          <w:noProof/>
          <w:color w:val="000000"/>
          <w:lang w:val="fr-CA"/>
        </w:rPr>
        <w:t>épuisées</w:t>
      </w:r>
      <w:r w:rsidR="00C41E1F" w:rsidRPr="00C7164E">
        <w:rPr>
          <w:noProof/>
          <w:color w:val="000000"/>
          <w:lang w:val="fr-CA"/>
        </w:rPr>
        <w:t xml:space="preserve">, le </w:t>
      </w:r>
      <w:r w:rsidR="00BC384D" w:rsidRPr="00C7164E">
        <w:rPr>
          <w:noProof/>
          <w:color w:val="000000"/>
          <w:lang w:val="fr-CA"/>
        </w:rPr>
        <w:t xml:space="preserve">gouvernement </w:t>
      </w:r>
      <w:r w:rsidR="00814CAD" w:rsidRPr="00C7164E">
        <w:rPr>
          <w:noProof/>
          <w:color w:val="000000"/>
          <w:lang w:val="fr-CA"/>
        </w:rPr>
        <w:t>canadien</w:t>
      </w:r>
      <w:r w:rsidR="00C41E1F" w:rsidRPr="00C7164E">
        <w:rPr>
          <w:noProof/>
          <w:color w:val="000000"/>
          <w:lang w:val="fr-CA"/>
        </w:rPr>
        <w:t xml:space="preserve"> peut demander </w:t>
      </w:r>
      <w:r w:rsidR="00814CAD" w:rsidRPr="00C7164E">
        <w:rPr>
          <w:noProof/>
          <w:color w:val="000000"/>
          <w:lang w:val="fr-CA"/>
        </w:rPr>
        <w:t>l’aide d</w:t>
      </w:r>
      <w:r w:rsidR="003923D3" w:rsidRPr="00C7164E">
        <w:rPr>
          <w:noProof/>
          <w:color w:val="000000"/>
          <w:lang w:val="fr-CA"/>
        </w:rPr>
        <w:t>u</w:t>
      </w:r>
      <w:r w:rsidR="00C41E1F" w:rsidRPr="00C7164E">
        <w:rPr>
          <w:noProof/>
          <w:color w:val="000000"/>
          <w:lang w:val="fr-CA"/>
        </w:rPr>
        <w:t xml:space="preserve"> </w:t>
      </w:r>
      <w:r w:rsidR="004A7CD2" w:rsidRPr="00C7164E">
        <w:rPr>
          <w:noProof/>
          <w:color w:val="000000"/>
          <w:lang w:val="fr-CA"/>
        </w:rPr>
        <w:t>GTNO</w:t>
      </w:r>
      <w:r w:rsidR="00C41E1F" w:rsidRPr="00C7164E">
        <w:rPr>
          <w:noProof/>
          <w:color w:val="000000"/>
          <w:lang w:val="fr-CA"/>
        </w:rPr>
        <w:t xml:space="preserve">. </w:t>
      </w:r>
      <w:r w:rsidR="003923D3" w:rsidRPr="00C7164E">
        <w:rPr>
          <w:noProof/>
          <w:color w:val="000000"/>
          <w:lang w:val="fr-CA"/>
        </w:rPr>
        <w:t>Les demandes</w:t>
      </w:r>
      <w:r w:rsidR="00814CAD" w:rsidRPr="00C7164E">
        <w:rPr>
          <w:noProof/>
          <w:color w:val="000000"/>
          <w:lang w:val="fr-CA"/>
        </w:rPr>
        <w:t xml:space="preserve"> d’a</w:t>
      </w:r>
      <w:r w:rsidR="00C01961">
        <w:rPr>
          <w:noProof/>
          <w:color w:val="000000"/>
          <w:lang w:val="fr-CA"/>
        </w:rPr>
        <w:t xml:space="preserve">ssistance </w:t>
      </w:r>
      <w:r w:rsidR="00814CAD" w:rsidRPr="00C7164E">
        <w:rPr>
          <w:noProof/>
          <w:color w:val="000000"/>
          <w:lang w:val="fr-CA"/>
        </w:rPr>
        <w:t xml:space="preserve">régionale d’un ministère </w:t>
      </w:r>
      <w:r w:rsidRPr="00C7164E">
        <w:rPr>
          <w:noProof/>
          <w:color w:val="000000"/>
          <w:lang w:val="fr-CA"/>
        </w:rPr>
        <w:t xml:space="preserve">présent </w:t>
      </w:r>
      <w:r w:rsidR="00814CAD" w:rsidRPr="00C7164E">
        <w:rPr>
          <w:noProof/>
          <w:color w:val="000000"/>
          <w:lang w:val="fr-CA"/>
        </w:rPr>
        <w:t>dans une région en particulier</w:t>
      </w:r>
      <w:r w:rsidR="003923D3" w:rsidRPr="00C7164E">
        <w:rPr>
          <w:noProof/>
          <w:color w:val="000000"/>
          <w:lang w:val="fr-CA"/>
        </w:rPr>
        <w:t xml:space="preserve"> peuvent être adressées à l’</w:t>
      </w:r>
      <w:r w:rsidR="000645E9" w:rsidRPr="00C7164E">
        <w:rPr>
          <w:noProof/>
          <w:color w:val="000000"/>
          <w:lang w:val="fr-CA"/>
        </w:rPr>
        <w:t>OGUR</w:t>
      </w:r>
      <w:r w:rsidR="003923D3" w:rsidRPr="00C7164E">
        <w:rPr>
          <w:noProof/>
          <w:color w:val="000000"/>
          <w:lang w:val="fr-CA"/>
        </w:rPr>
        <w:t xml:space="preserve">. </w:t>
      </w:r>
      <w:r w:rsidR="00814CAD" w:rsidRPr="00C7164E">
        <w:rPr>
          <w:noProof/>
          <w:color w:val="000000"/>
          <w:lang w:val="fr-CA"/>
        </w:rPr>
        <w:t>Lorsque</w:t>
      </w:r>
      <w:r w:rsidR="003923D3" w:rsidRPr="00C7164E">
        <w:rPr>
          <w:noProof/>
          <w:color w:val="000000"/>
          <w:lang w:val="fr-CA"/>
        </w:rPr>
        <w:t xml:space="preserve"> l’assistance </w:t>
      </w:r>
      <w:r w:rsidR="00F319FA" w:rsidRPr="00C7164E">
        <w:rPr>
          <w:noProof/>
          <w:color w:val="000000"/>
          <w:lang w:val="fr-CA"/>
        </w:rPr>
        <w:t>exige la participati</w:t>
      </w:r>
      <w:r w:rsidR="00C664DD" w:rsidRPr="00C7164E">
        <w:rPr>
          <w:noProof/>
          <w:color w:val="000000"/>
          <w:lang w:val="fr-CA"/>
        </w:rPr>
        <w:t>o</w:t>
      </w:r>
      <w:r w:rsidR="00F319FA" w:rsidRPr="00C7164E">
        <w:rPr>
          <w:noProof/>
          <w:color w:val="000000"/>
          <w:lang w:val="fr-CA"/>
        </w:rPr>
        <w:t>n de</w:t>
      </w:r>
      <w:r w:rsidR="003923D3" w:rsidRPr="00C7164E">
        <w:rPr>
          <w:noProof/>
          <w:color w:val="000000"/>
          <w:lang w:val="fr-CA"/>
        </w:rPr>
        <w:t xml:space="preserve"> plusieurs régions</w:t>
      </w:r>
      <w:r w:rsidR="00AB3782" w:rsidRPr="00C7164E">
        <w:rPr>
          <w:noProof/>
          <w:color w:val="000000"/>
          <w:lang w:val="fr-CA"/>
        </w:rPr>
        <w:t xml:space="preserve"> ou </w:t>
      </w:r>
      <w:r w:rsidR="00E2147A" w:rsidRPr="00016B4C">
        <w:rPr>
          <w:noProof/>
          <w:color w:val="000000"/>
          <w:lang w:val="fr-CA"/>
        </w:rPr>
        <w:t xml:space="preserve">vise </w:t>
      </w:r>
      <w:r w:rsidR="003923D3" w:rsidRPr="00016B4C">
        <w:rPr>
          <w:noProof/>
          <w:color w:val="000000"/>
          <w:lang w:val="fr-CA"/>
        </w:rPr>
        <w:t xml:space="preserve">une </w:t>
      </w:r>
      <w:r w:rsidR="00C01961" w:rsidRPr="00016B4C">
        <w:rPr>
          <w:noProof/>
          <w:color w:val="000000"/>
          <w:lang w:val="fr-CA"/>
        </w:rPr>
        <w:t>situation d’</w:t>
      </w:r>
      <w:r w:rsidR="003923D3" w:rsidRPr="00016B4C">
        <w:rPr>
          <w:noProof/>
          <w:color w:val="000000"/>
          <w:lang w:val="fr-CA"/>
        </w:rPr>
        <w:t xml:space="preserve">urgence majeure, </w:t>
      </w:r>
      <w:r w:rsidR="00AB3782" w:rsidRPr="00016B4C">
        <w:rPr>
          <w:noProof/>
          <w:color w:val="000000"/>
          <w:lang w:val="fr-CA"/>
        </w:rPr>
        <w:t xml:space="preserve">c’est </w:t>
      </w:r>
      <w:r w:rsidR="00E2147A" w:rsidRPr="00016B4C">
        <w:rPr>
          <w:noProof/>
          <w:color w:val="000000"/>
          <w:lang w:val="fr-CA"/>
        </w:rPr>
        <w:t xml:space="preserve">Sécurité publique Canada </w:t>
      </w:r>
      <w:r w:rsidR="00AB3782" w:rsidRPr="00016B4C">
        <w:rPr>
          <w:noProof/>
          <w:color w:val="000000"/>
          <w:lang w:val="fr-CA"/>
        </w:rPr>
        <w:t>qui présente la demande</w:t>
      </w:r>
      <w:r w:rsidR="00E332E4" w:rsidRPr="00016B4C">
        <w:rPr>
          <w:noProof/>
          <w:color w:val="000000"/>
          <w:lang w:val="fr-CA"/>
        </w:rPr>
        <w:t xml:space="preserve"> </w:t>
      </w:r>
      <w:r w:rsidR="003923D3" w:rsidRPr="00016B4C">
        <w:rPr>
          <w:noProof/>
          <w:color w:val="000000"/>
          <w:lang w:val="fr-CA"/>
        </w:rPr>
        <w:t xml:space="preserve">à </w:t>
      </w:r>
      <w:r w:rsidR="00AC71CD" w:rsidRPr="00016B4C">
        <w:rPr>
          <w:noProof/>
          <w:color w:val="000000"/>
          <w:lang w:val="fr-CA"/>
        </w:rPr>
        <w:t>l’</w:t>
      </w:r>
      <w:r w:rsidR="006A08B2" w:rsidRPr="00016B4C">
        <w:rPr>
          <w:noProof/>
          <w:color w:val="000000"/>
          <w:lang w:val="fr-CA"/>
        </w:rPr>
        <w:t>O</w:t>
      </w:r>
      <w:r w:rsidR="00C01961" w:rsidRPr="00016B4C">
        <w:rPr>
          <w:noProof/>
          <w:color w:val="000000"/>
          <w:lang w:val="fr-CA"/>
        </w:rPr>
        <w:t>GU des TNO</w:t>
      </w:r>
      <w:r w:rsidR="00AC71CD" w:rsidRPr="00016B4C">
        <w:rPr>
          <w:noProof/>
          <w:color w:val="000000"/>
          <w:lang w:val="fr-CA"/>
        </w:rPr>
        <w:t>.</w:t>
      </w:r>
    </w:p>
    <w:p w14:paraId="6CACB29A" w14:textId="5F399FC9" w:rsidR="00576B08" w:rsidRPr="00016B4C" w:rsidRDefault="00FB78DB" w:rsidP="00D160C4">
      <w:pPr>
        <w:pStyle w:val="Heading1"/>
        <w:keepNext/>
        <w:keepLines/>
        <w:numPr>
          <w:ilvl w:val="1"/>
          <w:numId w:val="32"/>
        </w:numPr>
        <w:spacing w:before="360" w:after="240"/>
        <w:ind w:left="461" w:hanging="461"/>
        <w:rPr>
          <w:noProof/>
          <w:lang w:val="fr-CA"/>
        </w:rPr>
      </w:pPr>
      <w:bookmarkStart w:id="66" w:name="_Toc164413570"/>
      <w:r w:rsidRPr="00016B4C">
        <w:rPr>
          <w:noProof/>
          <w:color w:val="0076B6"/>
          <w:lang w:val="fr-CA"/>
        </w:rPr>
        <w:t>R</w:t>
      </w:r>
      <w:r w:rsidR="00247A3E" w:rsidRPr="00016B4C">
        <w:rPr>
          <w:noProof/>
          <w:color w:val="0076B6"/>
          <w:lang w:val="fr-CA"/>
        </w:rPr>
        <w:t>établissement après un</w:t>
      </w:r>
      <w:r w:rsidR="00016B4C" w:rsidRPr="00016B4C">
        <w:rPr>
          <w:noProof/>
          <w:color w:val="0076B6"/>
          <w:lang w:val="fr-CA"/>
        </w:rPr>
        <w:t>e catastrophe</w:t>
      </w:r>
      <w:bookmarkEnd w:id="66"/>
    </w:p>
    <w:p w14:paraId="384CA14D" w14:textId="7576932F" w:rsidR="00576B08" w:rsidRPr="00C7164E" w:rsidRDefault="00247A3E" w:rsidP="00AA7415">
      <w:pPr>
        <w:pStyle w:val="BodyText"/>
        <w:keepNext/>
        <w:keepLines/>
        <w:rPr>
          <w:noProof/>
          <w:color w:val="000000"/>
          <w:lang w:val="fr-CA"/>
        </w:rPr>
      </w:pPr>
      <w:r w:rsidRPr="00016B4C">
        <w:rPr>
          <w:noProof/>
          <w:color w:val="000000"/>
          <w:lang w:val="fr-CA"/>
        </w:rPr>
        <w:t xml:space="preserve">Les situations d’urgence et les </w:t>
      </w:r>
      <w:r w:rsidR="00016B4C" w:rsidRPr="00016B4C">
        <w:rPr>
          <w:noProof/>
          <w:color w:val="000000"/>
          <w:lang w:val="fr-CA"/>
        </w:rPr>
        <w:t xml:space="preserve">catastrophes </w:t>
      </w:r>
      <w:r w:rsidRPr="00016B4C">
        <w:rPr>
          <w:noProof/>
          <w:color w:val="000000"/>
          <w:lang w:val="fr-CA"/>
        </w:rPr>
        <w:t xml:space="preserve">peuvent causer des traumatismes physiques ou psychologiques, endommager les </w:t>
      </w:r>
      <w:r w:rsidR="00AA7415" w:rsidRPr="00016B4C">
        <w:rPr>
          <w:noProof/>
          <w:color w:val="000000"/>
          <w:lang w:val="fr-CA"/>
        </w:rPr>
        <w:t>infrastructures</w:t>
      </w:r>
      <w:r w:rsidRPr="00016B4C">
        <w:rPr>
          <w:noProof/>
          <w:color w:val="000000"/>
          <w:lang w:val="fr-CA"/>
        </w:rPr>
        <w:t>, forcer l’évacuation de</w:t>
      </w:r>
      <w:r w:rsidR="004D0B85" w:rsidRPr="00016B4C">
        <w:rPr>
          <w:noProof/>
          <w:color w:val="000000"/>
          <w:lang w:val="fr-CA"/>
        </w:rPr>
        <w:t>s</w:t>
      </w:r>
      <w:r w:rsidRPr="00016B4C">
        <w:rPr>
          <w:noProof/>
          <w:color w:val="000000"/>
          <w:lang w:val="fr-CA"/>
        </w:rPr>
        <w:t xml:space="preserve"> résidents, </w:t>
      </w:r>
      <w:r w:rsidR="004D0B85" w:rsidRPr="00016B4C">
        <w:rPr>
          <w:noProof/>
          <w:color w:val="000000"/>
          <w:lang w:val="fr-CA"/>
        </w:rPr>
        <w:t>nuire aux</w:t>
      </w:r>
      <w:r w:rsidRPr="00016B4C">
        <w:rPr>
          <w:noProof/>
          <w:color w:val="000000"/>
          <w:lang w:val="fr-CA"/>
        </w:rPr>
        <w:t xml:space="preserve"> services et </w:t>
      </w:r>
      <w:r w:rsidR="004D0B85" w:rsidRPr="00016B4C">
        <w:rPr>
          <w:noProof/>
          <w:color w:val="000000"/>
          <w:lang w:val="fr-CA"/>
        </w:rPr>
        <w:t xml:space="preserve">toucher </w:t>
      </w:r>
      <w:r w:rsidRPr="00016B4C">
        <w:rPr>
          <w:noProof/>
          <w:color w:val="000000"/>
          <w:lang w:val="fr-CA"/>
        </w:rPr>
        <w:t>les entreprises, les installations et les programmes des collectivités.</w:t>
      </w:r>
      <w:r w:rsidR="00AA7415" w:rsidRPr="00016B4C">
        <w:rPr>
          <w:noProof/>
          <w:color w:val="000000"/>
          <w:lang w:val="fr-CA"/>
        </w:rPr>
        <w:t xml:space="preserve"> La phase de </w:t>
      </w:r>
      <w:r w:rsidR="00E74F35" w:rsidRPr="00016B4C">
        <w:rPr>
          <w:noProof/>
          <w:color w:val="000000"/>
          <w:lang w:val="fr-CA"/>
        </w:rPr>
        <w:t xml:space="preserve">rétablissement, qui </w:t>
      </w:r>
      <w:r w:rsidR="00AA7415" w:rsidRPr="00016B4C">
        <w:rPr>
          <w:noProof/>
          <w:color w:val="000000"/>
          <w:lang w:val="fr-CA"/>
        </w:rPr>
        <w:t xml:space="preserve">peut commencer pendant </w:t>
      </w:r>
      <w:r w:rsidR="00E74F35" w:rsidRPr="00016B4C">
        <w:rPr>
          <w:noProof/>
          <w:color w:val="000000"/>
          <w:lang w:val="fr-CA"/>
        </w:rPr>
        <w:t>l</w:t>
      </w:r>
      <w:r w:rsidR="00AA7415" w:rsidRPr="00016B4C">
        <w:rPr>
          <w:noProof/>
          <w:color w:val="000000"/>
          <w:lang w:val="fr-CA"/>
        </w:rPr>
        <w:t>’intervention</w:t>
      </w:r>
      <w:r w:rsidR="00E74F35" w:rsidRPr="00016B4C">
        <w:rPr>
          <w:noProof/>
          <w:color w:val="000000"/>
          <w:lang w:val="fr-CA"/>
        </w:rPr>
        <w:t xml:space="preserve">, </w:t>
      </w:r>
      <w:r w:rsidR="00AA7415" w:rsidRPr="00016B4C">
        <w:rPr>
          <w:noProof/>
          <w:color w:val="000000"/>
          <w:lang w:val="fr-CA"/>
        </w:rPr>
        <w:t>dure</w:t>
      </w:r>
      <w:r w:rsidR="004D0B85" w:rsidRPr="00016B4C">
        <w:rPr>
          <w:noProof/>
          <w:color w:val="000000"/>
          <w:lang w:val="fr-CA"/>
        </w:rPr>
        <w:t xml:space="preserve"> parfois</w:t>
      </w:r>
      <w:r w:rsidR="00AA7415" w:rsidRPr="00016B4C">
        <w:rPr>
          <w:noProof/>
          <w:color w:val="000000"/>
          <w:lang w:val="fr-CA"/>
        </w:rPr>
        <w:t xml:space="preserve"> des années.</w:t>
      </w:r>
      <w:r w:rsidRPr="00016B4C">
        <w:rPr>
          <w:noProof/>
          <w:color w:val="000000"/>
          <w:lang w:val="fr-CA"/>
        </w:rPr>
        <w:t xml:space="preserve"> </w:t>
      </w:r>
      <w:r w:rsidR="004D0B85" w:rsidRPr="00016B4C">
        <w:rPr>
          <w:noProof/>
          <w:color w:val="000000"/>
          <w:lang w:val="fr-CA"/>
        </w:rPr>
        <w:t>Elle</w:t>
      </w:r>
      <w:r w:rsidR="00172492" w:rsidRPr="00016B4C">
        <w:rPr>
          <w:noProof/>
          <w:color w:val="000000"/>
          <w:lang w:val="fr-CA"/>
        </w:rPr>
        <w:t xml:space="preserve"> </w:t>
      </w:r>
      <w:r w:rsidR="009872EF" w:rsidRPr="00016B4C">
        <w:rPr>
          <w:noProof/>
          <w:color w:val="000000"/>
          <w:lang w:val="fr-CA"/>
        </w:rPr>
        <w:t xml:space="preserve">peut </w:t>
      </w:r>
      <w:r w:rsidR="004D0B85" w:rsidRPr="00016B4C">
        <w:rPr>
          <w:noProof/>
          <w:color w:val="000000"/>
          <w:lang w:val="fr-CA"/>
        </w:rPr>
        <w:t xml:space="preserve">toucher </w:t>
      </w:r>
      <w:r w:rsidR="009872EF" w:rsidRPr="00016B4C">
        <w:rPr>
          <w:noProof/>
          <w:color w:val="000000"/>
          <w:lang w:val="fr-CA"/>
        </w:rPr>
        <w:t>t</w:t>
      </w:r>
      <w:r w:rsidR="00763A91" w:rsidRPr="00016B4C">
        <w:rPr>
          <w:noProof/>
          <w:color w:val="000000"/>
          <w:lang w:val="fr-CA"/>
        </w:rPr>
        <w:t xml:space="preserve">outes les facettes d’une </w:t>
      </w:r>
      <w:r w:rsidR="00266E7E" w:rsidRPr="00016B4C">
        <w:rPr>
          <w:noProof/>
          <w:color w:val="000000"/>
          <w:lang w:val="fr-CA"/>
        </w:rPr>
        <w:t>collectivité</w:t>
      </w:r>
      <w:r w:rsidR="004D0B85" w:rsidRPr="00016B4C">
        <w:rPr>
          <w:noProof/>
          <w:color w:val="000000"/>
          <w:lang w:val="fr-CA"/>
        </w:rPr>
        <w:t xml:space="preserve"> et comprend</w:t>
      </w:r>
      <w:r w:rsidR="009872EF" w:rsidRPr="00016B4C">
        <w:rPr>
          <w:noProof/>
          <w:color w:val="000000"/>
          <w:lang w:val="fr-CA"/>
        </w:rPr>
        <w:t xml:space="preserve"> la </w:t>
      </w:r>
      <w:r w:rsidR="004D0B85" w:rsidRPr="00016B4C">
        <w:rPr>
          <w:noProof/>
          <w:color w:val="000000"/>
          <w:lang w:val="fr-CA"/>
        </w:rPr>
        <w:t>fin</w:t>
      </w:r>
      <w:r w:rsidR="00763A91" w:rsidRPr="00016B4C">
        <w:rPr>
          <w:noProof/>
          <w:color w:val="000000"/>
          <w:lang w:val="fr-CA"/>
        </w:rPr>
        <w:t xml:space="preserve"> de</w:t>
      </w:r>
      <w:r w:rsidR="009872EF" w:rsidRPr="00016B4C">
        <w:rPr>
          <w:noProof/>
          <w:color w:val="000000"/>
          <w:lang w:val="fr-CA"/>
        </w:rPr>
        <w:t>s opérations d</w:t>
      </w:r>
      <w:r w:rsidR="00763A91" w:rsidRPr="00016B4C">
        <w:rPr>
          <w:noProof/>
          <w:color w:val="000000"/>
          <w:lang w:val="fr-CA"/>
        </w:rPr>
        <w:t>’</w:t>
      </w:r>
      <w:r w:rsidR="000213A9" w:rsidRPr="00016B4C">
        <w:rPr>
          <w:noProof/>
          <w:color w:val="000000"/>
          <w:lang w:val="fr-CA"/>
        </w:rPr>
        <w:t>intervention</w:t>
      </w:r>
      <w:r w:rsidRPr="00016B4C">
        <w:rPr>
          <w:noProof/>
          <w:color w:val="000000"/>
          <w:lang w:val="fr-CA"/>
        </w:rPr>
        <w:t xml:space="preserve">, </w:t>
      </w:r>
      <w:r w:rsidR="004D0B85" w:rsidRPr="00016B4C">
        <w:rPr>
          <w:noProof/>
          <w:color w:val="000000"/>
          <w:lang w:val="fr-CA"/>
        </w:rPr>
        <w:t>l</w:t>
      </w:r>
      <w:r w:rsidR="009872EF" w:rsidRPr="00016B4C">
        <w:rPr>
          <w:noProof/>
          <w:color w:val="000000"/>
          <w:lang w:val="fr-CA"/>
        </w:rPr>
        <w:t xml:space="preserve">a reconstruction </w:t>
      </w:r>
      <w:r w:rsidR="004D0B85" w:rsidRPr="00016B4C">
        <w:rPr>
          <w:noProof/>
          <w:color w:val="000000"/>
          <w:lang w:val="fr-CA"/>
        </w:rPr>
        <w:t>de ce qui a été</w:t>
      </w:r>
      <w:r w:rsidR="009872EF" w:rsidRPr="00016B4C">
        <w:rPr>
          <w:noProof/>
          <w:color w:val="000000"/>
          <w:lang w:val="fr-CA"/>
        </w:rPr>
        <w:t xml:space="preserve"> endommagé </w:t>
      </w:r>
      <w:r w:rsidR="004D0B85" w:rsidRPr="00016B4C">
        <w:rPr>
          <w:noProof/>
          <w:color w:val="000000"/>
          <w:lang w:val="fr-CA"/>
        </w:rPr>
        <w:t>et</w:t>
      </w:r>
      <w:r w:rsidR="009872EF" w:rsidRPr="00016B4C">
        <w:rPr>
          <w:noProof/>
          <w:color w:val="000000"/>
          <w:lang w:val="fr-CA"/>
        </w:rPr>
        <w:t xml:space="preserve"> la planification </w:t>
      </w:r>
      <w:r w:rsidR="004D0B85" w:rsidRPr="00016B4C">
        <w:rPr>
          <w:noProof/>
          <w:color w:val="000000"/>
          <w:lang w:val="fr-CA"/>
        </w:rPr>
        <w:t xml:space="preserve">du </w:t>
      </w:r>
      <w:r w:rsidR="009872EF" w:rsidRPr="00016B4C">
        <w:rPr>
          <w:noProof/>
          <w:color w:val="000000"/>
          <w:lang w:val="fr-CA"/>
        </w:rPr>
        <w:t xml:space="preserve">retour sécuritaire </w:t>
      </w:r>
      <w:r w:rsidR="00E74F35" w:rsidRPr="00016B4C">
        <w:rPr>
          <w:noProof/>
          <w:color w:val="000000"/>
          <w:lang w:val="fr-CA"/>
        </w:rPr>
        <w:t>à domicile</w:t>
      </w:r>
      <w:r w:rsidR="009872EF" w:rsidRPr="00016B4C">
        <w:rPr>
          <w:noProof/>
          <w:color w:val="000000"/>
          <w:lang w:val="fr-CA"/>
        </w:rPr>
        <w:t>.</w:t>
      </w:r>
    </w:p>
    <w:p w14:paraId="6ED4DB6A" w14:textId="24B71A8E" w:rsidR="00576B08" w:rsidRPr="00AF21AF" w:rsidRDefault="00AA7415" w:rsidP="00095FCA">
      <w:pPr>
        <w:pStyle w:val="BodyText"/>
        <w:rPr>
          <w:noProof/>
          <w:lang w:val="fr-CA"/>
        </w:rPr>
      </w:pPr>
      <w:r w:rsidRPr="00016B4C">
        <w:rPr>
          <w:noProof/>
          <w:color w:val="000000"/>
          <w:lang w:val="fr-CA"/>
        </w:rPr>
        <w:t>La phase de r</w:t>
      </w:r>
      <w:r w:rsidR="00172492" w:rsidRPr="00016B4C">
        <w:rPr>
          <w:noProof/>
          <w:color w:val="000000"/>
          <w:lang w:val="fr-CA"/>
        </w:rPr>
        <w:t>établissement</w:t>
      </w:r>
      <w:r w:rsidRPr="00016B4C">
        <w:rPr>
          <w:noProof/>
          <w:color w:val="000000"/>
          <w:lang w:val="fr-CA"/>
        </w:rPr>
        <w:t xml:space="preserve"> doit </w:t>
      </w:r>
      <w:r w:rsidR="00172492" w:rsidRPr="00016B4C">
        <w:rPr>
          <w:noProof/>
          <w:color w:val="000000"/>
          <w:lang w:val="fr-CA"/>
        </w:rPr>
        <w:t>être gérée de manière à maintenir</w:t>
      </w:r>
      <w:r w:rsidR="00A03F43" w:rsidRPr="00016B4C">
        <w:rPr>
          <w:noProof/>
          <w:color w:val="000000"/>
          <w:lang w:val="fr-CA"/>
        </w:rPr>
        <w:t xml:space="preserve"> </w:t>
      </w:r>
      <w:r w:rsidRPr="00016B4C">
        <w:rPr>
          <w:noProof/>
          <w:color w:val="000000"/>
          <w:lang w:val="fr-CA"/>
        </w:rPr>
        <w:t>le niveau nécessaire de services gouvernementaux</w:t>
      </w:r>
      <w:r w:rsidR="00E74F35" w:rsidRPr="00016B4C">
        <w:rPr>
          <w:noProof/>
          <w:color w:val="000000"/>
          <w:lang w:val="fr-CA"/>
        </w:rPr>
        <w:t xml:space="preserve"> et </w:t>
      </w:r>
      <w:r w:rsidR="007D164C" w:rsidRPr="00016B4C">
        <w:rPr>
          <w:noProof/>
          <w:color w:val="000000"/>
          <w:lang w:val="fr-CA"/>
        </w:rPr>
        <w:t xml:space="preserve">à </w:t>
      </w:r>
      <w:r w:rsidR="00E74F35" w:rsidRPr="00016B4C">
        <w:rPr>
          <w:noProof/>
          <w:color w:val="000000"/>
          <w:lang w:val="fr-CA"/>
        </w:rPr>
        <w:t>aider</w:t>
      </w:r>
      <w:r w:rsidRPr="00016B4C">
        <w:rPr>
          <w:noProof/>
          <w:color w:val="000000"/>
          <w:lang w:val="fr-CA"/>
        </w:rPr>
        <w:t xml:space="preserve"> la </w:t>
      </w:r>
      <w:r w:rsidR="00491846" w:rsidRPr="00AF21AF">
        <w:rPr>
          <w:noProof/>
          <w:color w:val="000000"/>
          <w:lang w:val="fr-CA"/>
        </w:rPr>
        <w:t xml:space="preserve">population </w:t>
      </w:r>
      <w:r w:rsidRPr="00AF21AF">
        <w:rPr>
          <w:noProof/>
          <w:color w:val="000000"/>
          <w:lang w:val="fr-CA"/>
        </w:rPr>
        <w:t>à s’adapter aux réalités de l’après-</w:t>
      </w:r>
      <w:r w:rsidR="00AF21AF" w:rsidRPr="00AF21AF">
        <w:rPr>
          <w:noProof/>
          <w:color w:val="000000"/>
          <w:lang w:val="fr-CA"/>
        </w:rPr>
        <w:t>catastrophe</w:t>
      </w:r>
      <w:r w:rsidRPr="00AF21AF">
        <w:rPr>
          <w:noProof/>
          <w:color w:val="000000"/>
          <w:lang w:val="fr-CA"/>
        </w:rPr>
        <w:t>.</w:t>
      </w:r>
      <w:r w:rsidR="004A2AAC" w:rsidRPr="00AF21AF">
        <w:rPr>
          <w:noProof/>
          <w:color w:val="000000"/>
          <w:lang w:val="fr-CA"/>
        </w:rPr>
        <w:t xml:space="preserve"> </w:t>
      </w:r>
      <w:r w:rsidR="00491846" w:rsidRPr="00AF21AF">
        <w:rPr>
          <w:noProof/>
          <w:color w:val="000000"/>
          <w:lang w:val="fr-CA"/>
        </w:rPr>
        <w:t xml:space="preserve">La </w:t>
      </w:r>
      <w:r w:rsidR="004A2AAC" w:rsidRPr="00AF21AF">
        <w:rPr>
          <w:noProof/>
          <w:color w:val="000000"/>
          <w:lang w:val="fr-CA"/>
        </w:rPr>
        <w:t xml:space="preserve">transition </w:t>
      </w:r>
      <w:r w:rsidR="00A03F43" w:rsidRPr="00AF21AF">
        <w:rPr>
          <w:noProof/>
          <w:color w:val="000000"/>
          <w:lang w:val="fr-CA"/>
        </w:rPr>
        <w:t>vers la phase de</w:t>
      </w:r>
      <w:r w:rsidR="004A2AAC" w:rsidRPr="00AF21AF">
        <w:rPr>
          <w:noProof/>
          <w:color w:val="000000"/>
          <w:lang w:val="fr-CA"/>
        </w:rPr>
        <w:t xml:space="preserve"> </w:t>
      </w:r>
      <w:r w:rsidR="00DA2498" w:rsidRPr="00AF21AF">
        <w:rPr>
          <w:noProof/>
          <w:color w:val="000000"/>
          <w:lang w:val="fr-CA"/>
        </w:rPr>
        <w:t>rétablissement</w:t>
      </w:r>
      <w:r w:rsidR="004A2AAC" w:rsidRPr="00AF21AF">
        <w:rPr>
          <w:noProof/>
          <w:color w:val="000000"/>
          <w:lang w:val="fr-CA"/>
        </w:rPr>
        <w:t xml:space="preserve"> </w:t>
      </w:r>
      <w:r w:rsidR="00491846" w:rsidRPr="00AF21AF">
        <w:rPr>
          <w:noProof/>
          <w:color w:val="000000"/>
          <w:lang w:val="fr-CA"/>
        </w:rPr>
        <w:t>doit être méthodique</w:t>
      </w:r>
      <w:r w:rsidR="004A2AAC" w:rsidRPr="00AF21AF">
        <w:rPr>
          <w:noProof/>
          <w:color w:val="000000"/>
          <w:lang w:val="fr-CA"/>
        </w:rPr>
        <w:t>.</w:t>
      </w:r>
    </w:p>
    <w:p w14:paraId="76F2668B" w14:textId="2BADF8E1" w:rsidR="00576B08" w:rsidRPr="00AF21AF" w:rsidRDefault="00FB78DB" w:rsidP="00095FCA">
      <w:pPr>
        <w:pStyle w:val="Heading2"/>
        <w:widowControl w:val="0"/>
        <w:spacing w:after="120"/>
        <w:rPr>
          <w:noProof/>
          <w:lang w:val="fr-CA"/>
        </w:rPr>
      </w:pPr>
      <w:bookmarkStart w:id="67" w:name="_Toc164413571"/>
      <w:r w:rsidRPr="00AF21AF">
        <w:rPr>
          <w:noProof/>
          <w:color w:val="2699D5"/>
          <w:lang w:val="fr-CA"/>
        </w:rPr>
        <w:t>8.1</w:t>
      </w:r>
      <w:r w:rsidRPr="00AF21AF">
        <w:rPr>
          <w:noProof/>
          <w:color w:val="2699D5"/>
          <w:lang w:val="fr-CA"/>
        </w:rPr>
        <w:tab/>
        <w:t>P</w:t>
      </w:r>
      <w:r w:rsidR="00AA7415" w:rsidRPr="00AF21AF">
        <w:rPr>
          <w:noProof/>
          <w:color w:val="2699D5"/>
          <w:lang w:val="fr-CA"/>
        </w:rPr>
        <w:t>olitique sur l’aide en cas de sinistre du GTNO</w:t>
      </w:r>
      <w:bookmarkEnd w:id="67"/>
    </w:p>
    <w:p w14:paraId="35ADE9DA" w14:textId="492D91FB" w:rsidR="00AA7415" w:rsidRPr="00AF21AF" w:rsidRDefault="00AA7415" w:rsidP="00095FCA">
      <w:pPr>
        <w:pStyle w:val="BodyText"/>
        <w:rPr>
          <w:noProof/>
          <w:color w:val="000000"/>
          <w:lang w:val="fr-CA"/>
        </w:rPr>
      </w:pPr>
      <w:r w:rsidRPr="00AF21AF">
        <w:rPr>
          <w:noProof/>
          <w:color w:val="000000"/>
          <w:lang w:val="fr-CA"/>
        </w:rPr>
        <w:t xml:space="preserve">Le GTNO peut </w:t>
      </w:r>
      <w:r w:rsidR="00E92861" w:rsidRPr="00AF21AF">
        <w:rPr>
          <w:noProof/>
          <w:color w:val="000000"/>
          <w:lang w:val="fr-CA"/>
        </w:rPr>
        <w:t xml:space="preserve">verser </w:t>
      </w:r>
      <w:r w:rsidR="00901EA8" w:rsidRPr="00AF21AF">
        <w:rPr>
          <w:noProof/>
          <w:color w:val="000000"/>
          <w:lang w:val="fr-CA"/>
        </w:rPr>
        <w:t>de l’</w:t>
      </w:r>
      <w:r w:rsidRPr="00AF21AF">
        <w:rPr>
          <w:noProof/>
          <w:color w:val="000000"/>
          <w:lang w:val="fr-CA"/>
        </w:rPr>
        <w:t xml:space="preserve">aide financière aux administrations communautaires, aux petites entreprises et aux résidents des TNO </w:t>
      </w:r>
      <w:r w:rsidR="00E92861" w:rsidRPr="00AF21AF">
        <w:rPr>
          <w:noProof/>
          <w:color w:val="000000"/>
          <w:lang w:val="fr-CA"/>
        </w:rPr>
        <w:t>victimes</w:t>
      </w:r>
      <w:r w:rsidRPr="00AF21AF">
        <w:rPr>
          <w:noProof/>
          <w:color w:val="000000"/>
          <w:lang w:val="fr-CA"/>
        </w:rPr>
        <w:t xml:space="preserve"> de dommages </w:t>
      </w:r>
      <w:r w:rsidR="00E92861" w:rsidRPr="00AF21AF">
        <w:rPr>
          <w:noProof/>
          <w:color w:val="000000"/>
          <w:lang w:val="fr-CA"/>
        </w:rPr>
        <w:t>à la suite</w:t>
      </w:r>
      <w:r w:rsidRPr="00AF21AF">
        <w:rPr>
          <w:noProof/>
          <w:color w:val="000000"/>
          <w:lang w:val="fr-CA"/>
        </w:rPr>
        <w:t xml:space="preserve"> d’un</w:t>
      </w:r>
      <w:r w:rsidR="00AF21AF" w:rsidRPr="00AF21AF">
        <w:rPr>
          <w:noProof/>
          <w:color w:val="000000"/>
          <w:lang w:val="fr-CA"/>
        </w:rPr>
        <w:t>e catastrophe</w:t>
      </w:r>
      <w:r w:rsidRPr="00AF21AF">
        <w:rPr>
          <w:noProof/>
          <w:color w:val="000000"/>
          <w:lang w:val="fr-CA"/>
        </w:rPr>
        <w:t>.</w:t>
      </w:r>
    </w:p>
    <w:p w14:paraId="6DF750E1" w14:textId="5926CF0C" w:rsidR="00576B08" w:rsidRPr="00AF21AF" w:rsidRDefault="00FB78DB" w:rsidP="006376FB">
      <w:pPr>
        <w:pStyle w:val="BodyText"/>
        <w:rPr>
          <w:noProof/>
          <w:lang w:val="fr-CA"/>
        </w:rPr>
      </w:pPr>
      <w:r w:rsidRPr="00AF21AF">
        <w:rPr>
          <w:noProof/>
          <w:color w:val="000000"/>
          <w:lang w:val="fr-CA"/>
        </w:rPr>
        <w:t>L</w:t>
      </w:r>
      <w:r w:rsidR="006A59FD" w:rsidRPr="00AF21AF">
        <w:rPr>
          <w:noProof/>
          <w:color w:val="000000"/>
          <w:lang w:val="fr-CA"/>
        </w:rPr>
        <w:t>a</w:t>
      </w:r>
      <w:r w:rsidRPr="00AF21AF">
        <w:rPr>
          <w:noProof/>
          <w:color w:val="000000"/>
          <w:lang w:val="fr-CA"/>
        </w:rPr>
        <w:t xml:space="preserve"> </w:t>
      </w:r>
      <w:hyperlink r:id="rId56" w:history="1">
        <w:r w:rsidRPr="00AF21AF">
          <w:rPr>
            <w:rStyle w:val="Hyperlink"/>
            <w:noProof/>
            <w:color w:val="2699D5"/>
            <w:lang w:val="fr-CA"/>
          </w:rPr>
          <w:t>Politique sur l’aide en cas de sinistre</w:t>
        </w:r>
      </w:hyperlink>
      <w:r w:rsidRPr="00AF21AF">
        <w:rPr>
          <w:noProof/>
          <w:color w:val="000000"/>
          <w:lang w:val="fr-CA"/>
        </w:rPr>
        <w:t xml:space="preserve"> </w:t>
      </w:r>
      <w:r w:rsidR="006A59FD" w:rsidRPr="00AF21AF">
        <w:rPr>
          <w:noProof/>
          <w:color w:val="000000"/>
          <w:lang w:val="fr-CA"/>
        </w:rPr>
        <w:t xml:space="preserve">est un programme d’aide </w:t>
      </w:r>
      <w:r w:rsidR="00AF5C97" w:rsidRPr="00AF21AF">
        <w:rPr>
          <w:noProof/>
          <w:color w:val="000000"/>
          <w:lang w:val="fr-CA"/>
        </w:rPr>
        <w:t>gouvernemental</w:t>
      </w:r>
      <w:r w:rsidR="006A59FD" w:rsidRPr="00AF21AF">
        <w:rPr>
          <w:noProof/>
          <w:color w:val="000000"/>
          <w:lang w:val="fr-CA"/>
        </w:rPr>
        <w:t xml:space="preserve"> </w:t>
      </w:r>
      <w:r w:rsidR="00AF5C97" w:rsidRPr="00AF21AF">
        <w:rPr>
          <w:noProof/>
          <w:color w:val="000000"/>
          <w:lang w:val="fr-CA"/>
        </w:rPr>
        <w:t>pouvant</w:t>
      </w:r>
      <w:r w:rsidR="006A59FD" w:rsidRPr="00AF21AF">
        <w:rPr>
          <w:noProof/>
          <w:color w:val="000000"/>
          <w:lang w:val="fr-CA"/>
        </w:rPr>
        <w:t xml:space="preserve"> être </w:t>
      </w:r>
      <w:r w:rsidR="00E92861" w:rsidRPr="00AF21AF">
        <w:rPr>
          <w:noProof/>
          <w:color w:val="000000"/>
          <w:lang w:val="fr-CA"/>
        </w:rPr>
        <w:lastRenderedPageBreak/>
        <w:t>activé</w:t>
      </w:r>
      <w:r w:rsidR="006A59FD" w:rsidRPr="00AF21AF">
        <w:rPr>
          <w:noProof/>
          <w:color w:val="000000"/>
          <w:lang w:val="fr-CA"/>
        </w:rPr>
        <w:t xml:space="preserve"> par le Conseil exécutif après un</w:t>
      </w:r>
      <w:r w:rsidR="00AF21AF">
        <w:rPr>
          <w:noProof/>
          <w:color w:val="000000"/>
          <w:lang w:val="fr-CA"/>
        </w:rPr>
        <w:t>e catastrophe</w:t>
      </w:r>
      <w:r w:rsidR="006A59FD" w:rsidRPr="00AF21AF">
        <w:rPr>
          <w:noProof/>
          <w:color w:val="000000"/>
          <w:lang w:val="fr-CA"/>
        </w:rPr>
        <w:t xml:space="preserve"> à grande échelle pour assurer le fonctionnement essentiel de la collectivité et </w:t>
      </w:r>
      <w:r w:rsidR="00AF5C97" w:rsidRPr="00AF21AF">
        <w:rPr>
          <w:noProof/>
          <w:color w:val="000000"/>
          <w:lang w:val="fr-CA"/>
        </w:rPr>
        <w:t xml:space="preserve">répondre aux </w:t>
      </w:r>
      <w:r w:rsidR="006A59FD" w:rsidRPr="00AF21AF">
        <w:rPr>
          <w:noProof/>
          <w:color w:val="000000"/>
          <w:lang w:val="fr-CA"/>
        </w:rPr>
        <w:t>besoins de base des résidents et des entreprises.</w:t>
      </w:r>
      <w:r w:rsidRPr="00AF21AF">
        <w:rPr>
          <w:noProof/>
          <w:color w:val="000000"/>
          <w:lang w:val="fr-CA"/>
        </w:rPr>
        <w:t xml:space="preserve"> L’aide en cas de sinistre est limitée aux articles essentiels dont la perte n’était ni évitable ni assurable. Il ne s’agit pas d’un programme d’assurance permettant de recouvrer toutes les pertes; il fournit plutôt une aide pour rétablir les installations à leur état antérieur à la catastrophe uniquement.</w:t>
      </w:r>
    </w:p>
    <w:p w14:paraId="43E6A998" w14:textId="74DC0CB2" w:rsidR="00576B08" w:rsidRPr="00AF21AF" w:rsidRDefault="00FB78DB" w:rsidP="00095FCA">
      <w:pPr>
        <w:pStyle w:val="BodyText"/>
        <w:rPr>
          <w:noProof/>
          <w:lang w:val="fr-CA"/>
        </w:rPr>
      </w:pPr>
      <w:r w:rsidRPr="00AF21AF">
        <w:rPr>
          <w:noProof/>
          <w:color w:val="000000"/>
          <w:lang w:val="fr-CA"/>
        </w:rPr>
        <w:t xml:space="preserve">La Politique d’aide en cas de sinistre est similaire aux programmes d’aide en cas de catastrophe en vigueur dans d’autres provinces et d’autres territoires au Canada et est étroitement alignée sur les </w:t>
      </w:r>
      <w:r w:rsidR="00211CE7">
        <w:rPr>
          <w:noProof/>
          <w:color w:val="000000"/>
          <w:lang w:val="fr-CA"/>
        </w:rPr>
        <w:t>a</w:t>
      </w:r>
      <w:r w:rsidRPr="00AF21AF">
        <w:rPr>
          <w:noProof/>
          <w:color w:val="000000"/>
          <w:lang w:val="fr-CA"/>
        </w:rPr>
        <w:t>ccords d’aide financière en cas de catastrophe (AAF</w:t>
      </w:r>
      <w:r w:rsidR="00AF21AF" w:rsidRPr="00AF21AF">
        <w:rPr>
          <w:noProof/>
          <w:color w:val="000000"/>
          <w:lang w:val="fr-CA"/>
        </w:rPr>
        <w:t>C</w:t>
      </w:r>
      <w:r w:rsidRPr="00AF21AF">
        <w:rPr>
          <w:noProof/>
          <w:color w:val="000000"/>
          <w:lang w:val="fr-CA"/>
        </w:rPr>
        <w:t>C) fédéraux.</w:t>
      </w:r>
    </w:p>
    <w:p w14:paraId="03050EC1" w14:textId="7E79E319" w:rsidR="00576B08" w:rsidRPr="00AF21AF" w:rsidRDefault="00FB78DB" w:rsidP="00D160C4">
      <w:pPr>
        <w:pStyle w:val="Heading2"/>
        <w:keepNext/>
        <w:keepLines/>
        <w:spacing w:after="120"/>
        <w:rPr>
          <w:noProof/>
          <w:lang w:val="fr-CA"/>
        </w:rPr>
      </w:pPr>
      <w:bookmarkStart w:id="68" w:name="_Toc164413572"/>
      <w:r w:rsidRPr="00AF21AF">
        <w:rPr>
          <w:noProof/>
          <w:color w:val="2699D5"/>
          <w:lang w:val="fr-CA"/>
        </w:rPr>
        <w:t>8.2</w:t>
      </w:r>
      <w:r w:rsidRPr="00AF21AF">
        <w:rPr>
          <w:noProof/>
          <w:color w:val="2699D5"/>
          <w:lang w:val="fr-CA"/>
        </w:rPr>
        <w:tab/>
      </w:r>
      <w:r w:rsidR="00806363" w:rsidRPr="00AF21AF">
        <w:rPr>
          <w:noProof/>
          <w:color w:val="2699D5"/>
          <w:lang w:val="fr-CA"/>
        </w:rPr>
        <w:t>Aide d</w:t>
      </w:r>
      <w:r w:rsidR="006A59FD" w:rsidRPr="00AF21AF">
        <w:rPr>
          <w:noProof/>
          <w:color w:val="2699D5"/>
          <w:lang w:val="fr-CA"/>
        </w:rPr>
        <w:t xml:space="preserve">u fédéral en cas de </w:t>
      </w:r>
      <w:r w:rsidR="00AF21AF" w:rsidRPr="00AF21AF">
        <w:rPr>
          <w:noProof/>
          <w:color w:val="2699D5"/>
          <w:lang w:val="fr-CA"/>
        </w:rPr>
        <w:t>catastrophe</w:t>
      </w:r>
      <w:bookmarkEnd w:id="68"/>
    </w:p>
    <w:p w14:paraId="7413B01E" w14:textId="303E9F15" w:rsidR="00576B08" w:rsidRPr="00AF21AF" w:rsidRDefault="00806363" w:rsidP="006376FB">
      <w:pPr>
        <w:pStyle w:val="BodyText"/>
        <w:rPr>
          <w:noProof/>
          <w:lang w:val="fr-CA"/>
        </w:rPr>
      </w:pPr>
      <w:r w:rsidRPr="00AF21AF">
        <w:rPr>
          <w:noProof/>
          <w:color w:val="000000"/>
          <w:lang w:val="fr-CA"/>
        </w:rPr>
        <w:t>L</w:t>
      </w:r>
      <w:r w:rsidR="007F787F" w:rsidRPr="00AF21AF">
        <w:rPr>
          <w:noProof/>
          <w:color w:val="000000"/>
          <w:lang w:val="fr-CA"/>
        </w:rPr>
        <w:t>e gouvernement du Canada</w:t>
      </w:r>
      <w:r w:rsidRPr="00AF21AF">
        <w:rPr>
          <w:noProof/>
          <w:color w:val="000000"/>
          <w:lang w:val="fr-CA"/>
        </w:rPr>
        <w:t xml:space="preserve"> </w:t>
      </w:r>
      <w:r w:rsidR="00AF5C97" w:rsidRPr="00AF21AF">
        <w:rPr>
          <w:noProof/>
          <w:color w:val="000000"/>
          <w:lang w:val="fr-CA"/>
        </w:rPr>
        <w:t>propose deux programmes d’</w:t>
      </w:r>
      <w:r w:rsidRPr="00AF21AF">
        <w:rPr>
          <w:noProof/>
          <w:color w:val="000000"/>
          <w:lang w:val="fr-CA"/>
        </w:rPr>
        <w:t xml:space="preserve">aide en cas de </w:t>
      </w:r>
      <w:r w:rsidR="00AF21AF" w:rsidRPr="00AF21AF">
        <w:rPr>
          <w:noProof/>
          <w:color w:val="000000"/>
          <w:lang w:val="fr-CA"/>
        </w:rPr>
        <w:t>catastrophe </w:t>
      </w:r>
      <w:r w:rsidRPr="00AF21AF">
        <w:rPr>
          <w:noProof/>
          <w:color w:val="000000"/>
          <w:lang w:val="fr-CA"/>
        </w:rPr>
        <w:t xml:space="preserve">: les </w:t>
      </w:r>
      <w:hyperlink r:id="rId57" w:history="1">
        <w:r w:rsidR="00AF21AF" w:rsidRPr="00AF21AF">
          <w:rPr>
            <w:rStyle w:val="Hyperlink"/>
            <w:noProof/>
            <w:color w:val="2699D5"/>
            <w:lang w:val="fr-CA"/>
          </w:rPr>
          <w:t>a</w:t>
        </w:r>
        <w:r w:rsidRPr="00AF21AF">
          <w:rPr>
            <w:rStyle w:val="Hyperlink"/>
            <w:noProof/>
            <w:color w:val="2699D5"/>
            <w:lang w:val="fr-CA"/>
          </w:rPr>
          <w:t>ccords d’aide financière en cas de catastrophe</w:t>
        </w:r>
      </w:hyperlink>
      <w:r w:rsidR="00AF21AF" w:rsidRPr="00AF21AF">
        <w:rPr>
          <w:noProof/>
          <w:color w:val="000000"/>
          <w:lang w:val="fr-CA"/>
        </w:rPr>
        <w:t xml:space="preserve"> (</w:t>
      </w:r>
      <w:r w:rsidR="007F787F" w:rsidRPr="00AF21AF">
        <w:rPr>
          <w:noProof/>
          <w:color w:val="000000"/>
          <w:lang w:val="fr-CA"/>
        </w:rPr>
        <w:t>AAFCC</w:t>
      </w:r>
      <w:r w:rsidRPr="00AF21AF">
        <w:rPr>
          <w:noProof/>
          <w:color w:val="000000"/>
          <w:lang w:val="fr-CA"/>
        </w:rPr>
        <w:t xml:space="preserve">), </w:t>
      </w:r>
      <w:r w:rsidR="0096383B" w:rsidRPr="00AF21AF">
        <w:rPr>
          <w:noProof/>
          <w:color w:val="000000"/>
          <w:lang w:val="fr-CA"/>
        </w:rPr>
        <w:t>au titre desquels</w:t>
      </w:r>
      <w:r w:rsidR="00AF5C97" w:rsidRPr="00AF21AF">
        <w:rPr>
          <w:noProof/>
          <w:color w:val="000000"/>
          <w:lang w:val="fr-CA"/>
        </w:rPr>
        <w:t xml:space="preserve"> de l’aide financière</w:t>
      </w:r>
      <w:r w:rsidR="0096383B" w:rsidRPr="00AF21AF">
        <w:rPr>
          <w:noProof/>
          <w:color w:val="000000"/>
          <w:lang w:val="fr-CA"/>
        </w:rPr>
        <w:t xml:space="preserve"> est versée</w:t>
      </w:r>
      <w:r w:rsidR="00AF5C97" w:rsidRPr="00AF21AF">
        <w:rPr>
          <w:noProof/>
          <w:color w:val="000000"/>
          <w:lang w:val="fr-CA"/>
        </w:rPr>
        <w:t xml:space="preserve"> aux gouvernements provinciaux et territoriaux</w:t>
      </w:r>
      <w:r w:rsidRPr="00AF21AF">
        <w:rPr>
          <w:noProof/>
          <w:color w:val="000000"/>
          <w:lang w:val="fr-CA"/>
        </w:rPr>
        <w:t xml:space="preserve">, </w:t>
      </w:r>
      <w:r w:rsidR="00AF5C97" w:rsidRPr="00AF21AF">
        <w:rPr>
          <w:noProof/>
          <w:color w:val="000000"/>
          <w:lang w:val="fr-CA"/>
        </w:rPr>
        <w:t xml:space="preserve">et le </w:t>
      </w:r>
      <w:hyperlink r:id="rId58" w:anchor="chp1" w:history="1">
        <w:r w:rsidRPr="00AF21AF">
          <w:rPr>
            <w:rStyle w:val="Hyperlink"/>
            <w:noProof/>
            <w:color w:val="2699D5"/>
            <w:lang w:val="fr-CA"/>
          </w:rPr>
          <w:t>Programme d’aide à la gestion des urgences</w:t>
        </w:r>
      </w:hyperlink>
      <w:r w:rsidRPr="00AF21AF">
        <w:rPr>
          <w:noProof/>
          <w:color w:val="000000"/>
          <w:lang w:val="fr-CA"/>
        </w:rPr>
        <w:t xml:space="preserve"> (PAGU), </w:t>
      </w:r>
      <w:r w:rsidR="00450776" w:rsidRPr="00AF21AF">
        <w:rPr>
          <w:noProof/>
          <w:color w:val="000000"/>
          <w:lang w:val="fr-CA"/>
        </w:rPr>
        <w:t xml:space="preserve">qui </w:t>
      </w:r>
      <w:r w:rsidR="009360D6" w:rsidRPr="00AF21AF">
        <w:rPr>
          <w:noProof/>
          <w:color w:val="000000"/>
          <w:lang w:val="fr-CA"/>
        </w:rPr>
        <w:t>vise les interventions</w:t>
      </w:r>
      <w:r w:rsidR="00450776" w:rsidRPr="00AF21AF">
        <w:rPr>
          <w:noProof/>
          <w:color w:val="000000"/>
          <w:lang w:val="fr-CA"/>
        </w:rPr>
        <w:t xml:space="preserve"> et le rétablissement</w:t>
      </w:r>
      <w:r w:rsidR="00450776" w:rsidRPr="00C7164E">
        <w:rPr>
          <w:noProof/>
          <w:color w:val="000000"/>
          <w:lang w:val="fr-CA"/>
        </w:rPr>
        <w:t xml:space="preserve"> dans les </w:t>
      </w:r>
      <w:r w:rsidR="00EE3154" w:rsidRPr="00C7164E">
        <w:rPr>
          <w:noProof/>
          <w:color w:val="000000"/>
          <w:lang w:val="fr-CA"/>
        </w:rPr>
        <w:t>réserves</w:t>
      </w:r>
      <w:r w:rsidR="00450776" w:rsidRPr="00C7164E">
        <w:rPr>
          <w:noProof/>
          <w:color w:val="000000"/>
          <w:lang w:val="fr-CA"/>
        </w:rPr>
        <w:t xml:space="preserve"> </w:t>
      </w:r>
      <w:r w:rsidR="00EE3154" w:rsidRPr="00C7164E">
        <w:rPr>
          <w:noProof/>
          <w:color w:val="000000"/>
          <w:lang w:val="fr-CA"/>
        </w:rPr>
        <w:t>des Premières Nations</w:t>
      </w:r>
      <w:r w:rsidR="009360D6" w:rsidRPr="00C7164E">
        <w:rPr>
          <w:noProof/>
          <w:color w:val="000000"/>
          <w:lang w:val="fr-CA"/>
        </w:rPr>
        <w:t xml:space="preserve"> en cas de </w:t>
      </w:r>
      <w:r w:rsidR="00AF21AF" w:rsidRPr="00AF21AF">
        <w:rPr>
          <w:noProof/>
          <w:color w:val="000000"/>
          <w:lang w:val="fr-CA"/>
        </w:rPr>
        <w:t>catastrophe</w:t>
      </w:r>
      <w:r w:rsidRPr="00AF21AF">
        <w:rPr>
          <w:noProof/>
          <w:color w:val="000000"/>
          <w:lang w:val="fr-CA"/>
        </w:rPr>
        <w:t>.</w:t>
      </w:r>
    </w:p>
    <w:p w14:paraId="32585CF9" w14:textId="2EFDAB1E" w:rsidR="00576B08" w:rsidRPr="00AF21AF" w:rsidRDefault="00930EC0" w:rsidP="00095FCA">
      <w:pPr>
        <w:pStyle w:val="Heading3"/>
        <w:widowControl w:val="0"/>
        <w:spacing w:before="240" w:after="120"/>
        <w:rPr>
          <w:noProof/>
          <w:lang w:val="fr-CA"/>
        </w:rPr>
      </w:pPr>
      <w:bookmarkStart w:id="69" w:name="_Toc164413573"/>
      <w:r w:rsidRPr="00AF21AF">
        <w:rPr>
          <w:noProof/>
          <w:color w:val="000000"/>
          <w:lang w:val="fr-CA"/>
        </w:rPr>
        <w:t>8.2</w:t>
      </w:r>
      <w:r w:rsidR="004F6CC0" w:rsidRPr="00AF21AF">
        <w:rPr>
          <w:noProof/>
          <w:color w:val="000000"/>
          <w:lang w:val="fr-CA"/>
        </w:rPr>
        <w:t>.1</w:t>
      </w:r>
      <w:r w:rsidRPr="00AF21AF">
        <w:rPr>
          <w:noProof/>
          <w:color w:val="000000"/>
          <w:lang w:val="fr-CA"/>
        </w:rPr>
        <w:tab/>
        <w:t>Accords d’aide financière en cas de catastrophe</w:t>
      </w:r>
      <w:bookmarkEnd w:id="69"/>
    </w:p>
    <w:p w14:paraId="02F3806C" w14:textId="0B67DD83" w:rsidR="00576B08" w:rsidRPr="00AF21AF" w:rsidRDefault="00930EC0" w:rsidP="00095FCA">
      <w:pPr>
        <w:pStyle w:val="BodyText"/>
        <w:rPr>
          <w:noProof/>
          <w:lang w:val="fr-CA"/>
        </w:rPr>
      </w:pPr>
      <w:r w:rsidRPr="00AF21AF">
        <w:rPr>
          <w:noProof/>
          <w:color w:val="000000"/>
          <w:lang w:val="fr-CA"/>
        </w:rPr>
        <w:t xml:space="preserve">En cas de catastrophe naturelle </w:t>
      </w:r>
      <w:r w:rsidR="00E74F35" w:rsidRPr="00AF21AF">
        <w:rPr>
          <w:noProof/>
          <w:color w:val="000000"/>
          <w:lang w:val="fr-CA"/>
        </w:rPr>
        <w:t>à</w:t>
      </w:r>
      <w:r w:rsidRPr="00AF21AF">
        <w:rPr>
          <w:noProof/>
          <w:color w:val="000000"/>
          <w:lang w:val="fr-CA"/>
        </w:rPr>
        <w:t xml:space="preserve"> grande </w:t>
      </w:r>
      <w:r w:rsidR="00E74F35" w:rsidRPr="00AF21AF">
        <w:rPr>
          <w:noProof/>
          <w:color w:val="000000"/>
          <w:lang w:val="fr-CA"/>
        </w:rPr>
        <w:t>échelle</w:t>
      </w:r>
      <w:r w:rsidRPr="00AF21AF">
        <w:rPr>
          <w:noProof/>
          <w:color w:val="000000"/>
          <w:lang w:val="fr-CA"/>
        </w:rPr>
        <w:t xml:space="preserve">, </w:t>
      </w:r>
      <w:r w:rsidR="00266E7E" w:rsidRPr="00AF21AF">
        <w:rPr>
          <w:noProof/>
          <w:color w:val="000000"/>
          <w:lang w:val="fr-CA"/>
        </w:rPr>
        <w:t>le gouvernement</w:t>
      </w:r>
      <w:r w:rsidR="00266E7E" w:rsidRPr="00C7164E">
        <w:rPr>
          <w:noProof/>
          <w:color w:val="000000"/>
          <w:lang w:val="fr-CA"/>
        </w:rPr>
        <w:t xml:space="preserve"> du Canada</w:t>
      </w:r>
      <w:r w:rsidRPr="00C7164E">
        <w:rPr>
          <w:noProof/>
          <w:color w:val="000000"/>
          <w:lang w:val="fr-CA"/>
        </w:rPr>
        <w:t xml:space="preserve"> </w:t>
      </w:r>
      <w:r w:rsidR="002E77E5" w:rsidRPr="00C7164E">
        <w:rPr>
          <w:noProof/>
          <w:color w:val="000000"/>
          <w:lang w:val="fr-CA"/>
        </w:rPr>
        <w:t xml:space="preserve">verse une </w:t>
      </w:r>
      <w:r w:rsidRPr="00C7164E">
        <w:rPr>
          <w:noProof/>
          <w:color w:val="000000"/>
          <w:lang w:val="fr-CA"/>
        </w:rPr>
        <w:t xml:space="preserve">aide financière aux gouvernements provinciaux et territoriaux </w:t>
      </w:r>
      <w:r w:rsidR="00E74F35" w:rsidRPr="00AF21AF">
        <w:rPr>
          <w:noProof/>
          <w:color w:val="000000"/>
          <w:lang w:val="fr-CA"/>
        </w:rPr>
        <w:t>par le biais d</w:t>
      </w:r>
      <w:r w:rsidRPr="00AF21AF">
        <w:rPr>
          <w:noProof/>
          <w:color w:val="000000"/>
          <w:lang w:val="fr-CA"/>
        </w:rPr>
        <w:t xml:space="preserve">es </w:t>
      </w:r>
      <w:hyperlink r:id="rId59" w:history="1">
        <w:r w:rsidR="00AF21AF" w:rsidRPr="00AF21AF">
          <w:rPr>
            <w:rStyle w:val="Hyperlink"/>
            <w:noProof/>
            <w:color w:val="2699D5"/>
            <w:lang w:val="fr-CA"/>
          </w:rPr>
          <w:t>a</w:t>
        </w:r>
        <w:r w:rsidRPr="00AF21AF">
          <w:rPr>
            <w:rStyle w:val="Hyperlink"/>
            <w:noProof/>
            <w:color w:val="2699D5"/>
            <w:lang w:val="fr-CA"/>
          </w:rPr>
          <w:t>ccords d’aide financière en cas de catastrophe</w:t>
        </w:r>
      </w:hyperlink>
      <w:r w:rsidR="002E77E5" w:rsidRPr="00AF21AF">
        <w:rPr>
          <w:rStyle w:val="Hyperlink"/>
          <w:noProof/>
          <w:color w:val="auto"/>
          <w:u w:val="none"/>
          <w:lang w:val="fr-CA"/>
        </w:rPr>
        <w:t xml:space="preserve"> </w:t>
      </w:r>
      <w:r w:rsidR="002E77E5" w:rsidRPr="00AF21AF">
        <w:rPr>
          <w:noProof/>
          <w:color w:val="000000"/>
          <w:lang w:val="fr-CA"/>
        </w:rPr>
        <w:t>(AAFCC)</w:t>
      </w:r>
      <w:r w:rsidRPr="00AF21AF">
        <w:rPr>
          <w:noProof/>
          <w:color w:val="000000"/>
          <w:lang w:val="fr-CA"/>
        </w:rPr>
        <w:t xml:space="preserve">, un programme administré par </w:t>
      </w:r>
      <w:r w:rsidR="002C2154" w:rsidRPr="00AF21AF">
        <w:rPr>
          <w:noProof/>
          <w:color w:val="000000"/>
          <w:lang w:val="fr-CA"/>
        </w:rPr>
        <w:t>Sécurité publique Canada</w:t>
      </w:r>
      <w:r w:rsidR="004D4D7D" w:rsidRPr="00AF21AF">
        <w:rPr>
          <w:noProof/>
          <w:color w:val="000000"/>
          <w:lang w:val="fr-CA"/>
        </w:rPr>
        <w:t>.</w:t>
      </w:r>
    </w:p>
    <w:p w14:paraId="5F45FB8C" w14:textId="02299E0C" w:rsidR="00930EC0" w:rsidRPr="00C7164E" w:rsidRDefault="00930EC0" w:rsidP="00095FCA">
      <w:pPr>
        <w:pStyle w:val="BodyText"/>
        <w:rPr>
          <w:noProof/>
          <w:color w:val="000000"/>
          <w:lang w:val="fr-CA"/>
        </w:rPr>
      </w:pPr>
      <w:r w:rsidRPr="00AF21AF">
        <w:rPr>
          <w:noProof/>
          <w:color w:val="000000"/>
          <w:lang w:val="fr-CA"/>
        </w:rPr>
        <w:t>Lorsque les coûts d’</w:t>
      </w:r>
      <w:r w:rsidR="000213A9" w:rsidRPr="00AF21AF">
        <w:rPr>
          <w:noProof/>
          <w:color w:val="000000"/>
          <w:lang w:val="fr-CA"/>
        </w:rPr>
        <w:t>intervention</w:t>
      </w:r>
      <w:r w:rsidRPr="00AF21AF">
        <w:rPr>
          <w:noProof/>
          <w:color w:val="000000"/>
          <w:lang w:val="fr-CA"/>
        </w:rPr>
        <w:t xml:space="preserve"> et </w:t>
      </w:r>
      <w:r w:rsidR="002E77E5" w:rsidRPr="00AF21AF">
        <w:rPr>
          <w:noProof/>
          <w:color w:val="000000"/>
          <w:lang w:val="fr-CA"/>
        </w:rPr>
        <w:t xml:space="preserve">de </w:t>
      </w:r>
      <w:r w:rsidR="00DA2498" w:rsidRPr="00AF21AF">
        <w:rPr>
          <w:noProof/>
          <w:color w:val="000000"/>
          <w:lang w:val="fr-CA"/>
        </w:rPr>
        <w:t>rétablissement</w:t>
      </w:r>
      <w:r w:rsidRPr="00AF21AF">
        <w:rPr>
          <w:noProof/>
          <w:color w:val="000000"/>
          <w:lang w:val="fr-CA"/>
        </w:rPr>
        <w:t xml:space="preserve"> dépassent ce qu’un gouvernement provincial ou territorial peut raisonnablement </w:t>
      </w:r>
      <w:r w:rsidR="002E77E5" w:rsidRPr="00AF21AF">
        <w:rPr>
          <w:noProof/>
          <w:color w:val="000000"/>
          <w:lang w:val="fr-CA"/>
        </w:rPr>
        <w:t>assumer</w:t>
      </w:r>
      <w:r w:rsidRPr="00AF21AF">
        <w:rPr>
          <w:noProof/>
          <w:color w:val="000000"/>
          <w:lang w:val="fr-CA"/>
        </w:rPr>
        <w:t xml:space="preserve">, </w:t>
      </w:r>
      <w:r w:rsidR="00806363" w:rsidRPr="00AF21AF">
        <w:rPr>
          <w:noProof/>
          <w:color w:val="000000"/>
          <w:lang w:val="fr-CA"/>
        </w:rPr>
        <w:t>les</w:t>
      </w:r>
      <w:r w:rsidRPr="00AF21AF">
        <w:rPr>
          <w:noProof/>
          <w:color w:val="000000"/>
          <w:lang w:val="fr-CA"/>
        </w:rPr>
        <w:t xml:space="preserve"> </w:t>
      </w:r>
      <w:r w:rsidR="007F787F" w:rsidRPr="00AF21AF">
        <w:rPr>
          <w:noProof/>
          <w:color w:val="000000"/>
          <w:lang w:val="fr-CA"/>
        </w:rPr>
        <w:t>AAFCC</w:t>
      </w:r>
      <w:r w:rsidRPr="00AF21AF">
        <w:rPr>
          <w:noProof/>
          <w:color w:val="000000"/>
          <w:lang w:val="fr-CA"/>
        </w:rPr>
        <w:t xml:space="preserve"> </w:t>
      </w:r>
      <w:r w:rsidR="002E77E5" w:rsidRPr="00AF21AF">
        <w:rPr>
          <w:noProof/>
          <w:color w:val="000000"/>
          <w:lang w:val="fr-CA"/>
        </w:rPr>
        <w:t xml:space="preserve">permettent </w:t>
      </w:r>
      <w:r w:rsidRPr="00AF21AF">
        <w:rPr>
          <w:noProof/>
          <w:color w:val="000000"/>
          <w:lang w:val="fr-CA"/>
        </w:rPr>
        <w:t>au</w:t>
      </w:r>
      <w:r w:rsidR="00266E7E" w:rsidRPr="00AF21AF">
        <w:rPr>
          <w:noProof/>
          <w:color w:val="000000"/>
          <w:lang w:val="fr-CA"/>
        </w:rPr>
        <w:t xml:space="preserve"> gouvernement du Canada</w:t>
      </w:r>
      <w:r w:rsidRPr="00AF21AF">
        <w:rPr>
          <w:noProof/>
          <w:color w:val="000000"/>
          <w:lang w:val="fr-CA"/>
        </w:rPr>
        <w:t xml:space="preserve"> d’</w:t>
      </w:r>
      <w:r w:rsidR="002E77E5" w:rsidRPr="00AF21AF">
        <w:rPr>
          <w:noProof/>
          <w:color w:val="000000"/>
          <w:lang w:val="fr-CA"/>
        </w:rPr>
        <w:t>aid</w:t>
      </w:r>
      <w:r w:rsidRPr="00AF21AF">
        <w:rPr>
          <w:noProof/>
          <w:color w:val="000000"/>
          <w:lang w:val="fr-CA"/>
        </w:rPr>
        <w:t xml:space="preserve">er </w:t>
      </w:r>
      <w:r w:rsidR="002E77E5" w:rsidRPr="00AF21AF">
        <w:rPr>
          <w:noProof/>
          <w:color w:val="000000"/>
          <w:lang w:val="fr-CA"/>
        </w:rPr>
        <w:t xml:space="preserve">de façon juste et équitable cette </w:t>
      </w:r>
      <w:r w:rsidR="004D4D7D" w:rsidRPr="00AF21AF">
        <w:rPr>
          <w:noProof/>
          <w:color w:val="000000"/>
          <w:lang w:val="fr-CA"/>
        </w:rPr>
        <w:t>administration</w:t>
      </w:r>
      <w:r w:rsidRPr="00AF21AF">
        <w:rPr>
          <w:noProof/>
          <w:color w:val="000000"/>
          <w:lang w:val="fr-CA"/>
        </w:rPr>
        <w:t>.</w:t>
      </w:r>
    </w:p>
    <w:p w14:paraId="45047823" w14:textId="70C3CC17" w:rsidR="0011273F" w:rsidRPr="00C66851" w:rsidRDefault="002E77E5" w:rsidP="00252931">
      <w:pPr>
        <w:pStyle w:val="BodyText"/>
        <w:rPr>
          <w:noProof/>
          <w:color w:val="000000"/>
          <w:lang w:val="fr-CA"/>
        </w:rPr>
      </w:pPr>
      <w:r w:rsidRPr="00C7164E">
        <w:rPr>
          <w:noProof/>
          <w:color w:val="000000"/>
          <w:lang w:val="fr-CA"/>
        </w:rPr>
        <w:t>Au titre d</w:t>
      </w:r>
      <w:r w:rsidR="00266CA4" w:rsidRPr="00C7164E">
        <w:rPr>
          <w:noProof/>
          <w:color w:val="000000"/>
          <w:lang w:val="fr-CA"/>
        </w:rPr>
        <w:t>es AAFCC</w:t>
      </w:r>
      <w:r w:rsidRPr="00C7164E">
        <w:rPr>
          <w:noProof/>
          <w:color w:val="000000"/>
          <w:lang w:val="fr-CA"/>
        </w:rPr>
        <w:t>,</w:t>
      </w:r>
      <w:r w:rsidR="00266CA4" w:rsidRPr="00C7164E">
        <w:rPr>
          <w:noProof/>
          <w:color w:val="000000"/>
          <w:lang w:val="fr-CA"/>
        </w:rPr>
        <w:t xml:space="preserve"> </w:t>
      </w:r>
      <w:r w:rsidRPr="00C7164E">
        <w:rPr>
          <w:noProof/>
          <w:color w:val="000000"/>
          <w:lang w:val="fr-CA"/>
        </w:rPr>
        <w:t>l’</w:t>
      </w:r>
      <w:r w:rsidR="00EC6122" w:rsidRPr="00C7164E">
        <w:rPr>
          <w:noProof/>
          <w:color w:val="000000"/>
          <w:lang w:val="fr-CA"/>
        </w:rPr>
        <w:t>a</w:t>
      </w:r>
      <w:r w:rsidR="00266CA4" w:rsidRPr="00C7164E">
        <w:rPr>
          <w:noProof/>
          <w:color w:val="000000"/>
          <w:lang w:val="fr-CA"/>
        </w:rPr>
        <w:t>ide financière est</w:t>
      </w:r>
      <w:r w:rsidR="00EC6122" w:rsidRPr="00C7164E">
        <w:rPr>
          <w:noProof/>
          <w:color w:val="000000"/>
          <w:lang w:val="fr-CA"/>
        </w:rPr>
        <w:t xml:space="preserve"> </w:t>
      </w:r>
      <w:r w:rsidR="00930EC0" w:rsidRPr="00C7164E">
        <w:rPr>
          <w:noProof/>
          <w:color w:val="000000"/>
          <w:lang w:val="fr-CA"/>
        </w:rPr>
        <w:t xml:space="preserve">versée aux provinces et territoires, et non </w:t>
      </w:r>
      <w:r w:rsidR="00266CA4" w:rsidRPr="00C7164E">
        <w:rPr>
          <w:noProof/>
          <w:color w:val="000000"/>
          <w:lang w:val="fr-CA"/>
        </w:rPr>
        <w:t xml:space="preserve">directement </w:t>
      </w:r>
      <w:r w:rsidR="00930EC0" w:rsidRPr="00C7164E">
        <w:rPr>
          <w:noProof/>
          <w:color w:val="000000"/>
          <w:lang w:val="fr-CA"/>
        </w:rPr>
        <w:t xml:space="preserve">aux </w:t>
      </w:r>
      <w:r w:rsidRPr="00C7164E">
        <w:rPr>
          <w:noProof/>
          <w:color w:val="000000"/>
          <w:lang w:val="fr-CA"/>
        </w:rPr>
        <w:t>particuliers</w:t>
      </w:r>
      <w:r w:rsidR="00930EC0" w:rsidRPr="00C7164E">
        <w:rPr>
          <w:noProof/>
          <w:color w:val="000000"/>
          <w:lang w:val="fr-CA"/>
        </w:rPr>
        <w:t>, aux petites entreprises ou aux co</w:t>
      </w:r>
      <w:r w:rsidR="002E1C4E">
        <w:rPr>
          <w:noProof/>
          <w:color w:val="000000"/>
          <w:lang w:val="fr-CA"/>
        </w:rPr>
        <w:t>llectivi</w:t>
      </w:r>
      <w:r w:rsidR="00930EC0" w:rsidRPr="00C7164E">
        <w:rPr>
          <w:noProof/>
          <w:color w:val="000000"/>
          <w:lang w:val="fr-CA"/>
        </w:rPr>
        <w:t xml:space="preserve">tés </w:t>
      </w:r>
      <w:r w:rsidRPr="00C7164E">
        <w:rPr>
          <w:noProof/>
          <w:color w:val="000000"/>
          <w:lang w:val="fr-CA"/>
        </w:rPr>
        <w:t>touchés</w:t>
      </w:r>
      <w:r w:rsidR="00930EC0" w:rsidRPr="00C7164E">
        <w:rPr>
          <w:noProof/>
          <w:color w:val="000000"/>
          <w:lang w:val="fr-CA"/>
        </w:rPr>
        <w:t xml:space="preserve">. Les demandes de remboursement présentées </w:t>
      </w:r>
      <w:r w:rsidRPr="00C7164E">
        <w:rPr>
          <w:noProof/>
          <w:color w:val="000000"/>
          <w:lang w:val="fr-CA"/>
        </w:rPr>
        <w:t>dans le cadre</w:t>
      </w:r>
      <w:r w:rsidR="00930EC0" w:rsidRPr="00C7164E">
        <w:rPr>
          <w:noProof/>
          <w:color w:val="000000"/>
          <w:lang w:val="fr-CA"/>
        </w:rPr>
        <w:t xml:space="preserve"> de</w:t>
      </w:r>
      <w:r w:rsidR="0010052D" w:rsidRPr="00C7164E">
        <w:rPr>
          <w:noProof/>
          <w:color w:val="000000"/>
          <w:lang w:val="fr-CA"/>
        </w:rPr>
        <w:t xml:space="preserve"> ce programme</w:t>
      </w:r>
      <w:r w:rsidR="00EC6122" w:rsidRPr="00C7164E">
        <w:rPr>
          <w:noProof/>
          <w:color w:val="000000"/>
          <w:lang w:val="fr-CA"/>
        </w:rPr>
        <w:t xml:space="preserve"> </w:t>
      </w:r>
      <w:r w:rsidR="00930EC0" w:rsidRPr="00C7164E">
        <w:rPr>
          <w:noProof/>
          <w:color w:val="000000"/>
          <w:lang w:val="fr-CA"/>
        </w:rPr>
        <w:t>sont traitées</w:t>
      </w:r>
      <w:r w:rsidR="00266CA4" w:rsidRPr="00C7164E">
        <w:rPr>
          <w:noProof/>
          <w:color w:val="000000"/>
          <w:lang w:val="fr-CA"/>
        </w:rPr>
        <w:t xml:space="preserve"> sur présentation</w:t>
      </w:r>
      <w:r w:rsidR="00930EC0" w:rsidRPr="00C7164E">
        <w:rPr>
          <w:noProof/>
          <w:color w:val="000000"/>
          <w:lang w:val="fr-CA"/>
        </w:rPr>
        <w:t xml:space="preserve"> des </w:t>
      </w:r>
      <w:r w:rsidR="0010052D" w:rsidRPr="00C7164E">
        <w:rPr>
          <w:noProof/>
          <w:color w:val="000000"/>
          <w:lang w:val="fr-CA"/>
        </w:rPr>
        <w:t xml:space="preserve">pièces justificatives </w:t>
      </w:r>
      <w:r w:rsidR="00D63F18" w:rsidRPr="00C7164E">
        <w:rPr>
          <w:noProof/>
          <w:color w:val="000000"/>
          <w:lang w:val="fr-CA"/>
        </w:rPr>
        <w:t>d</w:t>
      </w:r>
      <w:r w:rsidR="00930EC0" w:rsidRPr="00C7164E">
        <w:rPr>
          <w:noProof/>
          <w:color w:val="000000"/>
          <w:lang w:val="fr-CA"/>
        </w:rPr>
        <w:t>es dépenses provinciales ou territoriales, qui sont examiné</w:t>
      </w:r>
      <w:r w:rsidR="00D63F18" w:rsidRPr="00C7164E">
        <w:rPr>
          <w:noProof/>
          <w:color w:val="000000"/>
          <w:lang w:val="fr-CA"/>
        </w:rPr>
        <w:t>e</w:t>
      </w:r>
      <w:r w:rsidR="00930EC0" w:rsidRPr="00C7164E">
        <w:rPr>
          <w:noProof/>
          <w:color w:val="000000"/>
          <w:lang w:val="fr-CA"/>
        </w:rPr>
        <w:t>s par des auditeurs fédéraux.</w:t>
      </w:r>
      <w:r w:rsidR="00167292" w:rsidRPr="00C7164E">
        <w:rPr>
          <w:noProof/>
          <w:color w:val="000000"/>
          <w:lang w:val="fr-CA"/>
        </w:rPr>
        <w:t xml:space="preserve"> Le processus de </w:t>
      </w:r>
      <w:r w:rsidR="00167292" w:rsidRPr="00C66851">
        <w:rPr>
          <w:noProof/>
          <w:color w:val="000000"/>
          <w:lang w:val="fr-CA"/>
        </w:rPr>
        <w:t>remboursement peut prendre plusieurs années.</w:t>
      </w:r>
    </w:p>
    <w:p w14:paraId="5781A10B" w14:textId="77777777" w:rsidR="0011273F" w:rsidRPr="00C66851" w:rsidRDefault="0011273F" w:rsidP="0011273F">
      <w:pPr>
        <w:pStyle w:val="Heading3"/>
        <w:widowControl w:val="0"/>
        <w:spacing w:before="240" w:after="120"/>
        <w:rPr>
          <w:noProof/>
          <w:lang w:val="fr-CA"/>
        </w:rPr>
      </w:pPr>
      <w:bookmarkStart w:id="70" w:name="_Toc164413574"/>
      <w:r w:rsidRPr="00C66851">
        <w:rPr>
          <w:noProof/>
          <w:color w:val="000000"/>
          <w:lang w:val="fr-CA"/>
        </w:rPr>
        <w:t>8.2.2 Programme d’aide à la gestion des urgences</w:t>
      </w:r>
      <w:bookmarkEnd w:id="70"/>
      <w:r w:rsidRPr="00C66851">
        <w:rPr>
          <w:noProof/>
          <w:color w:val="000000"/>
          <w:lang w:val="fr-CA"/>
        </w:rPr>
        <w:tab/>
      </w:r>
    </w:p>
    <w:p w14:paraId="230C0408" w14:textId="3D33BF72" w:rsidR="0011273F" w:rsidRPr="00C7164E" w:rsidRDefault="0011273F" w:rsidP="0011273F">
      <w:pPr>
        <w:pStyle w:val="BodyText"/>
        <w:rPr>
          <w:noProof/>
          <w:lang w:val="fr-CA"/>
        </w:rPr>
      </w:pPr>
      <w:r w:rsidRPr="00C66851">
        <w:rPr>
          <w:noProof/>
          <w:color w:val="000000"/>
          <w:lang w:val="fr-CA"/>
        </w:rPr>
        <w:t xml:space="preserve">Le </w:t>
      </w:r>
      <w:hyperlink r:id="rId60" w:history="1">
        <w:r w:rsidRPr="00C66851">
          <w:rPr>
            <w:rStyle w:val="Hyperlink"/>
            <w:noProof/>
            <w:color w:val="2699D5"/>
            <w:lang w:val="fr-CA"/>
          </w:rPr>
          <w:t>Programme d’aide à la gestion des urgences</w:t>
        </w:r>
      </w:hyperlink>
      <w:r w:rsidRPr="00C66851">
        <w:rPr>
          <w:rStyle w:val="Hyperlink"/>
          <w:noProof/>
          <w:color w:val="auto"/>
          <w:u w:val="none"/>
          <w:lang w:val="fr-CA"/>
        </w:rPr>
        <w:t xml:space="preserve"> </w:t>
      </w:r>
      <w:r w:rsidRPr="00C66851">
        <w:rPr>
          <w:noProof/>
          <w:color w:val="000000"/>
          <w:lang w:val="fr-CA"/>
        </w:rPr>
        <w:t>(PAGU) du gouvernement du Canada vise les interventions et le rétablissement dans les réserves des Premières Nations et l’accès à des services d’urgence à ces endroits. Aux TNO, le PAGU s’applique à la Première Nation Kátł’odeeche et à la Première Nation de Salt River.</w:t>
      </w:r>
    </w:p>
    <w:p w14:paraId="1F036300" w14:textId="4EA65C6D" w:rsidR="0011273F" w:rsidRPr="00C7164E" w:rsidRDefault="0011273F" w:rsidP="0011273F">
      <w:pPr>
        <w:pStyle w:val="BodyText"/>
        <w:rPr>
          <w:noProof/>
          <w:lang w:val="fr-CA"/>
        </w:rPr>
      </w:pPr>
      <w:r w:rsidRPr="00C7164E">
        <w:rPr>
          <w:noProof/>
          <w:color w:val="000000"/>
          <w:lang w:val="fr-CA"/>
        </w:rPr>
        <w:t xml:space="preserve">Le PAGU propose du financement aux communautés autochtones pour renforcer leur résilience ainsi que se préparer aux catastrophes naturelles et y réagir en misant sur les quatre piliers de la gestion des urgences : l’atténuation, la préparation, l’intervention et le rétablissement. Ce programme se veut souple, adapté sur le plan culturel, adapté aux forces et coutumes uniques des </w:t>
      </w:r>
      <w:r w:rsidRPr="00C7164E">
        <w:rPr>
          <w:noProof/>
          <w:color w:val="000000"/>
          <w:lang w:val="fr-CA"/>
        </w:rPr>
        <w:lastRenderedPageBreak/>
        <w:t>Premières Nations et adapté aux défis changeants découlant des situations d’urgence.</w:t>
      </w:r>
    </w:p>
    <w:p w14:paraId="5FF9C466" w14:textId="38CBDB7B" w:rsidR="0011273F" w:rsidRPr="00C7164E" w:rsidRDefault="0011273F" w:rsidP="0011273F">
      <w:pPr>
        <w:pStyle w:val="BodyText"/>
        <w:rPr>
          <w:noProof/>
          <w:lang w:val="fr-CA"/>
        </w:rPr>
      </w:pPr>
      <w:r w:rsidRPr="00C7164E">
        <w:rPr>
          <w:noProof/>
          <w:color w:val="000000"/>
          <w:lang w:val="fr-CA"/>
        </w:rPr>
        <w:t>Le GTNO a conclu une entente avec RCAANC au nom de Services aux Autochtones Canada pour que les Premières Nations vivant dans des réserves aux TNO (Première Nation Kátł’odeeche et Première Nation de Salt River) aient accès à des programmes d’atténuation, de préparation, d’intervention et de rétablissement en cas d’urgence cohérents avec les programmes offerts ailleurs aux TNO. Pour les activités de rétablissement menées dans leurs réserves, ces Premières Nations peuvent aussi choisir de travailler directement avec RCAANC et Services aux Autochtones Canada.</w:t>
      </w:r>
    </w:p>
    <w:p w14:paraId="0BF06F40" w14:textId="272E3466" w:rsidR="0011273F" w:rsidRPr="003276BF" w:rsidRDefault="0011273F" w:rsidP="0011273F">
      <w:pPr>
        <w:pStyle w:val="BodyText"/>
        <w:rPr>
          <w:noProof/>
          <w:lang w:val="fr-CA"/>
        </w:rPr>
      </w:pPr>
      <w:r w:rsidRPr="00C7164E">
        <w:rPr>
          <w:noProof/>
          <w:color w:val="000000"/>
          <w:lang w:val="fr-CA"/>
        </w:rPr>
        <w:t xml:space="preserve">Pour en savoir plus sur le PAGU ou </w:t>
      </w:r>
      <w:r w:rsidRPr="003276BF">
        <w:rPr>
          <w:noProof/>
          <w:color w:val="000000"/>
          <w:lang w:val="fr-CA"/>
        </w:rPr>
        <w:t xml:space="preserve">présenter une demande, les Premières Nations peuvent communiquer avec </w:t>
      </w:r>
      <w:hyperlink r:id="rId61" w:anchor="chp6" w:history="1">
        <w:r w:rsidRPr="003276BF">
          <w:rPr>
            <w:rStyle w:val="Hyperlink"/>
            <w:noProof/>
            <w:color w:val="2699D5"/>
            <w:lang w:val="fr-CA"/>
          </w:rPr>
          <w:t>Services aux Autochtones Canada</w:t>
        </w:r>
      </w:hyperlink>
      <w:r w:rsidRPr="003276BF">
        <w:rPr>
          <w:noProof/>
          <w:color w:val="000000"/>
          <w:lang w:val="fr-CA"/>
        </w:rPr>
        <w:t>.</w:t>
      </w:r>
    </w:p>
    <w:p w14:paraId="21E896D6" w14:textId="77777777" w:rsidR="0011273F" w:rsidRPr="003276BF" w:rsidRDefault="0011273F" w:rsidP="0011273F">
      <w:pPr>
        <w:pStyle w:val="Heading2"/>
        <w:widowControl w:val="0"/>
        <w:spacing w:after="120"/>
        <w:rPr>
          <w:noProof/>
          <w:lang w:val="fr-CA"/>
        </w:rPr>
      </w:pPr>
      <w:bookmarkStart w:id="71" w:name="_Toc164413575"/>
      <w:r w:rsidRPr="003276BF">
        <w:rPr>
          <w:noProof/>
          <w:color w:val="2699D5"/>
          <w:lang w:val="fr-CA"/>
        </w:rPr>
        <w:t>8.3</w:t>
      </w:r>
      <w:r w:rsidRPr="003276BF">
        <w:rPr>
          <w:noProof/>
          <w:color w:val="2699D5"/>
          <w:lang w:val="fr-CA"/>
        </w:rPr>
        <w:tab/>
        <w:t>Modalités financières propres aux situations d’urgence</w:t>
      </w:r>
      <w:bookmarkEnd w:id="71"/>
    </w:p>
    <w:p w14:paraId="72EF4623" w14:textId="3D17D65B" w:rsidR="0011273F" w:rsidRPr="003276BF" w:rsidRDefault="0011273F" w:rsidP="0011273F">
      <w:pPr>
        <w:pStyle w:val="Heading3"/>
        <w:widowControl w:val="0"/>
        <w:spacing w:before="240" w:after="120"/>
        <w:rPr>
          <w:noProof/>
          <w:lang w:val="fr-CA"/>
        </w:rPr>
      </w:pPr>
      <w:bookmarkStart w:id="72" w:name="_Toc164413576"/>
      <w:r w:rsidRPr="003276BF">
        <w:rPr>
          <w:noProof/>
          <w:color w:val="000000"/>
          <w:lang w:val="fr-CA"/>
        </w:rPr>
        <w:t>8.3.1</w:t>
      </w:r>
      <w:r w:rsidRPr="003276BF">
        <w:rPr>
          <w:noProof/>
          <w:color w:val="000000"/>
          <w:lang w:val="fr-CA"/>
        </w:rPr>
        <w:tab/>
        <w:t>Dépenses des administrations communautaires en cas d’urgence</w:t>
      </w:r>
      <w:bookmarkEnd w:id="72"/>
    </w:p>
    <w:p w14:paraId="6062A7F8" w14:textId="7012BA5C" w:rsidR="0011273F" w:rsidRPr="00C7164E" w:rsidRDefault="0011273F" w:rsidP="0011273F">
      <w:pPr>
        <w:pStyle w:val="BodyText"/>
        <w:keepNext/>
        <w:keepLines/>
        <w:rPr>
          <w:noProof/>
          <w:lang w:val="fr-CA"/>
        </w:rPr>
      </w:pPr>
      <w:r w:rsidRPr="003276BF">
        <w:rPr>
          <w:noProof/>
          <w:color w:val="000000"/>
          <w:lang w:val="fr-CA"/>
        </w:rPr>
        <w:t>Les autorités locales sont responsables des dépenses opérationnelles marginales engagées</w:t>
      </w:r>
      <w:r w:rsidRPr="00C7164E">
        <w:rPr>
          <w:noProof/>
          <w:color w:val="000000"/>
          <w:lang w:val="fr-CA"/>
        </w:rPr>
        <w:t xml:space="preserve"> par les administrations communautaires pour intervenir et se rétablir en cas d’urgence. Si un programme d’aide en cas de sinistre s’applique à une situation, ces frais marginaux pourraient être remboursés. Ces dépenses doivent s’accompagner de documents comptables détaillés qui permettront à l’équipe du programme d’évaluer l’admissibilité au remboursement.</w:t>
      </w:r>
    </w:p>
    <w:p w14:paraId="43D2CDA7" w14:textId="77777777" w:rsidR="0011273F" w:rsidRPr="00C7164E" w:rsidRDefault="0011273F" w:rsidP="0011273F">
      <w:pPr>
        <w:pStyle w:val="Heading3"/>
        <w:keepNext/>
        <w:keepLines/>
        <w:spacing w:before="240"/>
        <w:rPr>
          <w:noProof/>
          <w:lang w:val="fr-CA"/>
        </w:rPr>
        <w:sectPr w:rsidR="0011273F" w:rsidRPr="00C7164E" w:rsidSect="00863FA6">
          <w:type w:val="continuous"/>
          <w:pgSz w:w="12240" w:h="15840" w:code="1"/>
          <w:pgMar w:top="1440" w:right="1440" w:bottom="1440" w:left="1440" w:header="720" w:footer="720" w:gutter="0"/>
          <w:cols w:space="720"/>
          <w:docGrid w:linePitch="360"/>
        </w:sectPr>
      </w:pPr>
    </w:p>
    <w:p w14:paraId="0928637A" w14:textId="07090B9A" w:rsidR="0011273F" w:rsidRPr="00C7164E" w:rsidRDefault="0011273F" w:rsidP="0011273F">
      <w:pPr>
        <w:pStyle w:val="Heading3"/>
        <w:keepNext/>
        <w:keepLines/>
        <w:spacing w:before="240" w:after="120"/>
        <w:rPr>
          <w:noProof/>
          <w:lang w:val="fr-CA"/>
        </w:rPr>
      </w:pPr>
      <w:bookmarkStart w:id="73" w:name="_Toc164413577"/>
      <w:r w:rsidRPr="00C7164E">
        <w:rPr>
          <w:noProof/>
          <w:color w:val="000000"/>
          <w:lang w:val="fr-CA"/>
        </w:rPr>
        <w:t>8.3.2</w:t>
      </w:r>
      <w:r w:rsidRPr="00C7164E">
        <w:rPr>
          <w:noProof/>
          <w:color w:val="000000"/>
          <w:lang w:val="fr-CA"/>
        </w:rPr>
        <w:tab/>
        <w:t>Dépenses des ministères en cas d’urgence</w:t>
      </w:r>
      <w:bookmarkEnd w:id="73"/>
    </w:p>
    <w:p w14:paraId="6D7CF0B2" w14:textId="07F4C64F" w:rsidR="0011273F" w:rsidRPr="00C7164E" w:rsidRDefault="0011273F" w:rsidP="0011273F">
      <w:pPr>
        <w:pStyle w:val="BodyText"/>
        <w:keepNext/>
        <w:keepLines/>
        <w:rPr>
          <w:noProof/>
          <w:color w:val="000000"/>
          <w:lang w:val="fr-CA"/>
        </w:rPr>
      </w:pPr>
      <w:r w:rsidRPr="00C7164E">
        <w:rPr>
          <w:noProof/>
          <w:color w:val="000000"/>
          <w:lang w:val="fr-CA"/>
        </w:rPr>
        <w:t>Le GTNO ne verse pas de fonds à ses ministères expressément pour l’atténuation, la planification, l’intervention ou le rétablissement en cas d’urgence. Les ministères doivent absorber les coûts de ces activités à même leur budget, sauf si un événement donne lieu à une réclamation consolidée du GTNO au titre des AAFCC ou du PAGU. Dans ces cas, si la Politique sur l’aide en cas de sinistre s’applique, le MAMC coordonne la demande de fonds supplémentaires pour couvrir les coûts d’intervention et de rétablissement associés à l</w:t>
      </w:r>
      <w:r w:rsidR="004A238F">
        <w:rPr>
          <w:noProof/>
          <w:color w:val="000000"/>
          <w:lang w:val="fr-CA"/>
        </w:rPr>
        <w:t>a situation d</w:t>
      </w:r>
      <w:r w:rsidRPr="00C7164E">
        <w:rPr>
          <w:noProof/>
          <w:color w:val="000000"/>
          <w:lang w:val="fr-CA"/>
        </w:rPr>
        <w:t>’urgence, selon les processus financiers appropriés du GTNO. Si le MAMC coordonne une telle demande, il fournira, de la façon et au moment prescrits, les lignes directrices, codes et gabarits nécessaires aux ministères concernés.</w:t>
      </w:r>
    </w:p>
    <w:p w14:paraId="6D2AD166" w14:textId="08F27929" w:rsidR="0011273F" w:rsidRPr="00C7164E" w:rsidRDefault="0011273F" w:rsidP="0011273F">
      <w:pPr>
        <w:pStyle w:val="Heading3"/>
        <w:keepNext/>
        <w:keepLines/>
        <w:spacing w:before="240" w:after="120"/>
        <w:rPr>
          <w:noProof/>
          <w:lang w:val="fr-CA"/>
        </w:rPr>
      </w:pPr>
      <w:bookmarkStart w:id="74" w:name="_Toc164413578"/>
      <w:r w:rsidRPr="00C7164E">
        <w:rPr>
          <w:noProof/>
          <w:color w:val="000000"/>
          <w:lang w:val="fr-CA"/>
        </w:rPr>
        <w:t>8.3.3</w:t>
      </w:r>
      <w:r w:rsidRPr="00C7164E">
        <w:rPr>
          <w:noProof/>
          <w:color w:val="000000"/>
          <w:lang w:val="fr-CA"/>
        </w:rPr>
        <w:tab/>
        <w:t>Dépenses de l’O</w:t>
      </w:r>
      <w:r w:rsidR="004A238F">
        <w:rPr>
          <w:noProof/>
          <w:color w:val="000000"/>
          <w:lang w:val="fr-CA"/>
        </w:rPr>
        <w:t>GU des TNO</w:t>
      </w:r>
      <w:r w:rsidRPr="00C7164E">
        <w:rPr>
          <w:noProof/>
          <w:color w:val="000000"/>
          <w:lang w:val="fr-CA"/>
        </w:rPr>
        <w:t xml:space="preserve"> en cas d’urgence</w:t>
      </w:r>
      <w:bookmarkEnd w:id="74"/>
    </w:p>
    <w:p w14:paraId="1EB03642" w14:textId="68A196CB" w:rsidR="0011273F" w:rsidRPr="00C7164E" w:rsidRDefault="0011273F" w:rsidP="0011273F">
      <w:pPr>
        <w:pStyle w:val="BodyText"/>
        <w:keepNext/>
        <w:keepLines/>
        <w:rPr>
          <w:noProof/>
          <w:color w:val="000000"/>
          <w:lang w:val="fr-CA"/>
        </w:rPr>
      </w:pPr>
      <w:r w:rsidRPr="00C7164E">
        <w:rPr>
          <w:noProof/>
          <w:color w:val="000000"/>
          <w:lang w:val="fr-CA"/>
        </w:rPr>
        <w:t xml:space="preserve">Avant et durant une intervention, il peut être nécessaire d’obtenir immédiatement des biens et services qui ne sont pas disponibles au GTNO. Tous les achats d’urgence doivent respecter la </w:t>
      </w:r>
      <w:hyperlink r:id="rId62" w:history="1">
        <w:r w:rsidRPr="00C7164E">
          <w:rPr>
            <w:rStyle w:val="Hyperlink"/>
            <w:noProof/>
            <w:color w:val="2699D5"/>
            <w:lang w:val="fr-CA"/>
          </w:rPr>
          <w:t>section 705 (</w:t>
        </w:r>
        <w:r w:rsidRPr="00C7164E">
          <w:rPr>
            <w:rStyle w:val="Hyperlink"/>
            <w:i/>
            <w:iCs w:val="0"/>
            <w:noProof/>
            <w:color w:val="2699D5"/>
            <w:lang w:val="fr-CA"/>
          </w:rPr>
          <w:t>Approvisionnement</w:t>
        </w:r>
        <w:r w:rsidRPr="00C7164E">
          <w:rPr>
            <w:rStyle w:val="Hyperlink"/>
            <w:noProof/>
            <w:color w:val="2699D5"/>
            <w:lang w:val="fr-CA"/>
          </w:rPr>
          <w:t>)</w:t>
        </w:r>
      </w:hyperlink>
      <w:r w:rsidRPr="00C7164E">
        <w:rPr>
          <w:noProof/>
          <w:color w:val="000000"/>
          <w:lang w:val="fr-CA"/>
        </w:rPr>
        <w:t xml:space="preserve"> du Manuel sur l’administration financière. </w:t>
      </w:r>
    </w:p>
    <w:p w14:paraId="691E53B9" w14:textId="77777777" w:rsidR="0011273F" w:rsidRPr="00C7164E" w:rsidRDefault="0011273F" w:rsidP="0011273F">
      <w:pPr>
        <w:rPr>
          <w:rFonts w:ascii="Cambria" w:eastAsiaTheme="minorEastAsia" w:hAnsi="Cambria" w:cs="Calibri Light"/>
          <w:iCs/>
          <w:noProof/>
          <w:color w:val="000000"/>
          <w:lang w:val="fr-CA"/>
        </w:rPr>
      </w:pPr>
      <w:r w:rsidRPr="00C7164E">
        <w:rPr>
          <w:noProof/>
          <w:color w:val="000000"/>
          <w:lang w:val="fr-CA"/>
        </w:rPr>
        <w:br w:type="page"/>
      </w:r>
    </w:p>
    <w:p w14:paraId="4B7EC090" w14:textId="77777777" w:rsidR="0011273F" w:rsidRPr="00C7164E" w:rsidRDefault="0011273F" w:rsidP="0011273F">
      <w:pPr>
        <w:pStyle w:val="BodyText"/>
        <w:keepNext/>
        <w:keepLines/>
        <w:rPr>
          <w:rFonts w:asciiTheme="majorHAnsi" w:hAnsiTheme="majorHAnsi" w:cstheme="majorHAnsi"/>
          <w:noProof/>
          <w:color w:val="0076B6" w:themeColor="accent2"/>
          <w:sz w:val="44"/>
          <w:szCs w:val="44"/>
          <w:lang w:val="fr-CA"/>
        </w:rPr>
        <w:sectPr w:rsidR="0011273F" w:rsidRPr="00C7164E" w:rsidSect="00863FA6">
          <w:type w:val="continuous"/>
          <w:pgSz w:w="12240" w:h="15840" w:code="1"/>
          <w:pgMar w:top="1440" w:right="1440" w:bottom="1440" w:left="1440" w:header="720" w:footer="720" w:gutter="0"/>
          <w:cols w:space="720"/>
          <w:docGrid w:linePitch="360"/>
        </w:sectPr>
      </w:pPr>
    </w:p>
    <w:p w14:paraId="58AE44C7" w14:textId="22FDC96D" w:rsidR="0011273F" w:rsidRPr="004A238F" w:rsidRDefault="0011273F" w:rsidP="0011273F">
      <w:pPr>
        <w:keepNext/>
        <w:keepLines/>
        <w:spacing w:after="0"/>
        <w:rPr>
          <w:rFonts w:asciiTheme="majorHAnsi" w:hAnsiTheme="majorHAnsi" w:cstheme="majorHAnsi"/>
          <w:noProof/>
          <w:color w:val="0076B6" w:themeColor="accent2"/>
          <w:sz w:val="44"/>
          <w:szCs w:val="44"/>
          <w:lang w:val="fr-CA"/>
        </w:rPr>
      </w:pPr>
      <w:r w:rsidRPr="004A238F">
        <w:rPr>
          <w:rFonts w:asciiTheme="majorHAnsi" w:hAnsiTheme="majorHAnsi" w:cstheme="majorHAnsi"/>
          <w:noProof/>
          <w:color w:val="0076B6"/>
          <w:sz w:val="44"/>
          <w:szCs w:val="44"/>
          <w:lang w:val="fr-CA"/>
        </w:rPr>
        <w:lastRenderedPageBreak/>
        <w:t>A</w:t>
      </w:r>
      <w:r w:rsidR="00563CBE">
        <w:rPr>
          <w:rFonts w:asciiTheme="majorHAnsi" w:hAnsiTheme="majorHAnsi" w:cstheme="majorHAnsi"/>
          <w:noProof/>
          <w:color w:val="0076B6"/>
          <w:sz w:val="44"/>
          <w:szCs w:val="44"/>
          <w:lang w:val="fr-CA"/>
        </w:rPr>
        <w:t>ppendices</w:t>
      </w:r>
    </w:p>
    <w:p w14:paraId="309178C9" w14:textId="6744C7D5" w:rsidR="0011273F" w:rsidRPr="00C7164E" w:rsidRDefault="0011273F" w:rsidP="0011273F">
      <w:pPr>
        <w:keepNext/>
        <w:keepLines/>
        <w:widowControl w:val="0"/>
        <w:autoSpaceDE w:val="0"/>
        <w:autoSpaceDN w:val="0"/>
        <w:adjustRightInd w:val="0"/>
        <w:rPr>
          <w:rFonts w:ascii="Cambria" w:eastAsiaTheme="minorEastAsia" w:hAnsi="Cambria" w:cs="Calibri Light"/>
          <w:iCs/>
          <w:noProof/>
          <w:lang w:val="fr-CA"/>
        </w:rPr>
      </w:pPr>
      <w:r w:rsidRPr="004A238F">
        <w:rPr>
          <w:rFonts w:ascii="Cambria" w:eastAsiaTheme="minorEastAsia" w:hAnsi="Cambria" w:cs="Calibri Light"/>
          <w:iCs/>
          <w:noProof/>
          <w:color w:val="000000"/>
          <w:lang w:val="fr-CA"/>
        </w:rPr>
        <w:t xml:space="preserve">Voici les </w:t>
      </w:r>
      <w:r w:rsidR="00563CBE">
        <w:rPr>
          <w:rFonts w:ascii="Cambria" w:eastAsiaTheme="minorEastAsia" w:hAnsi="Cambria" w:cs="Calibri Light"/>
          <w:iCs/>
          <w:noProof/>
          <w:color w:val="000000"/>
          <w:lang w:val="fr-CA"/>
        </w:rPr>
        <w:t xml:space="preserve">appendices </w:t>
      </w:r>
      <w:r w:rsidRPr="004A238F">
        <w:rPr>
          <w:rFonts w:ascii="Cambria" w:eastAsiaTheme="minorEastAsia" w:hAnsi="Cambria" w:cs="Calibri Light"/>
          <w:iCs/>
          <w:noProof/>
          <w:color w:val="000000"/>
          <w:lang w:val="fr-CA"/>
        </w:rPr>
        <w:t>joints au Plan :</w:t>
      </w:r>
    </w:p>
    <w:p w14:paraId="57D37F79" w14:textId="2D8224BA" w:rsidR="0011273F" w:rsidRPr="004A238F" w:rsidRDefault="00780C11" w:rsidP="0011273F">
      <w:pPr>
        <w:pStyle w:val="BodyText"/>
        <w:keepNext/>
        <w:keepLines/>
        <w:numPr>
          <w:ilvl w:val="0"/>
          <w:numId w:val="20"/>
        </w:numPr>
        <w:spacing w:after="0"/>
        <w:ind w:left="720" w:hanging="360"/>
        <w:rPr>
          <w:rStyle w:val="Hyperlink"/>
          <w:noProof/>
          <w:highlight w:val="red"/>
          <w:lang w:val="fr-CA"/>
        </w:rPr>
      </w:pPr>
      <w:r w:rsidRPr="004A238F">
        <w:rPr>
          <w:noProof/>
          <w:highlight w:val="red"/>
          <w:lang w:val="fr-CA"/>
        </w:rPr>
        <w:fldChar w:fldCharType="begin"/>
      </w:r>
      <w:r w:rsidRPr="004A238F">
        <w:rPr>
          <w:noProof/>
          <w:highlight w:val="red"/>
          <w:lang w:val="fr-CA"/>
        </w:rPr>
        <w:instrText>HYPERLINK  \l "Appendice1"</w:instrText>
      </w:r>
      <w:r w:rsidRPr="004A238F">
        <w:rPr>
          <w:noProof/>
          <w:highlight w:val="red"/>
          <w:lang w:val="fr-CA"/>
        </w:rPr>
      </w:r>
      <w:r w:rsidRPr="004A238F">
        <w:rPr>
          <w:noProof/>
          <w:highlight w:val="red"/>
          <w:lang w:val="fr-CA"/>
        </w:rPr>
        <w:fldChar w:fldCharType="separate"/>
      </w:r>
      <w:r w:rsidR="0011273F" w:rsidRPr="004A238F">
        <w:rPr>
          <w:rStyle w:val="Hyperlink"/>
          <w:noProof/>
          <w:highlight w:val="red"/>
          <w:lang w:val="fr-CA"/>
        </w:rPr>
        <w:t>A</w:t>
      </w:r>
      <w:r w:rsidR="00563CBE">
        <w:rPr>
          <w:rStyle w:val="Hyperlink"/>
          <w:noProof/>
          <w:highlight w:val="red"/>
          <w:lang w:val="fr-CA"/>
        </w:rPr>
        <w:t xml:space="preserve">ppendice </w:t>
      </w:r>
      <w:r w:rsidR="0011273F" w:rsidRPr="004A238F">
        <w:rPr>
          <w:rStyle w:val="Hyperlink"/>
          <w:noProof/>
          <w:highlight w:val="red"/>
          <w:lang w:val="fr-CA"/>
        </w:rPr>
        <w:t>1 – Glossaire des termes et sigles</w:t>
      </w:r>
    </w:p>
    <w:p w14:paraId="67CE3798" w14:textId="28B4CE5C" w:rsidR="0011273F" w:rsidRPr="00C7164E" w:rsidRDefault="00780C11" w:rsidP="0011273F">
      <w:pPr>
        <w:pStyle w:val="BodyText"/>
        <w:keepNext/>
        <w:keepLines/>
        <w:ind w:left="720"/>
        <w:rPr>
          <w:noProof/>
          <w:lang w:val="fr-CA"/>
        </w:rPr>
      </w:pPr>
      <w:r w:rsidRPr="004A238F">
        <w:rPr>
          <w:noProof/>
          <w:highlight w:val="red"/>
          <w:lang w:val="fr-CA"/>
        </w:rPr>
        <w:fldChar w:fldCharType="end"/>
      </w:r>
      <w:r w:rsidR="0011273F" w:rsidRPr="00C7164E">
        <w:rPr>
          <w:noProof/>
          <w:color w:val="000000"/>
          <w:lang w:val="fr-CA"/>
        </w:rPr>
        <w:t xml:space="preserve">Définition des termes et sigles employés dans le </w:t>
      </w:r>
      <w:r w:rsidR="004A238F">
        <w:rPr>
          <w:noProof/>
          <w:color w:val="000000"/>
          <w:lang w:val="fr-CA"/>
        </w:rPr>
        <w:t>présent p</w:t>
      </w:r>
      <w:r w:rsidR="0011273F" w:rsidRPr="00C7164E">
        <w:rPr>
          <w:noProof/>
          <w:color w:val="000000"/>
          <w:lang w:val="fr-CA"/>
        </w:rPr>
        <w:t>lan.</w:t>
      </w:r>
    </w:p>
    <w:p w14:paraId="6D37BEF9" w14:textId="38325E90" w:rsidR="0011273F" w:rsidRPr="004A238F" w:rsidRDefault="00780C11" w:rsidP="0011273F">
      <w:pPr>
        <w:pStyle w:val="BodyText"/>
        <w:keepNext/>
        <w:keepLines/>
        <w:numPr>
          <w:ilvl w:val="0"/>
          <w:numId w:val="20"/>
        </w:numPr>
        <w:spacing w:after="0"/>
        <w:ind w:left="720" w:hanging="360"/>
        <w:rPr>
          <w:rStyle w:val="Hyperlink"/>
          <w:noProof/>
          <w:highlight w:val="red"/>
          <w:lang w:val="fr-CA"/>
        </w:rPr>
      </w:pPr>
      <w:r w:rsidRPr="00C7164E">
        <w:rPr>
          <w:noProof/>
          <w:lang w:val="fr-CA"/>
        </w:rPr>
        <w:fldChar w:fldCharType="begin"/>
      </w:r>
      <w:r w:rsidRPr="00C7164E">
        <w:rPr>
          <w:noProof/>
          <w:lang w:val="fr-CA"/>
        </w:rPr>
        <w:instrText>HYPERLINK  \l "Appendice2"</w:instrText>
      </w:r>
      <w:r w:rsidRPr="00C7164E">
        <w:rPr>
          <w:noProof/>
          <w:lang w:val="fr-CA"/>
        </w:rPr>
      </w:r>
      <w:r w:rsidRPr="00C7164E">
        <w:rPr>
          <w:noProof/>
          <w:lang w:val="fr-CA"/>
        </w:rPr>
        <w:fldChar w:fldCharType="separate"/>
      </w:r>
      <w:r w:rsidR="0011273F" w:rsidRPr="004A238F">
        <w:rPr>
          <w:rStyle w:val="Hyperlink"/>
          <w:noProof/>
          <w:highlight w:val="red"/>
          <w:lang w:val="fr-CA"/>
        </w:rPr>
        <w:t>A</w:t>
      </w:r>
      <w:r w:rsidR="00563CBE">
        <w:rPr>
          <w:rStyle w:val="Hyperlink"/>
          <w:noProof/>
          <w:highlight w:val="red"/>
          <w:lang w:val="fr-CA"/>
        </w:rPr>
        <w:t xml:space="preserve">ppendice </w:t>
      </w:r>
      <w:r w:rsidR="0011273F" w:rsidRPr="004A238F">
        <w:rPr>
          <w:rStyle w:val="Hyperlink"/>
          <w:noProof/>
          <w:highlight w:val="red"/>
          <w:lang w:val="fr-CA"/>
        </w:rPr>
        <w:t xml:space="preserve">2 – Rôles et responsabilités des ministères et </w:t>
      </w:r>
      <w:r w:rsidR="003F1E38" w:rsidRPr="004A238F">
        <w:rPr>
          <w:rStyle w:val="Hyperlink"/>
          <w:noProof/>
          <w:highlight w:val="red"/>
          <w:lang w:val="fr-CA"/>
        </w:rPr>
        <w:t>organismes</w:t>
      </w:r>
    </w:p>
    <w:p w14:paraId="0EA640DC" w14:textId="7E4EFDAA" w:rsidR="0011273F" w:rsidRPr="00C7164E" w:rsidRDefault="00780C11" w:rsidP="0011273F">
      <w:pPr>
        <w:pStyle w:val="BodyText"/>
        <w:keepNext/>
        <w:keepLines/>
        <w:ind w:left="720"/>
        <w:rPr>
          <w:noProof/>
          <w:lang w:val="fr-CA"/>
        </w:rPr>
      </w:pPr>
      <w:r w:rsidRPr="00C7164E">
        <w:rPr>
          <w:noProof/>
          <w:lang w:val="fr-CA"/>
        </w:rPr>
        <w:fldChar w:fldCharType="end"/>
      </w:r>
      <w:r w:rsidR="0011273F" w:rsidRPr="00C7164E">
        <w:rPr>
          <w:noProof/>
          <w:color w:val="000000"/>
          <w:lang w:val="fr-CA"/>
        </w:rPr>
        <w:t>Description des principaux rôles et responsabilités des ministères du GTNO dans la gestion des urgences.</w:t>
      </w:r>
    </w:p>
    <w:p w14:paraId="1B12E8B4" w14:textId="06125B6D" w:rsidR="0011273F" w:rsidRPr="00C7164E" w:rsidRDefault="00A111FF" w:rsidP="0011273F">
      <w:pPr>
        <w:pStyle w:val="BodyText"/>
        <w:keepNext/>
        <w:keepLines/>
        <w:numPr>
          <w:ilvl w:val="0"/>
          <w:numId w:val="20"/>
        </w:numPr>
        <w:ind w:left="720" w:hanging="360"/>
        <w:rPr>
          <w:noProof/>
          <w:lang w:val="fr-CA"/>
        </w:rPr>
      </w:pPr>
      <w:hyperlink w:anchor="Appendice3" w:history="1">
        <w:r w:rsidR="0011273F" w:rsidRPr="004A238F">
          <w:rPr>
            <w:rStyle w:val="Hyperlink"/>
            <w:noProof/>
            <w:highlight w:val="red"/>
            <w:lang w:val="fr-CA"/>
          </w:rPr>
          <w:t>A</w:t>
        </w:r>
        <w:r w:rsidR="00563CBE">
          <w:rPr>
            <w:rStyle w:val="Hyperlink"/>
            <w:noProof/>
            <w:highlight w:val="red"/>
            <w:lang w:val="fr-CA"/>
          </w:rPr>
          <w:t>ppendice</w:t>
        </w:r>
        <w:r w:rsidR="004A238F" w:rsidRPr="004A238F">
          <w:rPr>
            <w:rStyle w:val="Hyperlink"/>
            <w:noProof/>
            <w:highlight w:val="red"/>
            <w:lang w:val="fr-CA"/>
          </w:rPr>
          <w:t xml:space="preserve"> </w:t>
        </w:r>
        <w:r w:rsidR="0011273F" w:rsidRPr="004A238F">
          <w:rPr>
            <w:rStyle w:val="Hyperlink"/>
            <w:noProof/>
            <w:highlight w:val="red"/>
            <w:lang w:val="fr-CA"/>
          </w:rPr>
          <w:t xml:space="preserve">3 – Lignes directrices pour le travail avec des </w:t>
        </w:r>
        <w:r w:rsidR="008F1E9D" w:rsidRPr="004A238F">
          <w:rPr>
            <w:rStyle w:val="Hyperlink"/>
            <w:noProof/>
            <w:highlight w:val="red"/>
            <w:lang w:val="fr-CA"/>
          </w:rPr>
          <w:t>organisations non gouvernementales</w:t>
        </w:r>
        <w:r w:rsidR="0011273F" w:rsidRPr="004A238F">
          <w:rPr>
            <w:rStyle w:val="Hyperlink"/>
            <w:noProof/>
            <w:highlight w:val="red"/>
            <w:lang w:val="fr-CA"/>
          </w:rPr>
          <w:t xml:space="preserve"> et le secteur privé </w:t>
        </w:r>
        <w:r w:rsidR="0011273F" w:rsidRPr="004A238F">
          <w:rPr>
            <w:rStyle w:val="Hyperlink"/>
            <w:noProof/>
            <w:highlight w:val="red"/>
            <w:lang w:val="fr-CA"/>
          </w:rPr>
          <w:br/>
        </w:r>
      </w:hyperlink>
      <w:r w:rsidR="0011273F" w:rsidRPr="00C7164E">
        <w:rPr>
          <w:noProof/>
          <w:color w:val="000000"/>
          <w:lang w:val="fr-CA"/>
        </w:rPr>
        <w:t xml:space="preserve">Lignes directrices générales destinées aux autorités locales et aux ministères du GTNO pour le travail avec des </w:t>
      </w:r>
      <w:r w:rsidR="008F1E9D">
        <w:rPr>
          <w:noProof/>
          <w:color w:val="000000"/>
          <w:lang w:val="fr-CA"/>
        </w:rPr>
        <w:t>organisations non gouvernementales</w:t>
      </w:r>
      <w:r w:rsidR="0011273F" w:rsidRPr="00C7164E">
        <w:rPr>
          <w:noProof/>
          <w:color w:val="000000"/>
          <w:lang w:val="fr-CA"/>
        </w:rPr>
        <w:t xml:space="preserve"> et le secteur privé. </w:t>
      </w:r>
    </w:p>
    <w:p w14:paraId="3F75FE62" w14:textId="77777777" w:rsidR="0011273F" w:rsidRPr="00C7164E" w:rsidRDefault="0011273F" w:rsidP="0011273F">
      <w:pPr>
        <w:spacing w:after="0"/>
        <w:rPr>
          <w:rFonts w:asciiTheme="majorHAnsi" w:hAnsiTheme="majorHAnsi" w:cstheme="majorHAnsi"/>
          <w:noProof/>
          <w:color w:val="0076B6" w:themeColor="accent2"/>
          <w:sz w:val="44"/>
          <w:szCs w:val="44"/>
          <w:lang w:val="fr-CA"/>
        </w:rPr>
      </w:pPr>
      <w:r w:rsidRPr="00C7164E">
        <w:rPr>
          <w:rFonts w:asciiTheme="majorHAnsi" w:hAnsiTheme="majorHAnsi" w:cstheme="majorHAnsi"/>
          <w:noProof/>
          <w:color w:val="0076B6"/>
          <w:sz w:val="44"/>
          <w:szCs w:val="44"/>
          <w:lang w:val="fr-CA"/>
        </w:rPr>
        <w:t>Annexes</w:t>
      </w:r>
    </w:p>
    <w:p w14:paraId="2CACC9E6" w14:textId="6915131D" w:rsidR="0011273F" w:rsidRPr="00C7164E" w:rsidRDefault="0011273F" w:rsidP="0011273F">
      <w:pPr>
        <w:keepNext/>
        <w:keepLines/>
        <w:widowControl w:val="0"/>
        <w:autoSpaceDE w:val="0"/>
        <w:autoSpaceDN w:val="0"/>
        <w:adjustRightInd w:val="0"/>
        <w:spacing w:after="0"/>
        <w:rPr>
          <w:rFonts w:ascii="Cambria" w:eastAsiaTheme="minorEastAsia" w:hAnsi="Cambria" w:cs="Calibri Light"/>
          <w:iCs/>
          <w:noProof/>
          <w:lang w:val="fr-CA"/>
        </w:rPr>
      </w:pPr>
      <w:r w:rsidRPr="00C7164E">
        <w:rPr>
          <w:rFonts w:ascii="Cambria" w:eastAsiaTheme="minorEastAsia" w:hAnsi="Cambria" w:cs="Calibri Light"/>
          <w:iCs/>
          <w:noProof/>
          <w:color w:val="000000"/>
          <w:lang w:val="fr-CA"/>
        </w:rPr>
        <w:t xml:space="preserve">Les annexes contiennent des directives supplémentaires sur les aspects opérationnels essentiels de la gestion des urgences aux TNO. D’autres pourraient s’ajouter au fil du temps. </w:t>
      </w:r>
    </w:p>
    <w:p w14:paraId="7BCA3D4A" w14:textId="5C93B272" w:rsidR="0011273F" w:rsidRPr="00E37037" w:rsidRDefault="00780C11" w:rsidP="0011273F">
      <w:pPr>
        <w:pStyle w:val="BodyText"/>
        <w:numPr>
          <w:ilvl w:val="0"/>
          <w:numId w:val="48"/>
        </w:numPr>
        <w:spacing w:before="240" w:after="0"/>
        <w:rPr>
          <w:rStyle w:val="Hyperlink"/>
          <w:noProof/>
          <w:highlight w:val="red"/>
          <w:lang w:val="fr-CA"/>
        </w:rPr>
      </w:pPr>
      <w:r w:rsidRPr="00E37037">
        <w:rPr>
          <w:noProof/>
          <w:highlight w:val="red"/>
          <w:lang w:val="fr-CA"/>
        </w:rPr>
        <w:fldChar w:fldCharType="begin"/>
      </w:r>
      <w:r w:rsidRPr="00E37037">
        <w:rPr>
          <w:noProof/>
          <w:highlight w:val="red"/>
          <w:lang w:val="fr-CA"/>
        </w:rPr>
        <w:instrText>HYPERLINK  \l "AnnexeA"</w:instrText>
      </w:r>
      <w:r w:rsidRPr="00E37037">
        <w:rPr>
          <w:noProof/>
          <w:highlight w:val="red"/>
          <w:lang w:val="fr-CA"/>
        </w:rPr>
      </w:r>
      <w:r w:rsidRPr="00E37037">
        <w:rPr>
          <w:noProof/>
          <w:highlight w:val="red"/>
          <w:lang w:val="fr-CA"/>
        </w:rPr>
        <w:fldChar w:fldCharType="separate"/>
      </w:r>
      <w:r w:rsidR="0011273F" w:rsidRPr="00E37037">
        <w:rPr>
          <w:rStyle w:val="Hyperlink"/>
          <w:noProof/>
          <w:highlight w:val="red"/>
          <w:lang w:val="fr-CA"/>
        </w:rPr>
        <w:t xml:space="preserve">Annexe A – Lignes directrices </w:t>
      </w:r>
      <w:r w:rsidR="00E37037" w:rsidRPr="00E37037">
        <w:rPr>
          <w:rStyle w:val="Hyperlink"/>
          <w:noProof/>
          <w:highlight w:val="red"/>
          <w:lang w:val="fr-CA"/>
        </w:rPr>
        <w:t xml:space="preserve">sur les </w:t>
      </w:r>
      <w:r w:rsidR="0011273F" w:rsidRPr="00E37037">
        <w:rPr>
          <w:rStyle w:val="Hyperlink"/>
          <w:noProof/>
          <w:highlight w:val="red"/>
          <w:lang w:val="fr-CA"/>
        </w:rPr>
        <w:t>évacuation</w:t>
      </w:r>
      <w:r w:rsidR="00E37037" w:rsidRPr="00E37037">
        <w:rPr>
          <w:rStyle w:val="Hyperlink"/>
          <w:noProof/>
          <w:highlight w:val="red"/>
          <w:lang w:val="fr-CA"/>
        </w:rPr>
        <w:t>s</w:t>
      </w:r>
      <w:r w:rsidR="0011273F" w:rsidRPr="00E37037">
        <w:rPr>
          <w:rStyle w:val="Hyperlink"/>
          <w:noProof/>
          <w:highlight w:val="red"/>
          <w:lang w:val="fr-CA"/>
        </w:rPr>
        <w:t xml:space="preserve"> et l’</w:t>
      </w:r>
      <w:r w:rsidR="00E37037" w:rsidRPr="00E37037">
        <w:rPr>
          <w:rStyle w:val="Hyperlink"/>
          <w:noProof/>
          <w:highlight w:val="red"/>
          <w:lang w:val="fr-CA"/>
        </w:rPr>
        <w:t>accueil</w:t>
      </w:r>
    </w:p>
    <w:p w14:paraId="189E3DB1" w14:textId="1D16E79A" w:rsidR="0011273F" w:rsidRPr="00C7164E" w:rsidRDefault="00780C11" w:rsidP="0011273F">
      <w:pPr>
        <w:pStyle w:val="BodyText"/>
        <w:ind w:left="720"/>
        <w:rPr>
          <w:noProof/>
          <w:lang w:val="fr-CA"/>
        </w:rPr>
      </w:pPr>
      <w:r w:rsidRPr="00E37037">
        <w:rPr>
          <w:noProof/>
          <w:highlight w:val="red"/>
          <w:lang w:val="fr-CA"/>
        </w:rPr>
        <w:fldChar w:fldCharType="end"/>
      </w:r>
      <w:r w:rsidR="0011273F" w:rsidRPr="00C7164E">
        <w:rPr>
          <w:noProof/>
          <w:color w:val="000000"/>
          <w:lang w:val="fr-CA"/>
        </w:rPr>
        <w:t>Cadre orientant l’évacuation, l’hébergement et le retour sécuritaire des personnes évacuées à la demande des responsables de la gestion des urgences des TNO.</w:t>
      </w:r>
    </w:p>
    <w:p w14:paraId="09B161E2" w14:textId="04EAB26C" w:rsidR="0011273F" w:rsidRPr="00E37037" w:rsidRDefault="00780C11" w:rsidP="0011273F">
      <w:pPr>
        <w:pStyle w:val="BodyText"/>
        <w:numPr>
          <w:ilvl w:val="0"/>
          <w:numId w:val="48"/>
        </w:numPr>
        <w:spacing w:after="0"/>
        <w:rPr>
          <w:rStyle w:val="Hyperlink"/>
          <w:noProof/>
          <w:highlight w:val="red"/>
          <w:lang w:val="fr-CA"/>
        </w:rPr>
      </w:pPr>
      <w:r w:rsidRPr="00E37037">
        <w:rPr>
          <w:noProof/>
          <w:highlight w:val="red"/>
          <w:lang w:val="fr-CA"/>
        </w:rPr>
        <w:fldChar w:fldCharType="begin"/>
      </w:r>
      <w:r w:rsidRPr="00E37037">
        <w:rPr>
          <w:noProof/>
          <w:highlight w:val="red"/>
          <w:lang w:val="fr-CA"/>
        </w:rPr>
        <w:instrText>HYPERLINK  \l "AnnexeB"</w:instrText>
      </w:r>
      <w:r w:rsidRPr="00E37037">
        <w:rPr>
          <w:noProof/>
          <w:highlight w:val="red"/>
          <w:lang w:val="fr-CA"/>
        </w:rPr>
      </w:r>
      <w:r w:rsidRPr="00E37037">
        <w:rPr>
          <w:noProof/>
          <w:highlight w:val="red"/>
          <w:lang w:val="fr-CA"/>
        </w:rPr>
        <w:fldChar w:fldCharType="separate"/>
      </w:r>
      <w:r w:rsidR="0011273F" w:rsidRPr="00E37037">
        <w:rPr>
          <w:rStyle w:val="Hyperlink"/>
          <w:noProof/>
          <w:highlight w:val="red"/>
          <w:lang w:val="fr-CA"/>
        </w:rPr>
        <w:t>Annexe B – Protocole de communication d’urgence</w:t>
      </w:r>
    </w:p>
    <w:p w14:paraId="7504BF84" w14:textId="006271A5" w:rsidR="0011273F" w:rsidRPr="00C7164E" w:rsidRDefault="00780C11" w:rsidP="0011273F">
      <w:pPr>
        <w:pStyle w:val="BodyText"/>
        <w:ind w:left="720"/>
        <w:rPr>
          <w:noProof/>
          <w:lang w:val="fr-CA"/>
        </w:rPr>
      </w:pPr>
      <w:r w:rsidRPr="00E37037">
        <w:rPr>
          <w:noProof/>
          <w:highlight w:val="red"/>
          <w:lang w:val="fr-CA"/>
        </w:rPr>
        <w:fldChar w:fldCharType="end"/>
      </w:r>
      <w:r w:rsidR="0011273F" w:rsidRPr="00C7164E">
        <w:rPr>
          <w:noProof/>
          <w:color w:val="000000"/>
          <w:lang w:val="fr-CA"/>
        </w:rPr>
        <w:t>Définition des rôles, responsabilités, outils et stratégies permettant de communiquer avec le public durant une intervention aux TNO.</w:t>
      </w:r>
    </w:p>
    <w:p w14:paraId="52340F6E" w14:textId="77777777" w:rsidR="0011273F" w:rsidRPr="00C7164E" w:rsidRDefault="0011273F" w:rsidP="0011273F">
      <w:pPr>
        <w:rPr>
          <w:rFonts w:asciiTheme="majorHAnsi" w:hAnsiTheme="majorHAnsi" w:cstheme="majorHAnsi"/>
          <w:bCs/>
          <w:noProof/>
          <w:color w:val="0076B6" w:themeColor="accent2"/>
          <w:sz w:val="48"/>
          <w:szCs w:val="44"/>
          <w:lang w:val="fr-CA"/>
        </w:rPr>
      </w:pPr>
      <w:r w:rsidRPr="00C7164E">
        <w:rPr>
          <w:noProof/>
          <w:lang w:val="fr-CA"/>
        </w:rPr>
        <w:br w:type="page"/>
      </w:r>
    </w:p>
    <w:p w14:paraId="3240DF21" w14:textId="77777777" w:rsidR="0011273F" w:rsidRPr="00C7164E" w:rsidRDefault="0011273F" w:rsidP="0011273F">
      <w:pPr>
        <w:pStyle w:val="Heading1"/>
        <w:widowControl w:val="0"/>
        <w:spacing w:after="240"/>
        <w:rPr>
          <w:noProof/>
          <w:lang w:val="fr-CA"/>
        </w:rPr>
        <w:sectPr w:rsidR="0011273F" w:rsidRPr="00C7164E" w:rsidSect="00863FA6">
          <w:type w:val="continuous"/>
          <w:pgSz w:w="12240" w:h="15840" w:code="1"/>
          <w:pgMar w:top="1440" w:right="1440" w:bottom="1440" w:left="1440" w:header="720" w:footer="720" w:gutter="0"/>
          <w:cols w:space="720"/>
          <w:docGrid w:linePitch="360"/>
        </w:sectPr>
      </w:pPr>
    </w:p>
    <w:p w14:paraId="7DBCCB9A" w14:textId="4FE9179D" w:rsidR="0011273F" w:rsidRPr="00F544ED" w:rsidRDefault="0011273F" w:rsidP="0011273F">
      <w:pPr>
        <w:pStyle w:val="Heading1"/>
        <w:widowControl w:val="0"/>
        <w:spacing w:after="240"/>
        <w:rPr>
          <w:noProof/>
          <w:lang w:val="fr-CA"/>
        </w:rPr>
      </w:pPr>
      <w:bookmarkStart w:id="75" w:name="_Toc164413579"/>
      <w:bookmarkStart w:id="76" w:name="Appendice1"/>
      <w:commentRangeStart w:id="77"/>
      <w:r w:rsidRPr="00F544ED">
        <w:rPr>
          <w:noProof/>
          <w:color w:val="0076B6"/>
          <w:lang w:val="fr-CA"/>
        </w:rPr>
        <w:lastRenderedPageBreak/>
        <w:t>A</w:t>
      </w:r>
      <w:r w:rsidR="00563CBE">
        <w:rPr>
          <w:noProof/>
          <w:color w:val="0076B6"/>
          <w:lang w:val="fr-CA"/>
        </w:rPr>
        <w:t xml:space="preserve">ppendice </w:t>
      </w:r>
      <w:r w:rsidRPr="00F544ED">
        <w:rPr>
          <w:noProof/>
          <w:color w:val="0076B6"/>
          <w:lang w:val="fr-CA"/>
        </w:rPr>
        <w:t>1</w:t>
      </w:r>
      <w:commentRangeEnd w:id="77"/>
      <w:r w:rsidR="005A19B5">
        <w:rPr>
          <w:rStyle w:val="CommentReference"/>
          <w:rFonts w:ascii="Calibri Light" w:eastAsia="Calibri Light" w:hAnsi="Calibri Light" w:cs="Calibri Light"/>
          <w:bCs w:val="0"/>
          <w:noProof/>
          <w:color w:val="auto"/>
          <w:lang w:val="fr-CA"/>
        </w:rPr>
        <w:commentReference w:id="77"/>
      </w:r>
      <w:r w:rsidRPr="00F544ED">
        <w:rPr>
          <w:noProof/>
          <w:color w:val="0076B6"/>
          <w:lang w:val="fr-CA"/>
        </w:rPr>
        <w:t xml:space="preserve"> – Glossaire des termes et </w:t>
      </w:r>
      <w:r w:rsidR="00F544ED" w:rsidRPr="00F544ED">
        <w:rPr>
          <w:noProof/>
          <w:color w:val="0076B6"/>
          <w:lang w:val="fr-CA"/>
        </w:rPr>
        <w:t xml:space="preserve">des </w:t>
      </w:r>
      <w:r w:rsidRPr="00F544ED">
        <w:rPr>
          <w:noProof/>
          <w:color w:val="0076B6"/>
          <w:lang w:val="fr-CA"/>
        </w:rPr>
        <w:t>sigles</w:t>
      </w:r>
      <w:bookmarkEnd w:id="75"/>
    </w:p>
    <w:tbl>
      <w:tblPr>
        <w:tblStyle w:val="GreyTable"/>
        <w:tblW w:w="9450" w:type="dxa"/>
        <w:tblCellMar>
          <w:top w:w="72" w:type="dxa"/>
          <w:bottom w:w="72" w:type="dxa"/>
        </w:tblCellMar>
        <w:tblLook w:val="06A0" w:firstRow="1" w:lastRow="0" w:firstColumn="1" w:lastColumn="0" w:noHBand="1" w:noVBand="1"/>
      </w:tblPr>
      <w:tblGrid>
        <w:gridCol w:w="2405"/>
        <w:gridCol w:w="7045"/>
      </w:tblGrid>
      <w:tr w:rsidR="0011273F" w:rsidRPr="00C7164E" w14:paraId="27604CE5" w14:textId="77777777" w:rsidTr="005F5FC8">
        <w:trPr>
          <w:cnfStyle w:val="100000000000" w:firstRow="1" w:lastRow="0" w:firstColumn="0" w:lastColumn="0" w:oddVBand="0" w:evenVBand="0" w:oddHBand="0"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405" w:type="dxa"/>
          </w:tcPr>
          <w:bookmarkEnd w:id="76"/>
          <w:p w14:paraId="4EDBD23F" w14:textId="77777777" w:rsidR="0011273F" w:rsidRPr="00F544ED" w:rsidRDefault="0011273F" w:rsidP="005F5FC8">
            <w:pPr>
              <w:pStyle w:val="TableHeading1"/>
              <w:widowControl w:val="0"/>
              <w:ind w:right="-84"/>
              <w:contextualSpacing/>
              <w:rPr>
                <w:noProof/>
                <w:sz w:val="24"/>
                <w:szCs w:val="24"/>
                <w:lang w:val="fr-CA"/>
              </w:rPr>
            </w:pPr>
            <w:r w:rsidRPr="00F544ED">
              <w:rPr>
                <w:noProof/>
                <w:color w:val="FFFFFF"/>
                <w:sz w:val="24"/>
                <w:szCs w:val="24"/>
                <w:lang w:val="fr-CA"/>
              </w:rPr>
              <w:t>Terme ou sigle</w:t>
            </w:r>
          </w:p>
        </w:tc>
        <w:tc>
          <w:tcPr>
            <w:tcW w:w="7045" w:type="dxa"/>
            <w:vAlign w:val="center"/>
          </w:tcPr>
          <w:p w14:paraId="621DAC1A" w14:textId="77777777" w:rsidR="0011273F" w:rsidRPr="00F544ED" w:rsidRDefault="0011273F" w:rsidP="005F5FC8">
            <w:pPr>
              <w:pStyle w:val="TableHeading1"/>
              <w:widowControl w:val="0"/>
              <w:ind w:right="1638"/>
              <w:jc w:val="center"/>
              <w:cnfStyle w:val="100000000000" w:firstRow="1" w:lastRow="0" w:firstColumn="0" w:lastColumn="0" w:oddVBand="0" w:evenVBand="0" w:oddHBand="0" w:evenHBand="0" w:firstRowFirstColumn="0" w:firstRowLastColumn="0" w:lastRowFirstColumn="0" w:lastRowLastColumn="0"/>
              <w:rPr>
                <w:noProof/>
                <w:sz w:val="24"/>
                <w:szCs w:val="24"/>
                <w:lang w:val="fr-CA"/>
              </w:rPr>
            </w:pPr>
            <w:r w:rsidRPr="00F544ED">
              <w:rPr>
                <w:noProof/>
                <w:color w:val="FFFFFF"/>
                <w:sz w:val="24"/>
                <w:szCs w:val="24"/>
                <w:lang w:val="fr-CA"/>
              </w:rPr>
              <w:t>Définition</w:t>
            </w:r>
          </w:p>
        </w:tc>
      </w:tr>
      <w:tr w:rsidR="00B54249" w:rsidRPr="002150CD" w14:paraId="042600D1"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B171A2F" w14:textId="77777777" w:rsidR="00B54249" w:rsidRPr="002150CD" w:rsidRDefault="00B54249" w:rsidP="00D54B1A">
            <w:pPr>
              <w:pStyle w:val="TableParagraph"/>
              <w:contextualSpacing/>
              <w:rPr>
                <w:bCs/>
                <w:noProof/>
                <w:spacing w:val="-4"/>
                <w:sz w:val="20"/>
                <w:szCs w:val="20"/>
                <w:lang w:val="fr-CA"/>
              </w:rPr>
            </w:pPr>
            <w:r w:rsidRPr="002150CD">
              <w:rPr>
                <w:b w:val="0"/>
                <w:bCs/>
                <w:noProof/>
                <w:color w:val="000000"/>
                <w:spacing w:val="-4"/>
                <w:sz w:val="20"/>
                <w:szCs w:val="20"/>
                <w:lang w:val="fr-CA"/>
              </w:rPr>
              <w:t>AAFCC</w:t>
            </w:r>
          </w:p>
        </w:tc>
        <w:tc>
          <w:tcPr>
            <w:tcW w:w="7045" w:type="dxa"/>
            <w:tcBorders>
              <w:left w:val="nil"/>
            </w:tcBorders>
          </w:tcPr>
          <w:p w14:paraId="40547C01" w14:textId="77777777" w:rsidR="00B54249" w:rsidRPr="002150CD" w:rsidRDefault="00B54249" w:rsidP="00D54B1A">
            <w:pPr>
              <w:pStyle w:val="TableParagraph"/>
              <w:tabs>
                <w:tab w:val="left" w:pos="1360"/>
              </w:tabs>
              <w:ind w:right="70"/>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2150CD">
              <w:rPr>
                <w:b/>
                <w:noProof/>
                <w:color w:val="000000"/>
                <w:sz w:val="20"/>
                <w:szCs w:val="20"/>
                <w:lang w:val="fr-CA"/>
              </w:rPr>
              <w:t xml:space="preserve">Accords d’aide financière en cas de catastrophe </w:t>
            </w:r>
            <w:r w:rsidRPr="002150CD">
              <w:rPr>
                <w:noProof/>
                <w:color w:val="000000"/>
                <w:sz w:val="20"/>
                <w:szCs w:val="20"/>
                <w:lang w:val="fr-CA"/>
              </w:rPr>
              <w:t>– Programme fédéral au titre duquel de l’aide financière est versée aux gouvernements provinciaux et territoriaux en cas de catastrophe naturelle à grande échelle.</w:t>
            </w:r>
          </w:p>
        </w:tc>
      </w:tr>
      <w:tr w:rsidR="00B54249" w:rsidRPr="00D41633" w14:paraId="62BDCB28"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5CCC9ABC" w14:textId="77777777" w:rsidR="00B54249" w:rsidRPr="00D41633" w:rsidRDefault="00B54249" w:rsidP="00D54B1A">
            <w:pPr>
              <w:pStyle w:val="TableParagraph"/>
              <w:contextualSpacing/>
              <w:rPr>
                <w:bCs/>
                <w:noProof/>
                <w:sz w:val="20"/>
                <w:szCs w:val="20"/>
                <w:lang w:val="fr-CA"/>
              </w:rPr>
            </w:pPr>
            <w:r w:rsidRPr="00D41633">
              <w:rPr>
                <w:b w:val="0"/>
                <w:bCs/>
                <w:noProof/>
                <w:color w:val="000000"/>
                <w:sz w:val="20"/>
                <w:szCs w:val="20"/>
                <w:lang w:val="fr-CA"/>
              </w:rPr>
              <w:t>Alerte TNO</w:t>
            </w:r>
          </w:p>
        </w:tc>
        <w:tc>
          <w:tcPr>
            <w:tcW w:w="7045" w:type="dxa"/>
            <w:tcBorders>
              <w:left w:val="nil"/>
            </w:tcBorders>
          </w:tcPr>
          <w:p w14:paraId="30590912" w14:textId="77777777" w:rsidR="00B54249" w:rsidRPr="00D41633"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D41633">
              <w:rPr>
                <w:b/>
                <w:bCs/>
                <w:noProof/>
                <w:color w:val="000000"/>
                <w:sz w:val="20"/>
                <w:szCs w:val="20"/>
                <w:lang w:val="fr-CA"/>
              </w:rPr>
              <w:t>Alerte TNO</w:t>
            </w:r>
            <w:r w:rsidRPr="00D41633">
              <w:rPr>
                <w:noProof/>
                <w:color w:val="000000"/>
                <w:sz w:val="20"/>
                <w:szCs w:val="20"/>
                <w:lang w:val="fr-CA"/>
              </w:rPr>
              <w:t xml:space="preserve"> fait partie du système national d’alertes d’urgence utilisé pour diffuser, à la télévision, à la radio et sur les appareils sans fil, des alertes cruciales et susceptibles de sauver des vies.</w:t>
            </w:r>
          </w:p>
        </w:tc>
      </w:tr>
      <w:tr w:rsidR="0011273F" w:rsidRPr="00C7164E" w14:paraId="19980BAE" w14:textId="77777777" w:rsidTr="005F5FC8">
        <w:trPr>
          <w:cantSplit/>
          <w:trHeight w:val="432"/>
        </w:trPr>
        <w:tc>
          <w:tcPr>
            <w:cnfStyle w:val="001000000000" w:firstRow="0" w:lastRow="0" w:firstColumn="1" w:lastColumn="0" w:oddVBand="0" w:evenVBand="0" w:oddHBand="0" w:evenHBand="0" w:firstRowFirstColumn="0" w:firstRowLastColumn="0" w:lastRowFirstColumn="0" w:lastRowLastColumn="0"/>
            <w:tcW w:w="2405" w:type="dxa"/>
          </w:tcPr>
          <w:p w14:paraId="3472B2CD" w14:textId="77777777" w:rsidR="0011273F" w:rsidRPr="00C7164E" w:rsidRDefault="0011273F" w:rsidP="005F5FC8">
            <w:pPr>
              <w:pStyle w:val="TableParagraph"/>
              <w:contextualSpacing/>
              <w:rPr>
                <w:bCs/>
                <w:noProof/>
                <w:sz w:val="20"/>
                <w:szCs w:val="20"/>
                <w:lang w:val="fr-CA"/>
              </w:rPr>
            </w:pPr>
            <w:r w:rsidRPr="00C7164E">
              <w:rPr>
                <w:b w:val="0"/>
                <w:bCs/>
                <w:noProof/>
                <w:color w:val="000000"/>
                <w:spacing w:val="-5"/>
                <w:sz w:val="20"/>
                <w:szCs w:val="20"/>
                <w:lang w:val="fr-CA"/>
              </w:rPr>
              <w:t>Analyse après incident</w:t>
            </w:r>
          </w:p>
        </w:tc>
        <w:tc>
          <w:tcPr>
            <w:tcW w:w="7045" w:type="dxa"/>
            <w:tcBorders>
              <w:left w:val="nil"/>
            </w:tcBorders>
          </w:tcPr>
          <w:p w14:paraId="2F42327F" w14:textId="5A10F5FB" w:rsidR="0011273F" w:rsidRPr="00C7164E" w:rsidRDefault="0011273F" w:rsidP="005F5FC8">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Cs/>
                <w:noProof/>
                <w:color w:val="000000"/>
                <w:sz w:val="20"/>
                <w:szCs w:val="20"/>
                <w:lang w:val="fr-CA"/>
              </w:rPr>
              <w:t>Examen structuré ou débreffage servant à analyser l’incident, les raisons de sa survenue et les stratégies que devraient employer les intervenants lors d’un exercice ou d’une intervention d’urgence.</w:t>
            </w:r>
          </w:p>
        </w:tc>
      </w:tr>
      <w:tr w:rsidR="00B54249" w:rsidRPr="004C0AC9" w14:paraId="1BE2BB76"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25E9611" w14:textId="77777777" w:rsidR="00B54249" w:rsidRPr="004C0AC9" w:rsidRDefault="00B54249" w:rsidP="00D54B1A">
            <w:pPr>
              <w:pStyle w:val="TableParagraph"/>
              <w:contextualSpacing/>
              <w:rPr>
                <w:bCs/>
                <w:noProof/>
                <w:spacing w:val="-5"/>
                <w:sz w:val="20"/>
                <w:szCs w:val="20"/>
                <w:lang w:val="fr-CA"/>
              </w:rPr>
            </w:pPr>
            <w:r w:rsidRPr="004C0AC9">
              <w:rPr>
                <w:b w:val="0"/>
                <w:bCs/>
                <w:noProof/>
                <w:color w:val="000000"/>
                <w:sz w:val="20"/>
                <w:szCs w:val="20"/>
                <w:lang w:val="fr-CA"/>
              </w:rPr>
              <w:t>Autorité locale</w:t>
            </w:r>
          </w:p>
        </w:tc>
        <w:tc>
          <w:tcPr>
            <w:tcW w:w="7045" w:type="dxa"/>
            <w:tcBorders>
              <w:left w:val="nil"/>
            </w:tcBorders>
          </w:tcPr>
          <w:p w14:paraId="31AFEE48" w14:textId="77777777" w:rsidR="00B54249" w:rsidRPr="004C0AC9"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4C0AC9">
              <w:rPr>
                <w:noProof/>
                <w:color w:val="000000"/>
                <w:sz w:val="20"/>
                <w:szCs w:val="20"/>
                <w:lang w:val="fr-CA"/>
              </w:rPr>
              <w:t>Aux fins de la</w:t>
            </w:r>
            <w:r w:rsidRPr="004C0AC9">
              <w:rPr>
                <w:noProof/>
                <w:color w:val="000000"/>
                <w:spacing w:val="-3"/>
                <w:sz w:val="20"/>
                <w:szCs w:val="20"/>
                <w:lang w:val="fr-CA"/>
              </w:rPr>
              <w:t xml:space="preserve"> </w:t>
            </w:r>
            <w:r w:rsidRPr="004C0AC9">
              <w:rPr>
                <w:i/>
                <w:noProof/>
                <w:color w:val="000000"/>
                <w:sz w:val="20"/>
                <w:szCs w:val="20"/>
                <w:lang w:val="fr-CA"/>
              </w:rPr>
              <w:t>Loi sur la gestion des urgences</w:t>
            </w:r>
            <w:r w:rsidRPr="004C0AC9">
              <w:rPr>
                <w:iCs/>
                <w:noProof/>
                <w:color w:val="000000"/>
                <w:sz w:val="20"/>
                <w:szCs w:val="20"/>
                <w:lang w:val="fr-CA"/>
              </w:rPr>
              <w:t>, désigne </w:t>
            </w:r>
            <w:r w:rsidRPr="004C0AC9">
              <w:rPr>
                <w:noProof/>
                <w:color w:val="000000"/>
                <w:spacing w:val="-2"/>
                <w:sz w:val="20"/>
                <w:szCs w:val="20"/>
                <w:lang w:val="fr-CA"/>
              </w:rPr>
              <w:t>:</w:t>
            </w:r>
          </w:p>
          <w:p w14:paraId="45550D68" w14:textId="77777777" w:rsidR="00B54249" w:rsidRPr="004C0AC9" w:rsidRDefault="00B54249" w:rsidP="00D54B1A">
            <w:pPr>
              <w:pStyle w:val="TableParagraph"/>
              <w:numPr>
                <w:ilvl w:val="0"/>
                <w:numId w:val="21"/>
              </w:numPr>
              <w:tabs>
                <w:tab w:val="left" w:pos="462"/>
                <w:tab w:val="left" w:pos="1360"/>
              </w:tabs>
              <w:autoSpaceDE w:val="0"/>
              <w:autoSpaceDN w:val="0"/>
              <w:ind w:left="0" w:firstLine="0"/>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4C0AC9">
              <w:rPr>
                <w:noProof/>
                <w:color w:val="000000"/>
                <w:sz w:val="20"/>
                <w:szCs w:val="20"/>
                <w:lang w:val="fr-CA"/>
              </w:rPr>
              <w:t>un conseil municipal</w:t>
            </w:r>
          </w:p>
          <w:p w14:paraId="6AF03308" w14:textId="4380504C" w:rsidR="00B54249" w:rsidRPr="004C0AC9" w:rsidRDefault="00B54249" w:rsidP="00D54B1A">
            <w:pPr>
              <w:pStyle w:val="TableParagraph"/>
              <w:numPr>
                <w:ilvl w:val="0"/>
                <w:numId w:val="21"/>
              </w:numPr>
              <w:tabs>
                <w:tab w:val="left" w:pos="462"/>
                <w:tab w:val="left" w:pos="1360"/>
              </w:tabs>
              <w:autoSpaceDE w:val="0"/>
              <w:autoSpaceDN w:val="0"/>
              <w:ind w:left="0" w:firstLine="0"/>
              <w:contextualSpacing/>
              <w:cnfStyle w:val="000000000000" w:firstRow="0" w:lastRow="0" w:firstColumn="0" w:lastColumn="0" w:oddVBand="0" w:evenVBand="0" w:oddHBand="0" w:evenHBand="0" w:firstRowFirstColumn="0" w:firstRowLastColumn="0" w:lastRowFirstColumn="0" w:lastRowLastColumn="0"/>
              <w:rPr>
                <w:noProof/>
                <w:color w:val="000000"/>
                <w:sz w:val="20"/>
                <w:szCs w:val="20"/>
                <w:lang w:val="fr-CA"/>
              </w:rPr>
            </w:pPr>
            <w:r w:rsidRPr="004C0AC9">
              <w:rPr>
                <w:noProof/>
                <w:color w:val="000000"/>
                <w:sz w:val="20"/>
                <w:szCs w:val="20"/>
                <w:lang w:val="fr-CA"/>
              </w:rPr>
              <w:t>une autorité que le ministre reconnaît comme étant représentative d’une</w:t>
            </w:r>
            <w:r>
              <w:rPr>
                <w:noProof/>
                <w:color w:val="000000"/>
                <w:sz w:val="20"/>
                <w:szCs w:val="20"/>
                <w:lang w:val="fr-CA"/>
              </w:rPr>
              <w:t xml:space="preserve"> </w:t>
            </w:r>
            <w:r w:rsidRPr="004C0AC9">
              <w:rPr>
                <w:noProof/>
                <w:color w:val="000000"/>
                <w:sz w:val="20"/>
                <w:szCs w:val="20"/>
                <w:lang w:val="fr-CA"/>
              </w:rPr>
              <w:t>collectivité autre qu’un conseil municipal (soit les autorités désignées, les gouvernements autonomes et les Premières Nations se trouvant dans des réserves qui assurent la prestation des services municipaux).</w:t>
            </w:r>
          </w:p>
        </w:tc>
      </w:tr>
      <w:tr w:rsidR="00B54249" w:rsidRPr="00C7164E" w14:paraId="340A0E5C"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D0790D8" w14:textId="77777777" w:rsidR="00B54249" w:rsidRPr="00C7164E" w:rsidRDefault="00B54249" w:rsidP="00D54B1A">
            <w:pPr>
              <w:pStyle w:val="TableParagraph"/>
              <w:contextualSpacing/>
              <w:rPr>
                <w:bCs/>
                <w:noProof/>
                <w:spacing w:val="-4"/>
                <w:sz w:val="20"/>
                <w:szCs w:val="20"/>
                <w:lang w:val="fr-CA"/>
              </w:rPr>
            </w:pPr>
            <w:r w:rsidRPr="00C7164E">
              <w:rPr>
                <w:b w:val="0"/>
                <w:bCs/>
                <w:noProof/>
                <w:color w:val="000000"/>
                <w:spacing w:val="-5"/>
                <w:sz w:val="20"/>
                <w:szCs w:val="20"/>
                <w:lang w:val="fr-CA"/>
              </w:rPr>
              <w:t>COG</w:t>
            </w:r>
          </w:p>
        </w:tc>
        <w:tc>
          <w:tcPr>
            <w:tcW w:w="7045" w:type="dxa"/>
            <w:tcBorders>
              <w:left w:val="nil"/>
            </w:tcBorders>
            <w:shd w:val="clear" w:color="auto" w:fill="auto"/>
          </w:tcPr>
          <w:p w14:paraId="364C9C04" w14:textId="77777777" w:rsidR="00B54249" w:rsidRPr="00C7164E" w:rsidRDefault="00B54249" w:rsidP="00D54B1A">
            <w:pPr>
              <w:pStyle w:val="TableParagraph"/>
              <w:tabs>
                <w:tab w:val="left" w:pos="1360"/>
              </w:tabs>
              <w:ind w:right="116"/>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noProof/>
                <w:color w:val="000000"/>
                <w:sz w:val="20"/>
                <w:szCs w:val="20"/>
                <w:lang w:val="fr-CA"/>
              </w:rPr>
              <w:t xml:space="preserve">Centre des opérations du gouvernement </w:t>
            </w:r>
            <w:r w:rsidRPr="00C7164E">
              <w:rPr>
                <w:noProof/>
                <w:color w:val="000000"/>
                <w:sz w:val="20"/>
                <w:szCs w:val="20"/>
                <w:lang w:val="fr-CA"/>
              </w:rPr>
              <w:t xml:space="preserve">– </w:t>
            </w:r>
            <w:r>
              <w:rPr>
                <w:noProof/>
                <w:color w:val="000000"/>
                <w:sz w:val="20"/>
                <w:szCs w:val="20"/>
                <w:lang w:val="fr-CA"/>
              </w:rPr>
              <w:t xml:space="preserve">COU du gouvernement </w:t>
            </w:r>
            <w:r w:rsidRPr="00C7164E">
              <w:rPr>
                <w:noProof/>
                <w:color w:val="000000"/>
                <w:sz w:val="20"/>
                <w:szCs w:val="20"/>
                <w:lang w:val="fr-CA"/>
              </w:rPr>
              <w:t>fédéral</w:t>
            </w:r>
            <w:r>
              <w:rPr>
                <w:noProof/>
                <w:color w:val="000000"/>
                <w:sz w:val="20"/>
                <w:szCs w:val="20"/>
                <w:lang w:val="fr-CA"/>
              </w:rPr>
              <w:t xml:space="preserve"> </w:t>
            </w:r>
            <w:r w:rsidRPr="00C7164E">
              <w:rPr>
                <w:noProof/>
                <w:color w:val="000000"/>
                <w:sz w:val="20"/>
                <w:szCs w:val="20"/>
                <w:lang w:val="fr-CA"/>
              </w:rPr>
              <w:t>effectuant des interventions intégrées pour tous types de catastrophes d’intérêt national.</w:t>
            </w:r>
          </w:p>
        </w:tc>
      </w:tr>
      <w:tr w:rsidR="00B54249" w:rsidRPr="00C7164E" w14:paraId="3E2FAAEC"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2F1841E0" w14:textId="77777777" w:rsidR="00B54249" w:rsidRPr="00C7164E" w:rsidRDefault="00B54249" w:rsidP="00D54B1A">
            <w:pPr>
              <w:pStyle w:val="TableParagraph"/>
              <w:contextualSpacing/>
              <w:rPr>
                <w:bCs/>
                <w:noProof/>
                <w:spacing w:val="-4"/>
                <w:sz w:val="20"/>
                <w:szCs w:val="20"/>
                <w:lang w:val="fr-CA"/>
              </w:rPr>
            </w:pPr>
            <w:r w:rsidRPr="00C7164E">
              <w:rPr>
                <w:b w:val="0"/>
                <w:bCs/>
                <w:noProof/>
                <w:color w:val="000000"/>
                <w:spacing w:val="-5"/>
                <w:sz w:val="20"/>
                <w:szCs w:val="20"/>
                <w:lang w:val="fr-CA"/>
              </w:rPr>
              <w:t>COU</w:t>
            </w:r>
          </w:p>
        </w:tc>
        <w:tc>
          <w:tcPr>
            <w:tcW w:w="7045" w:type="dxa"/>
            <w:tcBorders>
              <w:left w:val="nil"/>
            </w:tcBorders>
          </w:tcPr>
          <w:p w14:paraId="50A3FD0D" w14:textId="77777777" w:rsidR="00B54249" w:rsidRPr="00C7164E" w:rsidRDefault="00B54249" w:rsidP="00D54B1A">
            <w:pPr>
              <w:pStyle w:val="TableParagraph"/>
              <w:tabs>
                <w:tab w:val="left" w:pos="1360"/>
              </w:tabs>
              <w:ind w:right="160"/>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noProof/>
                <w:color w:val="000000"/>
                <w:sz w:val="20"/>
                <w:szCs w:val="20"/>
                <w:lang w:val="fr-CA"/>
              </w:rPr>
              <w:t>Centre des opérations d’urgence –</w:t>
            </w:r>
            <w:r w:rsidRPr="00C7164E">
              <w:rPr>
                <w:bCs/>
                <w:noProof/>
                <w:color w:val="000000"/>
                <w:sz w:val="20"/>
                <w:szCs w:val="20"/>
                <w:lang w:val="fr-CA"/>
              </w:rPr>
              <w:t xml:space="preserve"> Lieu physique où les membres d’une organisation se rassemblent pendant une </w:t>
            </w:r>
            <w:r>
              <w:rPr>
                <w:bCs/>
                <w:noProof/>
                <w:color w:val="000000"/>
                <w:sz w:val="20"/>
                <w:szCs w:val="20"/>
                <w:lang w:val="fr-CA"/>
              </w:rPr>
              <w:t>situation d’</w:t>
            </w:r>
            <w:r w:rsidRPr="00C7164E">
              <w:rPr>
                <w:bCs/>
                <w:noProof/>
                <w:color w:val="000000"/>
                <w:sz w:val="20"/>
                <w:szCs w:val="20"/>
                <w:lang w:val="fr-CA"/>
              </w:rPr>
              <w:t>urgence pour coordonner les mesures et ressources d’intervention et de rétablissement.</w:t>
            </w:r>
          </w:p>
        </w:tc>
      </w:tr>
      <w:tr w:rsidR="00B54249" w:rsidRPr="002150CD" w14:paraId="60B747E2"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2EDCA70" w14:textId="77777777" w:rsidR="00B54249" w:rsidRPr="002150CD" w:rsidRDefault="00B54249" w:rsidP="00D54B1A">
            <w:pPr>
              <w:pStyle w:val="TableParagraph"/>
              <w:contextualSpacing/>
              <w:rPr>
                <w:bCs/>
                <w:noProof/>
                <w:spacing w:val="-5"/>
                <w:sz w:val="20"/>
                <w:szCs w:val="20"/>
                <w:lang w:val="fr-CA"/>
              </w:rPr>
            </w:pPr>
            <w:r w:rsidRPr="002150CD">
              <w:rPr>
                <w:b w:val="0"/>
                <w:bCs/>
                <w:noProof/>
                <w:color w:val="000000"/>
                <w:spacing w:val="-4"/>
                <w:sz w:val="20"/>
                <w:szCs w:val="20"/>
                <w:lang w:val="fr-CA"/>
              </w:rPr>
              <w:t>COU ministériel</w:t>
            </w:r>
          </w:p>
        </w:tc>
        <w:tc>
          <w:tcPr>
            <w:tcW w:w="7045" w:type="dxa"/>
            <w:tcBorders>
              <w:left w:val="nil"/>
            </w:tcBorders>
          </w:tcPr>
          <w:p w14:paraId="277C257F" w14:textId="77777777" w:rsidR="00B54249" w:rsidRPr="002150CD" w:rsidRDefault="00B54249" w:rsidP="00D54B1A">
            <w:pPr>
              <w:pStyle w:val="TableParagraph"/>
              <w:tabs>
                <w:tab w:val="left" w:pos="1360"/>
              </w:tabs>
              <w:spacing w:line="266" w:lineRule="exact"/>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2150CD">
              <w:rPr>
                <w:b/>
                <w:noProof/>
                <w:color w:val="000000"/>
                <w:sz w:val="20"/>
                <w:szCs w:val="20"/>
                <w:lang w:val="fr-CA"/>
              </w:rPr>
              <w:t>Centre des opérations d’urgence</w:t>
            </w:r>
            <w:r w:rsidRPr="002150CD">
              <w:rPr>
                <w:b/>
                <w:noProof/>
                <w:color w:val="000000"/>
                <w:spacing w:val="-5"/>
                <w:sz w:val="20"/>
                <w:szCs w:val="20"/>
                <w:lang w:val="fr-CA"/>
              </w:rPr>
              <w:t xml:space="preserve"> ministériel </w:t>
            </w:r>
            <w:r w:rsidRPr="002150CD">
              <w:rPr>
                <w:noProof/>
                <w:color w:val="000000"/>
                <w:sz w:val="20"/>
                <w:szCs w:val="20"/>
                <w:lang w:val="fr-CA"/>
              </w:rPr>
              <w:t>–</w:t>
            </w:r>
            <w:r w:rsidRPr="002150CD">
              <w:rPr>
                <w:noProof/>
                <w:color w:val="000000"/>
                <w:spacing w:val="-4"/>
                <w:sz w:val="20"/>
                <w:szCs w:val="20"/>
                <w:lang w:val="fr-CA"/>
              </w:rPr>
              <w:t xml:space="preserve"> C</w:t>
            </w:r>
            <w:r w:rsidRPr="002150CD">
              <w:rPr>
                <w:noProof/>
                <w:color w:val="000000"/>
                <w:sz w:val="20"/>
                <w:szCs w:val="20"/>
                <w:lang w:val="fr-CA"/>
              </w:rPr>
              <w:t>entre des opérations d’urgence</w:t>
            </w:r>
            <w:r w:rsidRPr="002150CD">
              <w:rPr>
                <w:noProof/>
                <w:color w:val="000000"/>
                <w:spacing w:val="-3"/>
                <w:sz w:val="20"/>
                <w:szCs w:val="20"/>
                <w:lang w:val="fr-CA"/>
              </w:rPr>
              <w:t xml:space="preserve"> </w:t>
            </w:r>
            <w:r w:rsidRPr="002150CD">
              <w:rPr>
                <w:noProof/>
                <w:color w:val="000000"/>
                <w:sz w:val="20"/>
                <w:szCs w:val="20"/>
                <w:lang w:val="fr-CA"/>
              </w:rPr>
              <w:t>relevant d’un</w:t>
            </w:r>
            <w:r w:rsidRPr="002150CD">
              <w:rPr>
                <w:noProof/>
                <w:color w:val="000000"/>
                <w:spacing w:val="-3"/>
                <w:sz w:val="20"/>
                <w:szCs w:val="20"/>
                <w:lang w:val="fr-CA"/>
              </w:rPr>
              <w:t xml:space="preserve"> </w:t>
            </w:r>
            <w:r w:rsidRPr="002150CD">
              <w:rPr>
                <w:noProof/>
                <w:color w:val="000000"/>
                <w:spacing w:val="-2"/>
                <w:sz w:val="20"/>
                <w:szCs w:val="20"/>
                <w:lang w:val="fr-CA"/>
              </w:rPr>
              <w:t>ministère du GTNO.</w:t>
            </w:r>
          </w:p>
        </w:tc>
      </w:tr>
      <w:tr w:rsidR="00B54249" w:rsidRPr="00C7164E" w14:paraId="6FBE3F28"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358F3F7"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pacing w:val="-4"/>
                <w:sz w:val="20"/>
                <w:szCs w:val="20"/>
                <w:lang w:val="fr-CA"/>
              </w:rPr>
              <w:t>COU régional</w:t>
            </w:r>
          </w:p>
        </w:tc>
        <w:tc>
          <w:tcPr>
            <w:tcW w:w="7045" w:type="dxa"/>
            <w:tcBorders>
              <w:left w:val="nil"/>
            </w:tcBorders>
          </w:tcPr>
          <w:p w14:paraId="36943B93" w14:textId="77777777" w:rsidR="00B54249" w:rsidRPr="00C7164E" w:rsidRDefault="00B54249" w:rsidP="00D54B1A">
            <w:pPr>
              <w:pStyle w:val="TableParagraph"/>
              <w:tabs>
                <w:tab w:val="left" w:pos="1360"/>
              </w:tabs>
              <w:ind w:right="146"/>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noProof/>
                <w:color w:val="000000"/>
                <w:sz w:val="20"/>
                <w:szCs w:val="20"/>
                <w:lang w:val="fr-CA"/>
              </w:rPr>
              <w:t>Centre des opérations d’urgence</w:t>
            </w:r>
            <w:r w:rsidRPr="00C7164E">
              <w:rPr>
                <w:b/>
                <w:noProof/>
                <w:color w:val="000000"/>
                <w:spacing w:val="-6"/>
                <w:sz w:val="20"/>
                <w:szCs w:val="20"/>
                <w:lang w:val="fr-CA"/>
              </w:rPr>
              <w:t xml:space="preserve"> régional </w:t>
            </w:r>
            <w:r w:rsidRPr="00C7164E">
              <w:rPr>
                <w:noProof/>
                <w:color w:val="000000"/>
                <w:sz w:val="20"/>
                <w:szCs w:val="20"/>
                <w:lang w:val="fr-CA"/>
              </w:rPr>
              <w:t>–</w:t>
            </w:r>
            <w:r w:rsidRPr="00C7164E">
              <w:rPr>
                <w:noProof/>
                <w:color w:val="000000"/>
                <w:spacing w:val="-1"/>
                <w:sz w:val="20"/>
                <w:szCs w:val="20"/>
                <w:lang w:val="fr-CA"/>
              </w:rPr>
              <w:t xml:space="preserve"> </w:t>
            </w:r>
            <w:r w:rsidRPr="00C7164E">
              <w:rPr>
                <w:noProof/>
                <w:color w:val="000000"/>
                <w:sz w:val="20"/>
                <w:szCs w:val="20"/>
                <w:lang w:val="fr-CA"/>
              </w:rPr>
              <w:t>Structure employée par les</w:t>
            </w:r>
            <w:r w:rsidRPr="00C7164E">
              <w:rPr>
                <w:noProof/>
                <w:color w:val="000000"/>
                <w:spacing w:val="-2"/>
                <w:sz w:val="20"/>
                <w:szCs w:val="20"/>
                <w:lang w:val="fr-CA"/>
              </w:rPr>
              <w:t xml:space="preserve"> </w:t>
            </w:r>
            <w:r w:rsidRPr="00C7164E">
              <w:rPr>
                <w:noProof/>
                <w:color w:val="000000"/>
                <w:sz w:val="20"/>
                <w:szCs w:val="20"/>
                <w:lang w:val="fr-CA"/>
              </w:rPr>
              <w:t>OGUR pour gérer les opérations d’urgence régionales et coordonner l’aide aux collectivité</w:t>
            </w:r>
            <w:r w:rsidRPr="00C7164E">
              <w:rPr>
                <w:noProof/>
                <w:color w:val="000000"/>
                <w:spacing w:val="-2"/>
                <w:sz w:val="20"/>
                <w:szCs w:val="20"/>
                <w:lang w:val="fr-CA"/>
              </w:rPr>
              <w:t>s.</w:t>
            </w:r>
          </w:p>
        </w:tc>
      </w:tr>
      <w:tr w:rsidR="00B54249" w:rsidRPr="00C7164E" w14:paraId="78CB095F"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28F2CE5"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pacing w:val="-4"/>
                <w:sz w:val="20"/>
                <w:szCs w:val="20"/>
                <w:lang w:val="fr-CA"/>
              </w:rPr>
              <w:t>COU territorial</w:t>
            </w:r>
          </w:p>
        </w:tc>
        <w:tc>
          <w:tcPr>
            <w:tcW w:w="7045" w:type="dxa"/>
            <w:tcBorders>
              <w:left w:val="nil"/>
            </w:tcBorders>
          </w:tcPr>
          <w:p w14:paraId="79BA3D35"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noProof/>
                <w:color w:val="000000"/>
                <w:sz w:val="20"/>
                <w:szCs w:val="20"/>
                <w:lang w:val="fr-CA"/>
              </w:rPr>
              <w:t xml:space="preserve">Centre des opérations d’urgence territorial </w:t>
            </w:r>
            <w:r w:rsidRPr="00C7164E">
              <w:rPr>
                <w:noProof/>
                <w:color w:val="000000"/>
                <w:sz w:val="20"/>
                <w:szCs w:val="20"/>
                <w:lang w:val="fr-CA"/>
              </w:rPr>
              <w:t>– Structure employée par le GTNO pour gérer les opérations d’urgence territoriales et coordonner l’aide fournie aux régions et aux collectivité</w:t>
            </w:r>
            <w:r w:rsidRPr="00C7164E">
              <w:rPr>
                <w:noProof/>
                <w:color w:val="000000"/>
                <w:spacing w:val="-2"/>
                <w:sz w:val="20"/>
                <w:szCs w:val="20"/>
                <w:lang w:val="fr-CA"/>
              </w:rPr>
              <w:t xml:space="preserve">s en cas </w:t>
            </w:r>
            <w:r>
              <w:rPr>
                <w:noProof/>
                <w:color w:val="000000"/>
                <w:spacing w:val="-2"/>
                <w:sz w:val="20"/>
                <w:szCs w:val="20"/>
                <w:lang w:val="fr-CA"/>
              </w:rPr>
              <w:t xml:space="preserve">de situation </w:t>
            </w:r>
            <w:r w:rsidRPr="00C7164E">
              <w:rPr>
                <w:noProof/>
                <w:color w:val="000000"/>
                <w:spacing w:val="-2"/>
                <w:sz w:val="20"/>
                <w:szCs w:val="20"/>
                <w:lang w:val="fr-CA"/>
              </w:rPr>
              <w:t>d’urgence.</w:t>
            </w:r>
          </w:p>
        </w:tc>
      </w:tr>
      <w:tr w:rsidR="00B54249" w:rsidRPr="00954B42" w14:paraId="7BD556AC" w14:textId="77777777" w:rsidTr="00D54B1A">
        <w:trPr>
          <w:trHeight w:val="341"/>
        </w:trPr>
        <w:tc>
          <w:tcPr>
            <w:cnfStyle w:val="001000000000" w:firstRow="0" w:lastRow="0" w:firstColumn="1" w:lastColumn="0" w:oddVBand="0" w:evenVBand="0" w:oddHBand="0" w:evenHBand="0" w:firstRowFirstColumn="0" w:firstRowLastColumn="0" w:lastRowFirstColumn="0" w:lastRowLastColumn="0"/>
            <w:tcW w:w="2405" w:type="dxa"/>
          </w:tcPr>
          <w:p w14:paraId="1B900E79" w14:textId="77777777" w:rsidR="00B54249" w:rsidRPr="00C7164E" w:rsidRDefault="00B54249" w:rsidP="00D54B1A">
            <w:pPr>
              <w:pStyle w:val="TableParagraph"/>
              <w:contextualSpacing/>
              <w:rPr>
                <w:bCs/>
                <w:noProof/>
                <w:spacing w:val="-4"/>
                <w:sz w:val="20"/>
                <w:szCs w:val="20"/>
                <w:lang w:val="fr-CA"/>
              </w:rPr>
            </w:pPr>
            <w:r>
              <w:rPr>
                <w:b w:val="0"/>
                <w:bCs/>
                <w:noProof/>
                <w:color w:val="000000"/>
                <w:spacing w:val="-5"/>
                <w:sz w:val="20"/>
                <w:szCs w:val="20"/>
                <w:lang w:val="fr-CA"/>
              </w:rPr>
              <w:t>CPT</w:t>
            </w:r>
          </w:p>
        </w:tc>
        <w:tc>
          <w:tcPr>
            <w:tcW w:w="7045" w:type="dxa"/>
            <w:tcBorders>
              <w:left w:val="nil"/>
            </w:tcBorders>
          </w:tcPr>
          <w:p w14:paraId="0087FBD9" w14:textId="77777777" w:rsidR="00B54249" w:rsidRPr="00954B42" w:rsidRDefault="00B54249" w:rsidP="00D54B1A">
            <w:pPr>
              <w:widowControl w:val="0"/>
              <w:tabs>
                <w:tab w:val="left" w:pos="1360"/>
              </w:tabs>
              <w:contextualSpacing/>
              <w:cnfStyle w:val="000000000000" w:firstRow="0" w:lastRow="0" w:firstColumn="0" w:lastColumn="0" w:oddVBand="0" w:evenVBand="0" w:oddHBand="0" w:evenHBand="0" w:firstRowFirstColumn="0" w:firstRowLastColumn="0" w:lastRowFirstColumn="0" w:lastRowLastColumn="0"/>
              <w:rPr>
                <w:bCs/>
                <w:noProof/>
                <w:color w:val="000000"/>
                <w:sz w:val="20"/>
                <w:szCs w:val="20"/>
                <w:lang w:val="fr-CA"/>
              </w:rPr>
            </w:pPr>
            <w:r>
              <w:rPr>
                <w:b/>
                <w:bCs/>
                <w:noProof/>
                <w:color w:val="000000"/>
                <w:spacing w:val="-5"/>
                <w:sz w:val="20"/>
                <w:szCs w:val="20"/>
                <w:lang w:val="fr-CA"/>
              </w:rPr>
              <w:t>Comité de planification territoriale</w:t>
            </w:r>
            <w:r w:rsidRPr="00C7164E">
              <w:rPr>
                <w:bCs/>
                <w:noProof/>
                <w:color w:val="000000"/>
                <w:sz w:val="20"/>
                <w:szCs w:val="20"/>
                <w:lang w:val="fr-CA"/>
              </w:rPr>
              <w:t xml:space="preserve"> </w:t>
            </w:r>
            <w:r>
              <w:rPr>
                <w:bCs/>
                <w:noProof/>
                <w:color w:val="000000"/>
                <w:sz w:val="20"/>
                <w:szCs w:val="20"/>
                <w:lang w:val="fr-CA"/>
              </w:rPr>
              <w:t xml:space="preserve">– </w:t>
            </w:r>
            <w:r w:rsidRPr="00C7164E">
              <w:rPr>
                <w:bCs/>
                <w:noProof/>
                <w:color w:val="000000"/>
                <w:sz w:val="20"/>
                <w:szCs w:val="20"/>
                <w:lang w:val="fr-CA"/>
              </w:rPr>
              <w:t xml:space="preserve">Sous-comité </w:t>
            </w:r>
            <w:r w:rsidRPr="00C7164E">
              <w:rPr>
                <w:bCs/>
                <w:noProof/>
                <w:color w:val="000000"/>
                <w:spacing w:val="-2"/>
                <w:sz w:val="20"/>
                <w:szCs w:val="20"/>
                <w:lang w:val="fr-CA"/>
              </w:rPr>
              <w:t>de l’</w:t>
            </w:r>
            <w:r w:rsidRPr="00C7164E">
              <w:rPr>
                <w:noProof/>
                <w:color w:val="000000"/>
                <w:sz w:val="20"/>
                <w:szCs w:val="20"/>
                <w:lang w:val="fr-CA"/>
              </w:rPr>
              <w:t>Organisation de gestion des urgences des Territoires du Nord-Ouest</w:t>
            </w:r>
            <w:r w:rsidRPr="00C7164E">
              <w:rPr>
                <w:noProof/>
                <w:color w:val="000000"/>
                <w:spacing w:val="-3"/>
                <w:sz w:val="20"/>
                <w:szCs w:val="20"/>
                <w:lang w:val="fr-CA"/>
              </w:rPr>
              <w:t xml:space="preserve"> </w:t>
            </w:r>
            <w:r w:rsidRPr="00C7164E">
              <w:rPr>
                <w:bCs/>
                <w:noProof/>
                <w:color w:val="000000"/>
                <w:spacing w:val="-2"/>
                <w:sz w:val="20"/>
                <w:szCs w:val="20"/>
                <w:lang w:val="fr-CA"/>
              </w:rPr>
              <w:t xml:space="preserve">auquel siègent des hauts fonctionnaires de tous les ministères </w:t>
            </w:r>
            <w:r>
              <w:rPr>
                <w:bCs/>
                <w:noProof/>
                <w:color w:val="000000"/>
                <w:spacing w:val="-2"/>
                <w:sz w:val="20"/>
                <w:szCs w:val="20"/>
                <w:lang w:val="fr-CA"/>
              </w:rPr>
              <w:t>et organismes du GTNO qui siègent également à l’OGUT</w:t>
            </w:r>
            <w:r w:rsidRPr="00C7164E">
              <w:rPr>
                <w:bCs/>
                <w:noProof/>
                <w:color w:val="000000"/>
                <w:spacing w:val="-2"/>
                <w:sz w:val="20"/>
                <w:szCs w:val="20"/>
                <w:lang w:val="fr-CA"/>
              </w:rPr>
              <w:t>.</w:t>
            </w:r>
          </w:p>
        </w:tc>
      </w:tr>
      <w:tr w:rsidR="00B54249" w:rsidRPr="00A51291" w14:paraId="2EF5A760" w14:textId="77777777" w:rsidTr="00D54B1A">
        <w:trPr>
          <w:trHeight w:val="350"/>
        </w:trPr>
        <w:tc>
          <w:tcPr>
            <w:cnfStyle w:val="001000000000" w:firstRow="0" w:lastRow="0" w:firstColumn="1" w:lastColumn="0" w:oddVBand="0" w:evenVBand="0" w:oddHBand="0" w:evenHBand="0" w:firstRowFirstColumn="0" w:firstRowLastColumn="0" w:lastRowFirstColumn="0" w:lastRowLastColumn="0"/>
            <w:tcW w:w="2405" w:type="dxa"/>
          </w:tcPr>
          <w:p w14:paraId="0286EB40" w14:textId="77777777" w:rsidR="00B54249" w:rsidRPr="00A51291" w:rsidRDefault="00B54249" w:rsidP="00D54B1A">
            <w:pPr>
              <w:pStyle w:val="TableParagraph"/>
              <w:contextualSpacing/>
              <w:rPr>
                <w:bCs/>
                <w:noProof/>
                <w:spacing w:val="-4"/>
                <w:sz w:val="20"/>
                <w:szCs w:val="20"/>
                <w:lang w:val="fr-CA"/>
              </w:rPr>
            </w:pPr>
            <w:r w:rsidRPr="00A51291">
              <w:rPr>
                <w:b w:val="0"/>
                <w:bCs/>
                <w:noProof/>
                <w:color w:val="000000"/>
                <w:spacing w:val="-4"/>
                <w:sz w:val="20"/>
                <w:szCs w:val="20"/>
                <w:lang w:val="fr-CA"/>
              </w:rPr>
              <w:t>DDER</w:t>
            </w:r>
          </w:p>
        </w:tc>
        <w:tc>
          <w:tcPr>
            <w:tcW w:w="7045" w:type="dxa"/>
            <w:tcBorders>
              <w:left w:val="nil"/>
            </w:tcBorders>
          </w:tcPr>
          <w:p w14:paraId="0CFBB259" w14:textId="77777777" w:rsidR="00B54249" w:rsidRPr="00A51291" w:rsidRDefault="00B54249" w:rsidP="00D54B1A">
            <w:pPr>
              <w:pStyle w:val="TableParagraph"/>
              <w:tabs>
                <w:tab w:val="left" w:pos="1360"/>
              </w:tabs>
              <w:spacing w:line="265" w:lineRule="exact"/>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A51291">
              <w:rPr>
                <w:b/>
                <w:noProof/>
                <w:color w:val="000000"/>
                <w:sz w:val="20"/>
                <w:szCs w:val="20"/>
                <w:lang w:val="fr-CA"/>
              </w:rPr>
              <w:t>Détermination des dangers et évaluation des risques</w:t>
            </w:r>
            <w:r w:rsidRPr="00A51291">
              <w:rPr>
                <w:bCs/>
                <w:noProof/>
                <w:color w:val="000000"/>
                <w:spacing w:val="-6"/>
                <w:sz w:val="20"/>
                <w:szCs w:val="20"/>
                <w:lang w:val="fr-CA"/>
              </w:rPr>
              <w:t xml:space="preserve"> – Processus permettant</w:t>
            </w:r>
            <w:r w:rsidRPr="00A51291">
              <w:rPr>
                <w:bCs/>
                <w:noProof/>
                <w:color w:val="000000"/>
                <w:sz w:val="20"/>
                <w:szCs w:val="20"/>
                <w:lang w:val="fr-CA"/>
              </w:rPr>
              <w:t xml:space="preserve"> de cerner et d’évaluer les risques réels et potentiels.</w:t>
            </w:r>
            <w:r w:rsidRPr="00A51291">
              <w:rPr>
                <w:noProof/>
                <w:color w:val="000000"/>
                <w:spacing w:val="-4"/>
                <w:sz w:val="20"/>
                <w:szCs w:val="20"/>
                <w:lang w:val="fr-CA"/>
              </w:rPr>
              <w:t xml:space="preserve"> </w:t>
            </w:r>
          </w:p>
        </w:tc>
      </w:tr>
      <w:tr w:rsidR="00B54249" w:rsidRPr="00C7164E" w14:paraId="0D138F6A"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556C19E7"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pacing w:val="-5"/>
                <w:sz w:val="20"/>
                <w:szCs w:val="20"/>
                <w:lang w:val="fr-CA"/>
              </w:rPr>
              <w:lastRenderedPageBreak/>
              <w:t>DG</w:t>
            </w:r>
          </w:p>
        </w:tc>
        <w:tc>
          <w:tcPr>
            <w:tcW w:w="7045" w:type="dxa"/>
            <w:tcBorders>
              <w:left w:val="nil"/>
            </w:tcBorders>
          </w:tcPr>
          <w:p w14:paraId="2F2A83EB" w14:textId="77777777" w:rsidR="00B54249" w:rsidRPr="00C7164E" w:rsidRDefault="00B54249" w:rsidP="00D54B1A">
            <w:pPr>
              <w:pStyle w:val="TableParagraph"/>
              <w:keepNext/>
              <w:keepLines/>
              <w:tabs>
                <w:tab w:val="left" w:pos="1360"/>
              </w:tabs>
              <w:ind w:right="144"/>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noProof/>
                <w:color w:val="000000"/>
                <w:sz w:val="20"/>
                <w:szCs w:val="20"/>
                <w:lang w:val="fr-CA"/>
              </w:rPr>
              <w:t xml:space="preserve">Directeur général </w:t>
            </w:r>
            <w:r w:rsidRPr="00C7164E">
              <w:rPr>
                <w:noProof/>
                <w:color w:val="000000"/>
                <w:sz w:val="20"/>
                <w:szCs w:val="20"/>
                <w:lang w:val="fr-CA"/>
              </w:rPr>
              <w:t xml:space="preserve">– Cadre supérieur dirigeant les opérations d’une administration locale incorporée en application de la </w:t>
            </w:r>
            <w:r w:rsidRPr="00C7164E">
              <w:rPr>
                <w:i/>
                <w:iCs/>
                <w:noProof/>
                <w:color w:val="000000"/>
                <w:sz w:val="20"/>
                <w:szCs w:val="20"/>
                <w:lang w:val="fr-CA"/>
              </w:rPr>
              <w:t>Loi sur les cités, villes et villages</w:t>
            </w:r>
            <w:r w:rsidRPr="00C7164E">
              <w:rPr>
                <w:noProof/>
                <w:color w:val="000000"/>
                <w:sz w:val="20"/>
                <w:szCs w:val="20"/>
                <w:lang w:val="fr-CA"/>
              </w:rPr>
              <w:t>,</w:t>
            </w:r>
            <w:r w:rsidRPr="00C7164E">
              <w:rPr>
                <w:i/>
                <w:iCs/>
                <w:noProof/>
                <w:color w:val="000000"/>
                <w:sz w:val="20"/>
                <w:szCs w:val="20"/>
                <w:lang w:val="fr-CA"/>
              </w:rPr>
              <w:t xml:space="preserve"> </w:t>
            </w:r>
            <w:r w:rsidRPr="00C7164E">
              <w:rPr>
                <w:noProof/>
                <w:color w:val="000000"/>
                <w:sz w:val="20"/>
                <w:szCs w:val="20"/>
                <w:lang w:val="fr-CA"/>
              </w:rPr>
              <w:t xml:space="preserve">de la </w:t>
            </w:r>
            <w:r w:rsidRPr="00C7164E">
              <w:rPr>
                <w:i/>
                <w:iCs/>
                <w:noProof/>
                <w:color w:val="000000"/>
                <w:sz w:val="20"/>
                <w:szCs w:val="20"/>
                <w:lang w:val="fr-CA"/>
              </w:rPr>
              <w:t>Loi sur les hameaux</w:t>
            </w:r>
            <w:r w:rsidRPr="00C7164E">
              <w:rPr>
                <w:i/>
                <w:noProof/>
                <w:color w:val="000000"/>
                <w:sz w:val="20"/>
                <w:szCs w:val="20"/>
                <w:lang w:val="fr-CA"/>
              </w:rPr>
              <w:t xml:space="preserve"> </w:t>
            </w:r>
            <w:r w:rsidRPr="00C7164E">
              <w:rPr>
                <w:iCs/>
                <w:noProof/>
                <w:color w:val="000000"/>
                <w:sz w:val="20"/>
                <w:szCs w:val="20"/>
                <w:lang w:val="fr-CA"/>
              </w:rPr>
              <w:t>ou de la</w:t>
            </w:r>
            <w:r w:rsidRPr="00C7164E">
              <w:rPr>
                <w:noProof/>
                <w:color w:val="000000"/>
                <w:sz w:val="20"/>
                <w:szCs w:val="20"/>
                <w:lang w:val="fr-CA"/>
              </w:rPr>
              <w:t xml:space="preserve"> </w:t>
            </w:r>
            <w:r w:rsidRPr="00C7164E">
              <w:rPr>
                <w:i/>
                <w:iCs/>
                <w:noProof/>
                <w:color w:val="000000"/>
                <w:sz w:val="20"/>
                <w:szCs w:val="20"/>
                <w:lang w:val="fr-CA"/>
              </w:rPr>
              <w:t>Loi sur l’établissement de localité</w:t>
            </w:r>
            <w:r w:rsidRPr="00C7164E">
              <w:rPr>
                <w:noProof/>
                <w:color w:val="000000"/>
                <w:sz w:val="20"/>
                <w:szCs w:val="20"/>
                <w:lang w:val="fr-CA"/>
              </w:rPr>
              <w:t>, ou</w:t>
            </w:r>
            <w:r w:rsidRPr="00C7164E">
              <w:rPr>
                <w:i/>
                <w:iCs/>
                <w:noProof/>
                <w:color w:val="000000"/>
                <w:sz w:val="20"/>
                <w:szCs w:val="20"/>
                <w:lang w:val="fr-CA"/>
              </w:rPr>
              <w:t xml:space="preserve"> </w:t>
            </w:r>
            <w:r w:rsidRPr="00C7164E">
              <w:rPr>
                <w:noProof/>
                <w:color w:val="000000"/>
                <w:sz w:val="20"/>
                <w:szCs w:val="20"/>
                <w:lang w:val="fr-CA"/>
              </w:rPr>
              <w:t>encore les opérations d’un</w:t>
            </w:r>
            <w:r w:rsidRPr="00C7164E">
              <w:rPr>
                <w:i/>
                <w:iCs/>
                <w:noProof/>
                <w:color w:val="000000"/>
                <w:sz w:val="20"/>
                <w:szCs w:val="20"/>
                <w:lang w:val="fr-CA"/>
              </w:rPr>
              <w:t xml:space="preserve"> </w:t>
            </w:r>
            <w:r w:rsidRPr="00C7164E">
              <w:rPr>
                <w:noProof/>
                <w:color w:val="000000"/>
                <w:sz w:val="20"/>
                <w:szCs w:val="20"/>
                <w:lang w:val="fr-CA"/>
              </w:rPr>
              <w:t xml:space="preserve">établissement constitué, d’une organisation de la collectivité reconnue par le ministre comme représentative de la population aux fins de la préparation aux urgences ou d’un conseil de bande reconnu par la </w:t>
            </w:r>
            <w:r w:rsidRPr="00C7164E">
              <w:rPr>
                <w:i/>
                <w:iCs/>
                <w:noProof/>
                <w:color w:val="000000"/>
                <w:spacing w:val="-2"/>
                <w:sz w:val="20"/>
                <w:szCs w:val="20"/>
                <w:lang w:val="fr-CA"/>
              </w:rPr>
              <w:t>Loi sur les Indiens</w:t>
            </w:r>
            <w:r w:rsidRPr="00C7164E">
              <w:rPr>
                <w:iCs/>
                <w:noProof/>
                <w:color w:val="000000"/>
                <w:spacing w:val="-4"/>
                <w:sz w:val="20"/>
                <w:szCs w:val="20"/>
                <w:lang w:val="fr-CA"/>
              </w:rPr>
              <w:t>.</w:t>
            </w:r>
          </w:p>
        </w:tc>
      </w:tr>
      <w:tr w:rsidR="00B54249" w:rsidRPr="002150CD" w14:paraId="4B848D5C"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282BB75E" w14:textId="77777777" w:rsidR="00B54249" w:rsidRPr="002150CD" w:rsidRDefault="00B54249" w:rsidP="00D54B1A">
            <w:pPr>
              <w:pStyle w:val="TableParagraph"/>
              <w:contextualSpacing/>
              <w:rPr>
                <w:b w:val="0"/>
                <w:noProof/>
                <w:spacing w:val="-4"/>
                <w:sz w:val="20"/>
                <w:szCs w:val="20"/>
                <w:lang w:val="fr-CA"/>
              </w:rPr>
            </w:pPr>
            <w:r w:rsidRPr="002150CD">
              <w:rPr>
                <w:b w:val="0"/>
                <w:noProof/>
                <w:color w:val="000000"/>
                <w:sz w:val="20"/>
                <w:szCs w:val="20"/>
                <w:lang w:val="fr-CA"/>
              </w:rPr>
              <w:t>DGU</w:t>
            </w:r>
          </w:p>
        </w:tc>
        <w:tc>
          <w:tcPr>
            <w:tcW w:w="7045" w:type="dxa"/>
            <w:tcBorders>
              <w:left w:val="nil"/>
            </w:tcBorders>
          </w:tcPr>
          <w:p w14:paraId="302661D9" w14:textId="77777777" w:rsidR="00B54249" w:rsidRPr="002150CD" w:rsidRDefault="00B54249" w:rsidP="00D54B1A">
            <w:pPr>
              <w:pStyle w:val="TableParagraph"/>
              <w:tabs>
                <w:tab w:val="left" w:pos="1360"/>
              </w:tabs>
              <w:ind w:right="70"/>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2150CD">
              <w:rPr>
                <w:b/>
                <w:noProof/>
                <w:color w:val="000000"/>
                <w:sz w:val="20"/>
                <w:szCs w:val="20"/>
                <w:lang w:val="fr-CA"/>
              </w:rPr>
              <w:t>Division de la gestion des urgences</w:t>
            </w:r>
            <w:r w:rsidRPr="002150CD">
              <w:rPr>
                <w:bCs/>
                <w:noProof/>
                <w:color w:val="000000"/>
                <w:sz w:val="20"/>
                <w:szCs w:val="20"/>
                <w:lang w:val="fr-CA"/>
              </w:rPr>
              <w:t xml:space="preserve"> du ministère des Affaires municipales et communautaires.</w:t>
            </w:r>
          </w:p>
        </w:tc>
      </w:tr>
      <w:tr w:rsidR="00B54249" w:rsidRPr="00AE1008" w14:paraId="53C3EB12"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4B1BB143" w14:textId="77777777" w:rsidR="00B54249" w:rsidRPr="00A51291" w:rsidRDefault="00B54249" w:rsidP="00D54B1A">
            <w:pPr>
              <w:pStyle w:val="TableParagraph"/>
              <w:contextualSpacing/>
              <w:rPr>
                <w:b w:val="0"/>
                <w:noProof/>
                <w:spacing w:val="-2"/>
                <w:sz w:val="20"/>
                <w:szCs w:val="20"/>
                <w:lang w:val="fr-CA"/>
              </w:rPr>
            </w:pPr>
            <w:r w:rsidRPr="00A51291">
              <w:rPr>
                <w:b w:val="0"/>
                <w:noProof/>
                <w:spacing w:val="-2"/>
                <w:sz w:val="20"/>
                <w:szCs w:val="20"/>
                <w:lang w:val="fr-CA"/>
              </w:rPr>
              <w:t>EAM</w:t>
            </w:r>
            <w:r>
              <w:rPr>
                <w:b w:val="0"/>
                <w:noProof/>
                <w:spacing w:val="-2"/>
                <w:sz w:val="20"/>
                <w:szCs w:val="20"/>
                <w:lang w:val="fr-CA"/>
              </w:rPr>
              <w:t>GSU</w:t>
            </w:r>
          </w:p>
        </w:tc>
        <w:tc>
          <w:tcPr>
            <w:tcW w:w="7045" w:type="dxa"/>
            <w:tcBorders>
              <w:left w:val="nil"/>
            </w:tcBorders>
          </w:tcPr>
          <w:p w14:paraId="006C3F45" w14:textId="77777777" w:rsidR="00B54249" w:rsidRPr="00AE1008"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Cs/>
                <w:noProof/>
                <w:color w:val="000000"/>
                <w:sz w:val="20"/>
                <w:szCs w:val="20"/>
                <w:lang w:val="fr-CA"/>
              </w:rPr>
            </w:pPr>
            <w:r w:rsidRPr="00AE1008">
              <w:rPr>
                <w:b/>
                <w:noProof/>
                <w:color w:val="000000"/>
                <w:spacing w:val="-4"/>
                <w:sz w:val="20"/>
                <w:szCs w:val="20"/>
                <w:lang w:val="fr-CA"/>
              </w:rPr>
              <w:t>Entente d’aide mutuelle pour la gestion des situations d’urgence</w:t>
            </w:r>
            <w:r w:rsidRPr="00C7164E">
              <w:rPr>
                <w:bCs/>
                <w:noProof/>
                <w:color w:val="000000"/>
                <w:sz w:val="20"/>
                <w:szCs w:val="20"/>
                <w:lang w:val="fr-CA"/>
              </w:rPr>
              <w:t xml:space="preserve"> </w:t>
            </w:r>
            <w:r>
              <w:rPr>
                <w:bCs/>
                <w:noProof/>
                <w:color w:val="000000"/>
                <w:sz w:val="20"/>
                <w:szCs w:val="20"/>
                <w:lang w:val="fr-CA"/>
              </w:rPr>
              <w:t xml:space="preserve">– </w:t>
            </w:r>
            <w:r w:rsidRPr="00C7164E">
              <w:rPr>
                <w:bCs/>
                <w:noProof/>
                <w:color w:val="000000"/>
                <w:sz w:val="20"/>
                <w:szCs w:val="20"/>
                <w:lang w:val="fr-CA"/>
              </w:rPr>
              <w:t>Entente entre les provinces et territoires</w:t>
            </w:r>
            <w:r w:rsidRPr="00C7164E">
              <w:rPr>
                <w:noProof/>
                <w:color w:val="000000"/>
                <w:sz w:val="20"/>
                <w:szCs w:val="20"/>
                <w:lang w:val="fr-CA"/>
              </w:rPr>
              <w:t xml:space="preserve"> prévoyant une assistance mutuelle en cas d’urgence.</w:t>
            </w:r>
          </w:p>
        </w:tc>
      </w:tr>
      <w:tr w:rsidR="00B54249" w:rsidRPr="00C7164E" w14:paraId="6D42F0F7"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10D57717"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pacing w:val="-5"/>
                <w:sz w:val="20"/>
                <w:szCs w:val="20"/>
                <w:lang w:val="fr-CA"/>
              </w:rPr>
              <w:t>EGI</w:t>
            </w:r>
          </w:p>
        </w:tc>
        <w:tc>
          <w:tcPr>
            <w:tcW w:w="7045" w:type="dxa"/>
            <w:tcBorders>
              <w:left w:val="nil"/>
            </w:tcBorders>
          </w:tcPr>
          <w:p w14:paraId="6846554A"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noProof/>
                <w:color w:val="000000"/>
                <w:sz w:val="20"/>
                <w:szCs w:val="20"/>
                <w:lang w:val="fr-CA"/>
              </w:rPr>
              <w:t>Équipe de gestion d</w:t>
            </w:r>
            <w:r>
              <w:rPr>
                <w:b/>
                <w:noProof/>
                <w:color w:val="000000"/>
                <w:sz w:val="20"/>
                <w:szCs w:val="20"/>
                <w:lang w:val="fr-CA"/>
              </w:rPr>
              <w:t xml:space="preserve">’intervention </w:t>
            </w:r>
            <w:r w:rsidRPr="00C7164E">
              <w:rPr>
                <w:bCs/>
                <w:noProof/>
                <w:color w:val="000000"/>
                <w:sz w:val="20"/>
                <w:szCs w:val="20"/>
                <w:lang w:val="fr-CA"/>
              </w:rPr>
              <w:t>–</w:t>
            </w:r>
            <w:r w:rsidRPr="00C7164E">
              <w:rPr>
                <w:b/>
                <w:noProof/>
                <w:color w:val="000000"/>
                <w:spacing w:val="-1"/>
                <w:sz w:val="20"/>
                <w:szCs w:val="20"/>
                <w:lang w:val="fr-CA"/>
              </w:rPr>
              <w:t xml:space="preserve"> </w:t>
            </w:r>
            <w:r w:rsidRPr="00C7164E">
              <w:rPr>
                <w:noProof/>
                <w:color w:val="000000"/>
                <w:sz w:val="20"/>
                <w:szCs w:val="20"/>
                <w:lang w:val="fr-CA"/>
              </w:rPr>
              <w:t>Aux fins du SCI,</w:t>
            </w:r>
            <w:r w:rsidRPr="00C7164E">
              <w:rPr>
                <w:noProof/>
                <w:color w:val="000000"/>
                <w:spacing w:val="-2"/>
                <w:sz w:val="20"/>
                <w:szCs w:val="20"/>
                <w:lang w:val="fr-CA"/>
              </w:rPr>
              <w:t xml:space="preserve"> </w:t>
            </w:r>
            <w:r w:rsidRPr="00C7164E">
              <w:rPr>
                <w:noProof/>
                <w:color w:val="000000"/>
                <w:sz w:val="20"/>
                <w:szCs w:val="20"/>
                <w:lang w:val="fr-CA"/>
              </w:rPr>
              <w:t xml:space="preserve">équipe assignée à la gestion d’un incident, soit le commandant </w:t>
            </w:r>
            <w:r>
              <w:rPr>
                <w:noProof/>
                <w:color w:val="000000"/>
                <w:sz w:val="20"/>
                <w:szCs w:val="20"/>
                <w:lang w:val="fr-CA"/>
              </w:rPr>
              <w:t>d’incident</w:t>
            </w:r>
            <w:r w:rsidRPr="00C7164E">
              <w:rPr>
                <w:noProof/>
                <w:color w:val="000000"/>
                <w:sz w:val="20"/>
                <w:szCs w:val="20"/>
                <w:lang w:val="fr-CA"/>
              </w:rPr>
              <w:t>, le personnel de commandement (liaison, sécurité et communications) et du personnel général (opérations, planification, logistique, et</w:t>
            </w:r>
            <w:r w:rsidRPr="00C7164E">
              <w:rPr>
                <w:noProof/>
                <w:color w:val="000000"/>
                <w:spacing w:val="-4"/>
                <w:sz w:val="20"/>
                <w:szCs w:val="20"/>
                <w:lang w:val="fr-CA"/>
              </w:rPr>
              <w:t xml:space="preserve"> </w:t>
            </w:r>
            <w:r w:rsidRPr="00C7164E">
              <w:rPr>
                <w:noProof/>
                <w:color w:val="000000"/>
                <w:spacing w:val="-2"/>
                <w:sz w:val="20"/>
                <w:szCs w:val="20"/>
                <w:lang w:val="fr-CA"/>
              </w:rPr>
              <w:t>finance</w:t>
            </w:r>
            <w:r>
              <w:rPr>
                <w:noProof/>
                <w:color w:val="000000"/>
                <w:spacing w:val="-2"/>
                <w:sz w:val="20"/>
                <w:szCs w:val="20"/>
                <w:lang w:val="fr-CA"/>
              </w:rPr>
              <w:t>s</w:t>
            </w:r>
            <w:r w:rsidRPr="00C7164E">
              <w:rPr>
                <w:noProof/>
                <w:color w:val="000000"/>
                <w:spacing w:val="-2"/>
                <w:sz w:val="20"/>
                <w:szCs w:val="20"/>
                <w:lang w:val="fr-CA"/>
              </w:rPr>
              <w:t xml:space="preserve"> et administration).</w:t>
            </w:r>
          </w:p>
        </w:tc>
      </w:tr>
      <w:tr w:rsidR="00B54249" w:rsidRPr="00C7164E" w14:paraId="055BE125"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483825AF"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pacing w:val="-5"/>
                <w:sz w:val="20"/>
                <w:szCs w:val="20"/>
                <w:lang w:val="fr-CA"/>
              </w:rPr>
              <w:t>État d’urgence</w:t>
            </w:r>
          </w:p>
        </w:tc>
        <w:tc>
          <w:tcPr>
            <w:tcW w:w="7045" w:type="dxa"/>
            <w:tcBorders>
              <w:left w:val="nil"/>
            </w:tcBorders>
          </w:tcPr>
          <w:p w14:paraId="2D0A75F4" w14:textId="77777777" w:rsidR="00B54249" w:rsidRPr="00C7164E" w:rsidRDefault="00B54249" w:rsidP="00D54B1A">
            <w:pPr>
              <w:pStyle w:val="TableParagraph"/>
              <w:tabs>
                <w:tab w:val="left" w:pos="1360"/>
              </w:tabs>
              <w:ind w:right="146"/>
              <w:contextualSpacing/>
              <w:cnfStyle w:val="000000000000" w:firstRow="0" w:lastRow="0" w:firstColumn="0" w:lastColumn="0" w:oddVBand="0" w:evenVBand="0" w:oddHBand="0" w:evenHBand="0" w:firstRowFirstColumn="0" w:firstRowLastColumn="0" w:lastRowFirstColumn="0" w:lastRowLastColumn="0"/>
              <w:rPr>
                <w:bCs/>
                <w:noProof/>
                <w:sz w:val="20"/>
                <w:szCs w:val="20"/>
                <w:lang w:val="fr-CA"/>
              </w:rPr>
            </w:pPr>
            <w:r w:rsidRPr="00C7164E">
              <w:rPr>
                <w:bCs/>
                <w:noProof/>
                <w:color w:val="000000"/>
                <w:sz w:val="20"/>
                <w:szCs w:val="20"/>
                <w:lang w:val="fr-CA"/>
              </w:rPr>
              <w:t xml:space="preserve">Proclamation touchant l’ensemble ou une partie des TNO faite à n’importe quel moment au moyen d’un arrêté pris en vertu de la </w:t>
            </w:r>
            <w:r w:rsidRPr="00C7164E">
              <w:rPr>
                <w:bCs/>
                <w:i/>
                <w:iCs/>
                <w:noProof/>
                <w:color w:val="000000"/>
                <w:sz w:val="20"/>
                <w:szCs w:val="20"/>
                <w:lang w:val="fr-CA"/>
              </w:rPr>
              <w:t xml:space="preserve">Loi sur la gestion des urgences </w:t>
            </w:r>
            <w:r w:rsidRPr="00C7164E">
              <w:rPr>
                <w:bCs/>
                <w:noProof/>
                <w:color w:val="000000"/>
                <w:sz w:val="20"/>
                <w:szCs w:val="20"/>
                <w:lang w:val="fr-CA"/>
              </w:rPr>
              <w:t>si le ministre est convaincu de l’existence réelle ou possible d’une situation d’urgence.</w:t>
            </w:r>
          </w:p>
        </w:tc>
      </w:tr>
      <w:tr w:rsidR="00B54249" w:rsidRPr="00C7164E" w14:paraId="542EB105"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30D8F134" w14:textId="77777777" w:rsidR="00B54249" w:rsidRPr="00C7164E" w:rsidRDefault="00B54249" w:rsidP="00D54B1A">
            <w:pPr>
              <w:pStyle w:val="TableParagraph"/>
              <w:contextualSpacing/>
              <w:rPr>
                <w:bCs/>
                <w:noProof/>
                <w:spacing w:val="-4"/>
                <w:sz w:val="20"/>
                <w:szCs w:val="20"/>
                <w:lang w:val="fr-CA"/>
              </w:rPr>
            </w:pPr>
            <w:r w:rsidRPr="00C7164E">
              <w:rPr>
                <w:b w:val="0"/>
                <w:bCs/>
                <w:noProof/>
                <w:color w:val="000000"/>
                <w:spacing w:val="-4"/>
                <w:sz w:val="20"/>
                <w:szCs w:val="20"/>
                <w:lang w:val="fr-CA"/>
              </w:rPr>
              <w:t>État d’urgence locale</w:t>
            </w:r>
          </w:p>
        </w:tc>
        <w:tc>
          <w:tcPr>
            <w:tcW w:w="7045" w:type="dxa"/>
            <w:tcBorders>
              <w:left w:val="nil"/>
            </w:tcBorders>
          </w:tcPr>
          <w:p w14:paraId="0DAA2A8A"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C7164E">
              <w:rPr>
                <w:bCs/>
                <w:noProof/>
                <w:color w:val="000000"/>
                <w:sz w:val="20"/>
                <w:szCs w:val="20"/>
                <w:lang w:val="fr-CA"/>
              </w:rPr>
              <w:t>Proclamation touchant l’ensemble ou une partie d’une collectivité faite à n’importe quel moment par une administration communautaire par voie de règlement municipal ou de résolution si l’autorité locale est convaincue de l’existence réelle ou possible d’une situation d’urgence.</w:t>
            </w:r>
          </w:p>
        </w:tc>
      </w:tr>
      <w:tr w:rsidR="00B54249" w:rsidRPr="00E541F4" w14:paraId="57612081"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1836AFF8" w14:textId="77777777" w:rsidR="00B54249" w:rsidRPr="00E541F4" w:rsidRDefault="00B54249" w:rsidP="00D54B1A">
            <w:pPr>
              <w:pStyle w:val="TableParagraph"/>
              <w:contextualSpacing/>
              <w:rPr>
                <w:bCs/>
                <w:noProof/>
                <w:spacing w:val="-5"/>
                <w:sz w:val="20"/>
                <w:szCs w:val="20"/>
                <w:lang w:val="fr-CA"/>
              </w:rPr>
            </w:pPr>
            <w:r w:rsidRPr="00E541F4">
              <w:rPr>
                <w:b w:val="0"/>
                <w:bCs/>
                <w:noProof/>
                <w:color w:val="000000"/>
                <w:spacing w:val="-5"/>
                <w:sz w:val="20"/>
                <w:szCs w:val="20"/>
                <w:lang w:val="fr-CA"/>
              </w:rPr>
              <w:t>Experts en la matière</w:t>
            </w:r>
          </w:p>
        </w:tc>
        <w:tc>
          <w:tcPr>
            <w:tcW w:w="7045" w:type="dxa"/>
            <w:tcBorders>
              <w:left w:val="nil"/>
            </w:tcBorders>
          </w:tcPr>
          <w:p w14:paraId="05097884" w14:textId="77777777" w:rsidR="00B54249" w:rsidRPr="00E541F4"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E541F4">
              <w:rPr>
                <w:bCs/>
                <w:noProof/>
                <w:color w:val="000000"/>
                <w:spacing w:val="-1"/>
                <w:sz w:val="20"/>
                <w:szCs w:val="20"/>
                <w:lang w:val="fr-CA"/>
              </w:rPr>
              <w:t>Spécialiste ayant des connaissances particulières sur un sujet donné.</w:t>
            </w:r>
          </w:p>
        </w:tc>
      </w:tr>
      <w:tr w:rsidR="00B54249" w:rsidRPr="00F544ED" w14:paraId="73CFED1F"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61EF64AC" w14:textId="77777777" w:rsidR="00B54249" w:rsidRPr="00C7164E" w:rsidRDefault="00B54249" w:rsidP="00D54B1A">
            <w:pPr>
              <w:pStyle w:val="TableParagraph"/>
              <w:contextualSpacing/>
              <w:rPr>
                <w:bCs/>
                <w:noProof/>
                <w:sz w:val="20"/>
                <w:szCs w:val="20"/>
                <w:lang w:val="fr-CA"/>
              </w:rPr>
            </w:pPr>
            <w:r>
              <w:rPr>
                <w:b w:val="0"/>
                <w:bCs/>
                <w:noProof/>
                <w:color w:val="000000"/>
                <w:spacing w:val="-5"/>
                <w:sz w:val="20"/>
                <w:szCs w:val="20"/>
                <w:lang w:val="fr-CA"/>
              </w:rPr>
              <w:t>GGU</w:t>
            </w:r>
          </w:p>
        </w:tc>
        <w:tc>
          <w:tcPr>
            <w:tcW w:w="7045" w:type="dxa"/>
            <w:tcBorders>
              <w:left w:val="nil"/>
            </w:tcBorders>
          </w:tcPr>
          <w:p w14:paraId="37F602A3" w14:textId="77777777" w:rsidR="00B54249" w:rsidRPr="00F544ED" w:rsidRDefault="00B54249" w:rsidP="00D54B1A">
            <w:pPr>
              <w:pStyle w:val="TableParagraph"/>
              <w:tabs>
                <w:tab w:val="left" w:pos="1360"/>
              </w:tabs>
              <w:ind w:right="70"/>
              <w:contextualSpacing/>
              <w:cnfStyle w:val="000000000000" w:firstRow="0" w:lastRow="0" w:firstColumn="0" w:lastColumn="0" w:oddVBand="0" w:evenVBand="0" w:oddHBand="0" w:evenHBand="0" w:firstRowFirstColumn="0" w:firstRowLastColumn="0" w:lastRowFirstColumn="0" w:lastRowLastColumn="0"/>
              <w:rPr>
                <w:bCs/>
                <w:noProof/>
                <w:color w:val="000000"/>
                <w:sz w:val="20"/>
                <w:szCs w:val="20"/>
                <w:lang w:val="fr-CA"/>
              </w:rPr>
            </w:pPr>
            <w:r w:rsidRPr="00F544ED">
              <w:rPr>
                <w:b/>
                <w:noProof/>
                <w:color w:val="000000"/>
                <w:spacing w:val="-5"/>
                <w:sz w:val="20"/>
                <w:szCs w:val="20"/>
                <w:lang w:val="fr-CA"/>
              </w:rPr>
              <w:t>Gestion globale des urgences</w:t>
            </w:r>
            <w:r w:rsidRPr="00C7164E">
              <w:rPr>
                <w:bCs/>
                <w:noProof/>
                <w:color w:val="000000"/>
                <w:sz w:val="20"/>
                <w:szCs w:val="20"/>
                <w:lang w:val="fr-CA"/>
              </w:rPr>
              <w:t xml:space="preserve"> </w:t>
            </w:r>
            <w:r>
              <w:rPr>
                <w:bCs/>
                <w:noProof/>
                <w:color w:val="000000"/>
                <w:sz w:val="20"/>
                <w:szCs w:val="20"/>
                <w:lang w:val="fr-CA"/>
              </w:rPr>
              <w:t xml:space="preserve">– </w:t>
            </w:r>
            <w:r w:rsidRPr="00C7164E">
              <w:rPr>
                <w:bCs/>
                <w:noProof/>
                <w:color w:val="000000"/>
                <w:sz w:val="20"/>
                <w:szCs w:val="20"/>
                <w:lang w:val="fr-CA"/>
              </w:rPr>
              <w:t xml:space="preserve">Approche intégrée de la gestion des </w:t>
            </w:r>
            <w:r w:rsidRPr="00C7164E">
              <w:rPr>
                <w:noProof/>
                <w:color w:val="000000"/>
                <w:sz w:val="20"/>
                <w:szCs w:val="20"/>
                <w:lang w:val="fr-CA"/>
              </w:rPr>
              <w:t xml:space="preserve">urgences couvrant toutes les phases du processus (atténuation, préparation, intervention et rétablissement) et s’appliquant à tous les types </w:t>
            </w:r>
            <w:r>
              <w:rPr>
                <w:noProof/>
                <w:color w:val="000000"/>
                <w:sz w:val="20"/>
                <w:szCs w:val="20"/>
                <w:lang w:val="fr-CA"/>
              </w:rPr>
              <w:t xml:space="preserve">de situations </w:t>
            </w:r>
            <w:r w:rsidRPr="00C7164E">
              <w:rPr>
                <w:noProof/>
                <w:color w:val="000000"/>
                <w:sz w:val="20"/>
                <w:szCs w:val="20"/>
                <w:lang w:val="fr-CA"/>
              </w:rPr>
              <w:t>d’urgence</w:t>
            </w:r>
            <w:r>
              <w:rPr>
                <w:noProof/>
                <w:color w:val="000000"/>
                <w:sz w:val="20"/>
                <w:szCs w:val="20"/>
                <w:lang w:val="fr-CA"/>
              </w:rPr>
              <w:t xml:space="preserve"> </w:t>
            </w:r>
            <w:r w:rsidRPr="00C7164E">
              <w:rPr>
                <w:noProof/>
                <w:color w:val="000000"/>
                <w:sz w:val="20"/>
                <w:szCs w:val="20"/>
                <w:lang w:val="fr-CA"/>
              </w:rPr>
              <w:t xml:space="preserve">et de </w:t>
            </w:r>
            <w:r>
              <w:rPr>
                <w:noProof/>
                <w:color w:val="000000"/>
                <w:sz w:val="20"/>
                <w:szCs w:val="20"/>
                <w:lang w:val="fr-CA"/>
              </w:rPr>
              <w:t>catastrophes</w:t>
            </w:r>
            <w:r w:rsidRPr="00C7164E">
              <w:rPr>
                <w:noProof/>
                <w:color w:val="000000"/>
                <w:sz w:val="20"/>
                <w:szCs w:val="20"/>
                <w:lang w:val="fr-CA"/>
              </w:rPr>
              <w:t>, à tous les ordres de gouvernement et au secteur privé</w:t>
            </w:r>
            <w:r w:rsidRPr="00C7164E">
              <w:rPr>
                <w:noProof/>
                <w:color w:val="000000"/>
                <w:spacing w:val="-2"/>
                <w:sz w:val="20"/>
                <w:szCs w:val="20"/>
                <w:lang w:val="fr-CA"/>
              </w:rPr>
              <w:t>.</w:t>
            </w:r>
          </w:p>
        </w:tc>
      </w:tr>
      <w:tr w:rsidR="00B54249" w:rsidRPr="00A51291" w14:paraId="221B761F" w14:textId="77777777" w:rsidTr="00D54B1A">
        <w:trPr>
          <w:trHeight w:val="323"/>
        </w:trPr>
        <w:tc>
          <w:tcPr>
            <w:cnfStyle w:val="001000000000" w:firstRow="0" w:lastRow="0" w:firstColumn="1" w:lastColumn="0" w:oddVBand="0" w:evenVBand="0" w:oddHBand="0" w:evenHBand="0" w:firstRowFirstColumn="0" w:firstRowLastColumn="0" w:lastRowFirstColumn="0" w:lastRowLastColumn="0"/>
            <w:tcW w:w="2405" w:type="dxa"/>
          </w:tcPr>
          <w:p w14:paraId="7F0EB63D" w14:textId="77777777" w:rsidR="00B54249" w:rsidRPr="00A51291" w:rsidRDefault="00B54249" w:rsidP="00D54B1A">
            <w:pPr>
              <w:pStyle w:val="TableParagraph"/>
              <w:contextualSpacing/>
              <w:rPr>
                <w:bCs/>
                <w:noProof/>
                <w:spacing w:val="-5"/>
                <w:sz w:val="20"/>
                <w:szCs w:val="20"/>
                <w:lang w:val="fr-CA"/>
              </w:rPr>
            </w:pPr>
            <w:r w:rsidRPr="00A51291">
              <w:rPr>
                <w:b w:val="0"/>
                <w:bCs/>
                <w:noProof/>
                <w:color w:val="000000"/>
                <w:spacing w:val="-4"/>
                <w:sz w:val="20"/>
                <w:szCs w:val="20"/>
                <w:lang w:val="fr-CA"/>
              </w:rPr>
              <w:t>GTNO</w:t>
            </w:r>
          </w:p>
        </w:tc>
        <w:tc>
          <w:tcPr>
            <w:tcW w:w="7045" w:type="dxa"/>
            <w:tcBorders>
              <w:left w:val="nil"/>
            </w:tcBorders>
          </w:tcPr>
          <w:p w14:paraId="72723300" w14:textId="77777777" w:rsidR="00B54249" w:rsidRPr="00A51291"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A51291">
              <w:rPr>
                <w:b/>
                <w:noProof/>
                <w:color w:val="000000"/>
                <w:sz w:val="20"/>
                <w:szCs w:val="20"/>
                <w:lang w:val="fr-CA"/>
              </w:rPr>
              <w:t>Gouvernement des Territoires du Nord-Ouest.</w:t>
            </w:r>
          </w:p>
        </w:tc>
      </w:tr>
      <w:tr w:rsidR="0011273F" w:rsidRPr="00C7164E" w14:paraId="295D86C0" w14:textId="77777777" w:rsidTr="005F5FC8">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904C802" w14:textId="77777777" w:rsidR="0011273F" w:rsidRPr="00F544ED" w:rsidRDefault="0011273F" w:rsidP="005F5FC8">
            <w:pPr>
              <w:pStyle w:val="TableParagraph"/>
              <w:contextualSpacing/>
              <w:rPr>
                <w:bCs/>
                <w:noProof/>
                <w:sz w:val="20"/>
                <w:szCs w:val="20"/>
                <w:lang w:val="fr-CA"/>
              </w:rPr>
            </w:pPr>
            <w:r w:rsidRPr="00F544ED">
              <w:rPr>
                <w:b w:val="0"/>
                <w:bCs/>
                <w:noProof/>
                <w:color w:val="000000"/>
                <w:spacing w:val="-5"/>
                <w:sz w:val="20"/>
                <w:szCs w:val="20"/>
                <w:lang w:val="fr-CA"/>
              </w:rPr>
              <w:t>Loi</w:t>
            </w:r>
          </w:p>
        </w:tc>
        <w:tc>
          <w:tcPr>
            <w:tcW w:w="7045" w:type="dxa"/>
            <w:tcBorders>
              <w:left w:val="nil"/>
            </w:tcBorders>
          </w:tcPr>
          <w:p w14:paraId="4779DE9A" w14:textId="35E772EA" w:rsidR="0011273F" w:rsidRPr="00F544ED" w:rsidRDefault="0011273F" w:rsidP="005F5FC8">
            <w:pPr>
              <w:pStyle w:val="TableParagraph"/>
              <w:tabs>
                <w:tab w:val="left" w:pos="1360"/>
              </w:tabs>
              <w:spacing w:line="265" w:lineRule="exact"/>
              <w:contextualSpacing/>
              <w:cnfStyle w:val="000000000000" w:firstRow="0" w:lastRow="0" w:firstColumn="0" w:lastColumn="0" w:oddVBand="0" w:evenVBand="0" w:oddHBand="0" w:evenHBand="0" w:firstRowFirstColumn="0" w:firstRowLastColumn="0" w:lastRowFirstColumn="0" w:lastRowLastColumn="0"/>
              <w:rPr>
                <w:noProof/>
                <w:color w:val="000000"/>
                <w:spacing w:val="-1"/>
                <w:sz w:val="20"/>
                <w:szCs w:val="20"/>
                <w:lang w:val="fr-CA"/>
              </w:rPr>
            </w:pPr>
            <w:r w:rsidRPr="00F544ED">
              <w:rPr>
                <w:noProof/>
                <w:color w:val="000000"/>
                <w:sz w:val="20"/>
                <w:szCs w:val="20"/>
                <w:lang w:val="fr-CA"/>
              </w:rPr>
              <w:t>Aux fins du Plan d’urgence des</w:t>
            </w:r>
            <w:r w:rsidRPr="00F544ED">
              <w:rPr>
                <w:noProof/>
                <w:color w:val="000000"/>
                <w:spacing w:val="-5"/>
                <w:sz w:val="20"/>
                <w:szCs w:val="20"/>
                <w:lang w:val="fr-CA"/>
              </w:rPr>
              <w:t xml:space="preserve"> </w:t>
            </w:r>
            <w:r w:rsidRPr="00F544ED">
              <w:rPr>
                <w:noProof/>
                <w:color w:val="000000"/>
                <w:sz w:val="20"/>
                <w:szCs w:val="20"/>
                <w:lang w:val="fr-CA"/>
              </w:rPr>
              <w:t>TNO,</w:t>
            </w:r>
            <w:r w:rsidRPr="00F544ED">
              <w:rPr>
                <w:noProof/>
                <w:color w:val="000000"/>
                <w:spacing w:val="-1"/>
                <w:sz w:val="20"/>
                <w:szCs w:val="20"/>
                <w:lang w:val="fr-CA"/>
              </w:rPr>
              <w:t xml:space="preserve"> s’entend de la </w:t>
            </w:r>
            <w:r w:rsidRPr="00F544ED">
              <w:rPr>
                <w:i/>
                <w:noProof/>
                <w:color w:val="000000"/>
                <w:spacing w:val="-2"/>
                <w:sz w:val="20"/>
                <w:szCs w:val="20"/>
                <w:lang w:val="fr-CA"/>
              </w:rPr>
              <w:t xml:space="preserve">Loi sur la gestion des urgences </w:t>
            </w:r>
            <w:r w:rsidRPr="00F544ED">
              <w:rPr>
                <w:iCs/>
                <w:noProof/>
                <w:color w:val="000000"/>
                <w:spacing w:val="-2"/>
                <w:sz w:val="20"/>
                <w:szCs w:val="20"/>
                <w:lang w:val="fr-CA"/>
              </w:rPr>
              <w:t>des TNO.</w:t>
            </w:r>
          </w:p>
        </w:tc>
      </w:tr>
      <w:tr w:rsidR="00B54249" w:rsidRPr="004C0AC9" w14:paraId="4A192A82" w14:textId="77777777" w:rsidTr="00D54B1A">
        <w:trPr>
          <w:trHeight w:val="323"/>
        </w:trPr>
        <w:tc>
          <w:tcPr>
            <w:cnfStyle w:val="001000000000" w:firstRow="0" w:lastRow="0" w:firstColumn="1" w:lastColumn="0" w:oddVBand="0" w:evenVBand="0" w:oddHBand="0" w:evenHBand="0" w:firstRowFirstColumn="0" w:firstRowLastColumn="0" w:lastRowFirstColumn="0" w:lastRowLastColumn="0"/>
            <w:tcW w:w="2405" w:type="dxa"/>
          </w:tcPr>
          <w:p w14:paraId="6FDE520D" w14:textId="77777777" w:rsidR="00B54249" w:rsidRPr="004C0AC9" w:rsidRDefault="00B54249" w:rsidP="00D54B1A">
            <w:pPr>
              <w:pStyle w:val="TableParagraph"/>
              <w:contextualSpacing/>
              <w:rPr>
                <w:bCs/>
                <w:noProof/>
                <w:spacing w:val="-5"/>
                <w:sz w:val="20"/>
                <w:szCs w:val="20"/>
                <w:lang w:val="fr-CA"/>
              </w:rPr>
            </w:pPr>
            <w:r w:rsidRPr="004C0AC9">
              <w:rPr>
                <w:b w:val="0"/>
                <w:bCs/>
                <w:noProof/>
                <w:color w:val="000000"/>
                <w:spacing w:val="-2"/>
                <w:sz w:val="20"/>
                <w:szCs w:val="20"/>
                <w:lang w:val="fr-CA"/>
              </w:rPr>
              <w:t>Ministre</w:t>
            </w:r>
          </w:p>
        </w:tc>
        <w:tc>
          <w:tcPr>
            <w:tcW w:w="7045" w:type="dxa"/>
            <w:tcBorders>
              <w:left w:val="nil"/>
            </w:tcBorders>
          </w:tcPr>
          <w:p w14:paraId="3EFEA553" w14:textId="77777777" w:rsidR="00B54249" w:rsidRPr="004C0AC9" w:rsidRDefault="00B54249" w:rsidP="00D54B1A">
            <w:pPr>
              <w:pStyle w:val="TableParagraph"/>
              <w:tabs>
                <w:tab w:val="left" w:pos="1360"/>
              </w:tabs>
              <w:spacing w:line="265" w:lineRule="exact"/>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4C0AC9">
              <w:rPr>
                <w:noProof/>
                <w:color w:val="000000"/>
                <w:sz w:val="20"/>
                <w:szCs w:val="20"/>
                <w:lang w:val="fr-CA"/>
              </w:rPr>
              <w:t xml:space="preserve">Ministre des Affaires municipales et communautaires, qui est responsable de la gestion des urgences. </w:t>
            </w:r>
          </w:p>
        </w:tc>
      </w:tr>
      <w:tr w:rsidR="00B54249" w:rsidRPr="00C7164E" w14:paraId="43D02C2E"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1A2730B9" w14:textId="77777777" w:rsidR="00B54249" w:rsidRPr="00C7164E" w:rsidRDefault="00B54249" w:rsidP="00D54B1A">
            <w:pPr>
              <w:pStyle w:val="TableParagraph"/>
              <w:contextualSpacing/>
              <w:rPr>
                <w:b w:val="0"/>
                <w:noProof/>
                <w:spacing w:val="-5"/>
                <w:sz w:val="20"/>
                <w:szCs w:val="20"/>
                <w:lang w:val="fr-CA"/>
              </w:rPr>
            </w:pPr>
            <w:r w:rsidRPr="00C7164E">
              <w:rPr>
                <w:b w:val="0"/>
                <w:noProof/>
                <w:spacing w:val="-5"/>
                <w:sz w:val="20"/>
                <w:szCs w:val="20"/>
                <w:lang w:val="fr-CA"/>
              </w:rPr>
              <w:t>OGU des TNO</w:t>
            </w:r>
          </w:p>
        </w:tc>
        <w:tc>
          <w:tcPr>
            <w:tcW w:w="7045" w:type="dxa"/>
            <w:tcBorders>
              <w:left w:val="nil"/>
            </w:tcBorders>
          </w:tcPr>
          <w:p w14:paraId="6C84F5A2"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bCs/>
                <w:noProof/>
                <w:color w:val="000000"/>
                <w:sz w:val="20"/>
                <w:szCs w:val="20"/>
                <w:lang w:val="fr-CA"/>
              </w:rPr>
              <w:t>Organisation de gestion des urgences des Territoires du Nord-Ouest</w:t>
            </w:r>
            <w:r w:rsidRPr="00C7164E">
              <w:rPr>
                <w:noProof/>
                <w:color w:val="000000"/>
                <w:sz w:val="20"/>
                <w:szCs w:val="20"/>
                <w:lang w:val="fr-CA"/>
              </w:rPr>
              <w:t xml:space="preserve"> – Structure comprenant l’OGUT rattachée à la Division de la </w:t>
            </w:r>
            <w:r>
              <w:rPr>
                <w:noProof/>
                <w:color w:val="000000"/>
                <w:sz w:val="20"/>
                <w:szCs w:val="20"/>
                <w:lang w:val="fr-CA"/>
              </w:rPr>
              <w:t xml:space="preserve">gestion des urgences </w:t>
            </w:r>
            <w:r w:rsidRPr="00C7164E">
              <w:rPr>
                <w:noProof/>
                <w:color w:val="000000"/>
                <w:sz w:val="20"/>
                <w:szCs w:val="20"/>
                <w:lang w:val="fr-CA"/>
              </w:rPr>
              <w:t xml:space="preserve">du ministère des Affaires municipales et communautaires et </w:t>
            </w:r>
            <w:r>
              <w:rPr>
                <w:noProof/>
                <w:color w:val="000000"/>
                <w:sz w:val="20"/>
                <w:szCs w:val="20"/>
                <w:lang w:val="fr-CA"/>
              </w:rPr>
              <w:t>l</w:t>
            </w:r>
            <w:r w:rsidRPr="00C7164E">
              <w:rPr>
                <w:noProof/>
                <w:color w:val="000000"/>
                <w:sz w:val="20"/>
                <w:szCs w:val="20"/>
                <w:lang w:val="fr-CA"/>
              </w:rPr>
              <w:t>es OGUR rattachées aux cinq bureaux régionaux du MAMC</w:t>
            </w:r>
            <w:r w:rsidRPr="00C7164E">
              <w:rPr>
                <w:noProof/>
                <w:color w:val="000000"/>
                <w:spacing w:val="-2"/>
                <w:sz w:val="20"/>
                <w:szCs w:val="20"/>
                <w:lang w:val="fr-CA"/>
              </w:rPr>
              <w:t>.</w:t>
            </w:r>
          </w:p>
        </w:tc>
      </w:tr>
      <w:tr w:rsidR="00B54249" w:rsidRPr="00C7164E" w14:paraId="5D8FE176"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3A49023"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z w:val="20"/>
                <w:szCs w:val="20"/>
                <w:lang w:val="fr-CA"/>
              </w:rPr>
              <w:t>OGUR</w:t>
            </w:r>
          </w:p>
        </w:tc>
        <w:tc>
          <w:tcPr>
            <w:tcW w:w="7045" w:type="dxa"/>
            <w:tcBorders>
              <w:left w:val="nil"/>
            </w:tcBorders>
          </w:tcPr>
          <w:p w14:paraId="0B3A7B11"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bCs/>
                <w:noProof/>
                <w:color w:val="000000"/>
                <w:sz w:val="20"/>
                <w:szCs w:val="20"/>
                <w:lang w:val="fr-CA"/>
              </w:rPr>
              <w:t>O</w:t>
            </w:r>
            <w:r w:rsidRPr="00C7164E">
              <w:rPr>
                <w:b/>
                <w:noProof/>
                <w:color w:val="000000"/>
                <w:sz w:val="20"/>
                <w:szCs w:val="20"/>
                <w:lang w:val="fr-CA"/>
              </w:rPr>
              <w:t>rganisation de gestion des urgences régionale</w:t>
            </w:r>
            <w:r w:rsidRPr="00C7164E">
              <w:rPr>
                <w:b/>
                <w:bCs/>
                <w:noProof/>
                <w:color w:val="000000"/>
                <w:sz w:val="20"/>
                <w:szCs w:val="20"/>
                <w:lang w:val="fr-CA"/>
              </w:rPr>
              <w:t xml:space="preserve"> </w:t>
            </w:r>
            <w:r w:rsidRPr="00C7164E">
              <w:rPr>
                <w:noProof/>
                <w:color w:val="000000"/>
                <w:sz w:val="20"/>
                <w:szCs w:val="20"/>
                <w:lang w:val="fr-CA"/>
              </w:rPr>
              <w:t>– Structures régionales de</w:t>
            </w:r>
            <w:r w:rsidRPr="00C7164E">
              <w:rPr>
                <w:noProof/>
                <w:color w:val="000000"/>
                <w:spacing w:val="-5"/>
                <w:sz w:val="20"/>
                <w:szCs w:val="20"/>
                <w:lang w:val="fr-CA"/>
              </w:rPr>
              <w:t xml:space="preserve"> </w:t>
            </w:r>
            <w:r w:rsidRPr="00C7164E">
              <w:rPr>
                <w:noProof/>
                <w:color w:val="000000"/>
                <w:sz w:val="20"/>
                <w:szCs w:val="20"/>
                <w:lang w:val="fr-CA"/>
              </w:rPr>
              <w:t>l’O</w:t>
            </w:r>
            <w:r>
              <w:rPr>
                <w:noProof/>
                <w:color w:val="000000"/>
                <w:sz w:val="20"/>
                <w:szCs w:val="20"/>
                <w:lang w:val="fr-CA"/>
              </w:rPr>
              <w:t>GU des TNO</w:t>
            </w:r>
            <w:r w:rsidRPr="00C7164E">
              <w:rPr>
                <w:noProof/>
                <w:color w:val="000000"/>
                <w:sz w:val="20"/>
                <w:szCs w:val="20"/>
                <w:lang w:val="fr-CA"/>
              </w:rPr>
              <w:t xml:space="preserve"> qui sont rattachées aux cinq bureaux régionaux du MAMC</w:t>
            </w:r>
            <w:r w:rsidRPr="00C7164E">
              <w:rPr>
                <w:bCs/>
                <w:noProof/>
                <w:color w:val="000000"/>
                <w:spacing w:val="-2"/>
                <w:sz w:val="20"/>
                <w:szCs w:val="20"/>
                <w:lang w:val="fr-CA"/>
              </w:rPr>
              <w:t xml:space="preserve"> et réunissent des hauts fonctionnaires de tous les ministères </w:t>
            </w:r>
            <w:r>
              <w:rPr>
                <w:bCs/>
                <w:noProof/>
                <w:color w:val="000000"/>
                <w:spacing w:val="-2"/>
                <w:sz w:val="20"/>
                <w:szCs w:val="20"/>
                <w:lang w:val="fr-CA"/>
              </w:rPr>
              <w:t>et organismes du GTNO</w:t>
            </w:r>
            <w:r w:rsidRPr="00C7164E">
              <w:rPr>
                <w:bCs/>
                <w:noProof/>
                <w:color w:val="000000"/>
                <w:spacing w:val="-2"/>
                <w:sz w:val="20"/>
                <w:szCs w:val="20"/>
                <w:lang w:val="fr-CA"/>
              </w:rPr>
              <w:t xml:space="preserve"> </w:t>
            </w:r>
            <w:r>
              <w:rPr>
                <w:bCs/>
                <w:noProof/>
                <w:color w:val="000000"/>
                <w:spacing w:val="-2"/>
                <w:sz w:val="20"/>
                <w:szCs w:val="20"/>
                <w:lang w:val="fr-CA"/>
              </w:rPr>
              <w:t xml:space="preserve">ainsi que </w:t>
            </w:r>
            <w:r w:rsidRPr="00C7164E">
              <w:rPr>
                <w:bCs/>
                <w:noProof/>
                <w:color w:val="000000"/>
                <w:spacing w:val="-2"/>
                <w:sz w:val="20"/>
                <w:szCs w:val="20"/>
                <w:lang w:val="fr-CA"/>
              </w:rPr>
              <w:t xml:space="preserve">des représentants des partenaires de gestion des urgences (fournisseurs d’infrastructures </w:t>
            </w:r>
            <w:r>
              <w:rPr>
                <w:bCs/>
                <w:noProof/>
                <w:color w:val="000000"/>
                <w:spacing w:val="-2"/>
                <w:sz w:val="20"/>
                <w:szCs w:val="20"/>
                <w:lang w:val="fr-CA"/>
              </w:rPr>
              <w:t>essentielles</w:t>
            </w:r>
            <w:r w:rsidRPr="00C7164E">
              <w:rPr>
                <w:bCs/>
                <w:noProof/>
                <w:color w:val="000000"/>
                <w:spacing w:val="-2"/>
                <w:sz w:val="20"/>
                <w:szCs w:val="20"/>
                <w:lang w:val="fr-CA"/>
              </w:rPr>
              <w:t>, etc.).</w:t>
            </w:r>
          </w:p>
        </w:tc>
      </w:tr>
      <w:tr w:rsidR="00B54249" w:rsidRPr="00C7164E" w14:paraId="6094882A"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4AA15CFC" w14:textId="77777777" w:rsidR="00B54249" w:rsidRPr="00C7164E" w:rsidRDefault="00B54249" w:rsidP="00D54B1A">
            <w:pPr>
              <w:pStyle w:val="TableParagraph"/>
              <w:contextualSpacing/>
              <w:rPr>
                <w:bCs/>
                <w:noProof/>
                <w:spacing w:val="-4"/>
                <w:sz w:val="20"/>
                <w:szCs w:val="20"/>
                <w:lang w:val="fr-CA"/>
              </w:rPr>
            </w:pPr>
            <w:r w:rsidRPr="00C7164E">
              <w:rPr>
                <w:b w:val="0"/>
                <w:bCs/>
                <w:noProof/>
                <w:color w:val="000000"/>
                <w:sz w:val="20"/>
                <w:szCs w:val="20"/>
                <w:lang w:val="fr-CA"/>
              </w:rPr>
              <w:t>OGUT</w:t>
            </w:r>
          </w:p>
        </w:tc>
        <w:tc>
          <w:tcPr>
            <w:tcW w:w="7045" w:type="dxa"/>
            <w:tcBorders>
              <w:left w:val="nil"/>
            </w:tcBorders>
          </w:tcPr>
          <w:p w14:paraId="2B791E84"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C7164E">
              <w:rPr>
                <w:b/>
                <w:noProof/>
                <w:color w:val="000000"/>
                <w:sz w:val="20"/>
                <w:szCs w:val="20"/>
                <w:lang w:val="fr-CA"/>
              </w:rPr>
              <w:t>Organisation de gestion des urgences territoriale</w:t>
            </w:r>
            <w:r w:rsidRPr="00C7164E">
              <w:rPr>
                <w:noProof/>
                <w:color w:val="000000"/>
                <w:sz w:val="20"/>
                <w:szCs w:val="20"/>
                <w:lang w:val="fr-CA"/>
              </w:rPr>
              <w:t xml:space="preserve"> – Structure</w:t>
            </w:r>
            <w:r w:rsidRPr="00C7164E">
              <w:rPr>
                <w:noProof/>
                <w:color w:val="000000"/>
                <w:spacing w:val="-4"/>
                <w:sz w:val="20"/>
                <w:szCs w:val="20"/>
                <w:lang w:val="fr-CA"/>
              </w:rPr>
              <w:t xml:space="preserve"> </w:t>
            </w:r>
            <w:r>
              <w:rPr>
                <w:noProof/>
                <w:color w:val="000000"/>
                <w:spacing w:val="-4"/>
                <w:sz w:val="20"/>
                <w:szCs w:val="20"/>
                <w:lang w:val="fr-CA"/>
              </w:rPr>
              <w:t xml:space="preserve">territoriale </w:t>
            </w:r>
            <w:r w:rsidRPr="00C7164E">
              <w:rPr>
                <w:noProof/>
                <w:color w:val="000000"/>
                <w:sz w:val="20"/>
                <w:szCs w:val="20"/>
                <w:lang w:val="fr-CA"/>
              </w:rPr>
              <w:t>de l’O</w:t>
            </w:r>
            <w:r>
              <w:rPr>
                <w:noProof/>
                <w:color w:val="000000"/>
                <w:sz w:val="20"/>
                <w:szCs w:val="20"/>
                <w:lang w:val="fr-CA"/>
              </w:rPr>
              <w:t>GU des TNO</w:t>
            </w:r>
            <w:r w:rsidRPr="00C7164E">
              <w:rPr>
                <w:noProof/>
                <w:color w:val="000000"/>
                <w:spacing w:val="-3"/>
                <w:sz w:val="20"/>
                <w:szCs w:val="20"/>
                <w:lang w:val="fr-CA"/>
              </w:rPr>
              <w:t xml:space="preserve"> rattachée </w:t>
            </w:r>
            <w:r w:rsidRPr="00C7164E">
              <w:rPr>
                <w:noProof/>
                <w:color w:val="000000"/>
                <w:sz w:val="20"/>
                <w:szCs w:val="20"/>
                <w:lang w:val="fr-CA"/>
              </w:rPr>
              <w:t xml:space="preserve">à la Division de la </w:t>
            </w:r>
            <w:r>
              <w:rPr>
                <w:noProof/>
                <w:color w:val="000000"/>
                <w:sz w:val="20"/>
                <w:szCs w:val="20"/>
                <w:lang w:val="fr-CA"/>
              </w:rPr>
              <w:t xml:space="preserve">gestion des urgences </w:t>
            </w:r>
            <w:r w:rsidRPr="00C7164E">
              <w:rPr>
                <w:noProof/>
                <w:color w:val="000000"/>
                <w:sz w:val="20"/>
                <w:szCs w:val="20"/>
                <w:lang w:val="fr-CA"/>
              </w:rPr>
              <w:t xml:space="preserve">du ministère </w:t>
            </w:r>
            <w:r w:rsidRPr="00C7164E">
              <w:rPr>
                <w:noProof/>
                <w:color w:val="000000"/>
                <w:sz w:val="20"/>
                <w:szCs w:val="20"/>
                <w:lang w:val="fr-CA"/>
              </w:rPr>
              <w:lastRenderedPageBreak/>
              <w:t xml:space="preserve">des Affaires municipales et communautaires qui </w:t>
            </w:r>
            <w:r w:rsidRPr="00C7164E">
              <w:rPr>
                <w:bCs/>
                <w:noProof/>
                <w:color w:val="000000"/>
                <w:spacing w:val="-2"/>
                <w:sz w:val="20"/>
                <w:szCs w:val="20"/>
                <w:lang w:val="fr-CA"/>
              </w:rPr>
              <w:t>réunit de</w:t>
            </w:r>
            <w:r>
              <w:rPr>
                <w:bCs/>
                <w:noProof/>
                <w:color w:val="000000"/>
                <w:spacing w:val="-2"/>
                <w:sz w:val="20"/>
                <w:szCs w:val="20"/>
                <w:lang w:val="fr-CA"/>
              </w:rPr>
              <w:t>s</w:t>
            </w:r>
            <w:r w:rsidRPr="00C7164E">
              <w:rPr>
                <w:bCs/>
                <w:noProof/>
                <w:color w:val="000000"/>
                <w:spacing w:val="-2"/>
                <w:sz w:val="20"/>
                <w:szCs w:val="20"/>
                <w:lang w:val="fr-CA"/>
              </w:rPr>
              <w:t xml:space="preserve"> hauts fonctionnaires de tous les ministères </w:t>
            </w:r>
            <w:r>
              <w:rPr>
                <w:bCs/>
                <w:noProof/>
                <w:color w:val="000000"/>
                <w:spacing w:val="-2"/>
                <w:sz w:val="20"/>
                <w:szCs w:val="20"/>
                <w:lang w:val="fr-CA"/>
              </w:rPr>
              <w:t>et organismes du GTNO ainsi que</w:t>
            </w:r>
            <w:r w:rsidRPr="00C7164E">
              <w:rPr>
                <w:bCs/>
                <w:noProof/>
                <w:color w:val="000000"/>
                <w:spacing w:val="-2"/>
                <w:sz w:val="20"/>
                <w:szCs w:val="20"/>
                <w:lang w:val="fr-CA"/>
              </w:rPr>
              <w:t xml:space="preserve"> des représentants des partenaires de gestion des urgences (fournisseurs d’infrastructures </w:t>
            </w:r>
            <w:r>
              <w:rPr>
                <w:bCs/>
                <w:noProof/>
                <w:color w:val="000000"/>
                <w:spacing w:val="-2"/>
                <w:sz w:val="20"/>
                <w:szCs w:val="20"/>
                <w:lang w:val="fr-CA"/>
              </w:rPr>
              <w:t>essentielles</w:t>
            </w:r>
            <w:r w:rsidRPr="00C7164E">
              <w:rPr>
                <w:bCs/>
                <w:noProof/>
                <w:color w:val="000000"/>
                <w:spacing w:val="-2"/>
                <w:sz w:val="20"/>
                <w:szCs w:val="20"/>
                <w:lang w:val="fr-CA"/>
              </w:rPr>
              <w:t>, etc.).</w:t>
            </w:r>
          </w:p>
        </w:tc>
      </w:tr>
      <w:tr w:rsidR="00B54249" w:rsidRPr="00D41633" w14:paraId="6A8D189D"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24A05693" w14:textId="77777777" w:rsidR="00B54249" w:rsidRPr="00D41633" w:rsidRDefault="00B54249" w:rsidP="00D54B1A">
            <w:pPr>
              <w:pStyle w:val="TableParagraph"/>
              <w:contextualSpacing/>
              <w:rPr>
                <w:noProof/>
                <w:spacing w:val="-4"/>
                <w:sz w:val="20"/>
                <w:szCs w:val="20"/>
                <w:lang w:val="fr-CA"/>
              </w:rPr>
            </w:pPr>
            <w:r w:rsidRPr="00D41633">
              <w:rPr>
                <w:b w:val="0"/>
                <w:noProof/>
                <w:color w:val="000000"/>
                <w:spacing w:val="-4"/>
                <w:sz w:val="20"/>
                <w:szCs w:val="20"/>
                <w:lang w:val="fr-CA"/>
              </w:rPr>
              <w:lastRenderedPageBreak/>
              <w:t>ONG</w:t>
            </w:r>
          </w:p>
        </w:tc>
        <w:tc>
          <w:tcPr>
            <w:tcW w:w="7045" w:type="dxa"/>
            <w:tcBorders>
              <w:left w:val="nil"/>
            </w:tcBorders>
          </w:tcPr>
          <w:p w14:paraId="3625FDF9" w14:textId="77777777" w:rsidR="00B54249" w:rsidRPr="00D41633"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D41633">
              <w:rPr>
                <w:b/>
                <w:noProof/>
                <w:color w:val="000000"/>
                <w:sz w:val="20"/>
                <w:szCs w:val="20"/>
                <w:lang w:val="fr-CA"/>
              </w:rPr>
              <w:t>Organisation non gouvernementale –</w:t>
            </w:r>
            <w:r w:rsidRPr="00D41633">
              <w:rPr>
                <w:bCs/>
                <w:noProof/>
                <w:color w:val="000000"/>
                <w:sz w:val="20"/>
                <w:szCs w:val="20"/>
                <w:lang w:val="fr-CA"/>
              </w:rPr>
              <w:t xml:space="preserve"> Organisation indépendante de tout gouvernement. </w:t>
            </w:r>
          </w:p>
        </w:tc>
      </w:tr>
      <w:tr w:rsidR="0011273F" w:rsidRPr="00C7164E" w14:paraId="3D42A33F" w14:textId="77777777" w:rsidTr="005F5FC8">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04072E33" w14:textId="32F01A48" w:rsidR="0011273F" w:rsidRPr="00F544ED" w:rsidRDefault="00F544ED" w:rsidP="005F5FC8">
            <w:pPr>
              <w:pStyle w:val="TableParagraph"/>
              <w:contextualSpacing/>
              <w:rPr>
                <w:bCs/>
                <w:noProof/>
                <w:sz w:val="20"/>
                <w:szCs w:val="20"/>
                <w:lang w:val="fr-CA"/>
              </w:rPr>
            </w:pPr>
            <w:r w:rsidRPr="00F544ED">
              <w:rPr>
                <w:b w:val="0"/>
                <w:bCs/>
                <w:noProof/>
                <w:color w:val="000000"/>
                <w:spacing w:val="-2"/>
                <w:sz w:val="20"/>
                <w:szCs w:val="20"/>
                <w:lang w:val="fr-CA"/>
              </w:rPr>
              <w:t xml:space="preserve">Organisme </w:t>
            </w:r>
          </w:p>
        </w:tc>
        <w:tc>
          <w:tcPr>
            <w:tcW w:w="7045" w:type="dxa"/>
            <w:tcBorders>
              <w:left w:val="nil"/>
            </w:tcBorders>
          </w:tcPr>
          <w:p w14:paraId="228401B8" w14:textId="279F00C6" w:rsidR="0011273F" w:rsidRPr="00F544ED" w:rsidRDefault="0011273F" w:rsidP="005F5FC8">
            <w:pPr>
              <w:pStyle w:val="TableParagraph"/>
              <w:tabs>
                <w:tab w:val="left" w:pos="1360"/>
              </w:tabs>
              <w:spacing w:line="265" w:lineRule="exact"/>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F544ED">
              <w:rPr>
                <w:noProof/>
                <w:color w:val="000000"/>
                <w:sz w:val="20"/>
                <w:szCs w:val="20"/>
                <w:lang w:val="fr-CA"/>
              </w:rPr>
              <w:t>Entreprise ou organisme fournissant un service particulier. Aux fins du Plan d’urgence des</w:t>
            </w:r>
            <w:r w:rsidRPr="00F544ED">
              <w:rPr>
                <w:noProof/>
                <w:color w:val="000000"/>
                <w:spacing w:val="-5"/>
                <w:sz w:val="20"/>
                <w:szCs w:val="20"/>
                <w:lang w:val="fr-CA"/>
              </w:rPr>
              <w:t xml:space="preserve"> </w:t>
            </w:r>
            <w:r w:rsidRPr="00F544ED">
              <w:rPr>
                <w:noProof/>
                <w:color w:val="000000"/>
                <w:sz w:val="20"/>
                <w:szCs w:val="20"/>
                <w:lang w:val="fr-CA"/>
              </w:rPr>
              <w:t xml:space="preserve">TNO, le terme comprend l’ensemble des ministères, organismes et sociétés d’État des gouvernements fédéral et territorial ainsi que les entreprises et organismes publics et privés assumant des responsabilités en cas </w:t>
            </w:r>
            <w:r w:rsidR="00F544ED" w:rsidRPr="00F544ED">
              <w:rPr>
                <w:noProof/>
                <w:color w:val="000000"/>
                <w:sz w:val="20"/>
                <w:szCs w:val="20"/>
                <w:lang w:val="fr-CA"/>
              </w:rPr>
              <w:t xml:space="preserve">de situation </w:t>
            </w:r>
            <w:r w:rsidRPr="00F544ED">
              <w:rPr>
                <w:noProof/>
                <w:color w:val="000000"/>
                <w:sz w:val="20"/>
                <w:szCs w:val="20"/>
                <w:lang w:val="fr-CA"/>
              </w:rPr>
              <w:t>d’urgence aux termes du présent plan.</w:t>
            </w:r>
            <w:r w:rsidRPr="00F544ED">
              <w:rPr>
                <w:noProof/>
                <w:color w:val="000000"/>
                <w:spacing w:val="-5"/>
                <w:sz w:val="20"/>
                <w:szCs w:val="20"/>
                <w:lang w:val="fr-CA"/>
              </w:rPr>
              <w:t xml:space="preserve"> </w:t>
            </w:r>
          </w:p>
        </w:tc>
      </w:tr>
      <w:tr w:rsidR="00B54249" w:rsidRPr="002150CD" w14:paraId="5109E802"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60F5B1DA" w14:textId="77777777" w:rsidR="00B54249" w:rsidRPr="002150CD" w:rsidRDefault="00B54249" w:rsidP="00D54B1A">
            <w:pPr>
              <w:pStyle w:val="TableParagraph"/>
              <w:contextualSpacing/>
              <w:rPr>
                <w:bCs/>
                <w:noProof/>
                <w:spacing w:val="-5"/>
                <w:sz w:val="20"/>
                <w:szCs w:val="20"/>
                <w:lang w:val="fr-CA"/>
              </w:rPr>
            </w:pPr>
            <w:r w:rsidRPr="002150CD">
              <w:rPr>
                <w:b w:val="0"/>
                <w:bCs/>
                <w:noProof/>
                <w:color w:val="000000"/>
                <w:spacing w:val="-5"/>
                <w:sz w:val="20"/>
                <w:szCs w:val="20"/>
                <w:lang w:val="fr-CA"/>
              </w:rPr>
              <w:t>PACS</w:t>
            </w:r>
          </w:p>
        </w:tc>
        <w:tc>
          <w:tcPr>
            <w:tcW w:w="7045" w:type="dxa"/>
            <w:tcBorders>
              <w:left w:val="nil"/>
            </w:tcBorders>
          </w:tcPr>
          <w:p w14:paraId="4CB4D987" w14:textId="77777777" w:rsidR="00B54249" w:rsidRPr="002150CD"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color w:val="000000"/>
                <w:spacing w:val="-1"/>
                <w:sz w:val="20"/>
                <w:szCs w:val="20"/>
                <w:lang w:val="fr-CA"/>
              </w:rPr>
            </w:pPr>
            <w:r w:rsidRPr="002150CD">
              <w:rPr>
                <w:b/>
                <w:noProof/>
                <w:color w:val="000000"/>
                <w:spacing w:val="-5"/>
                <w:sz w:val="20"/>
                <w:szCs w:val="20"/>
                <w:lang w:val="fr-CA"/>
              </w:rPr>
              <w:t>Politique sur l’aide en cas de sinistre</w:t>
            </w:r>
            <w:r w:rsidRPr="002150CD">
              <w:rPr>
                <w:noProof/>
                <w:color w:val="000000"/>
                <w:spacing w:val="-1"/>
                <w:sz w:val="20"/>
                <w:szCs w:val="20"/>
                <w:lang w:val="fr-CA"/>
              </w:rPr>
              <w:t xml:space="preserve"> – Politique du</w:t>
            </w:r>
            <w:r w:rsidRPr="002150CD">
              <w:rPr>
                <w:noProof/>
                <w:color w:val="000000"/>
                <w:spacing w:val="-2"/>
                <w:sz w:val="20"/>
                <w:szCs w:val="20"/>
                <w:lang w:val="fr-CA"/>
              </w:rPr>
              <w:t xml:space="preserve"> </w:t>
            </w:r>
            <w:r w:rsidRPr="002150CD">
              <w:rPr>
                <w:noProof/>
                <w:color w:val="000000"/>
                <w:sz w:val="20"/>
                <w:szCs w:val="20"/>
                <w:lang w:val="fr-CA"/>
              </w:rPr>
              <w:t>GTNO</w:t>
            </w:r>
            <w:r w:rsidRPr="002150CD">
              <w:rPr>
                <w:noProof/>
                <w:color w:val="000000"/>
                <w:spacing w:val="-1"/>
                <w:sz w:val="20"/>
                <w:szCs w:val="20"/>
                <w:lang w:val="fr-CA"/>
              </w:rPr>
              <w:t xml:space="preserve"> </w:t>
            </w:r>
            <w:r w:rsidRPr="002150CD">
              <w:rPr>
                <w:noProof/>
                <w:color w:val="000000"/>
                <w:sz w:val="20"/>
                <w:szCs w:val="20"/>
                <w:lang w:val="fr-CA"/>
              </w:rPr>
              <w:t>orientant le versement de l’aide financière aux administrations communautaires, aux petites entreprises et aux résidents des TNO victimes de dommages à la suite d’u</w:t>
            </w:r>
            <w:r>
              <w:rPr>
                <w:noProof/>
                <w:color w:val="000000"/>
                <w:sz w:val="20"/>
                <w:szCs w:val="20"/>
                <w:lang w:val="fr-CA"/>
              </w:rPr>
              <w:t>ne catastrophe</w:t>
            </w:r>
            <w:r w:rsidRPr="002150CD">
              <w:rPr>
                <w:noProof/>
                <w:color w:val="000000"/>
                <w:spacing w:val="-2"/>
                <w:sz w:val="20"/>
                <w:szCs w:val="20"/>
                <w:lang w:val="fr-CA"/>
              </w:rPr>
              <w:t>.</w:t>
            </w:r>
          </w:p>
        </w:tc>
      </w:tr>
      <w:tr w:rsidR="00B54249" w:rsidRPr="00C7164E" w14:paraId="59290234"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200E781C" w14:textId="77777777" w:rsidR="00B54249" w:rsidRPr="00C7164E" w:rsidRDefault="00B54249" w:rsidP="00D54B1A">
            <w:pPr>
              <w:pStyle w:val="TableParagraph"/>
              <w:contextualSpacing/>
              <w:rPr>
                <w:bCs/>
                <w:noProof/>
                <w:spacing w:val="-2"/>
                <w:sz w:val="20"/>
                <w:szCs w:val="20"/>
                <w:lang w:val="fr-CA"/>
              </w:rPr>
            </w:pPr>
            <w:r w:rsidRPr="00C7164E">
              <w:rPr>
                <w:b w:val="0"/>
                <w:bCs/>
                <w:noProof/>
                <w:color w:val="000000"/>
                <w:spacing w:val="-2"/>
                <w:sz w:val="20"/>
                <w:szCs w:val="20"/>
                <w:lang w:val="fr-CA"/>
              </w:rPr>
              <w:t>PAGU</w:t>
            </w:r>
          </w:p>
        </w:tc>
        <w:tc>
          <w:tcPr>
            <w:tcW w:w="7045" w:type="dxa"/>
            <w:tcBorders>
              <w:left w:val="nil"/>
            </w:tcBorders>
          </w:tcPr>
          <w:p w14:paraId="66229E8A"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
                <w:bCs/>
                <w:noProof/>
                <w:sz w:val="20"/>
                <w:szCs w:val="20"/>
                <w:lang w:val="fr-CA"/>
              </w:rPr>
            </w:pPr>
            <w:r w:rsidRPr="00C7164E">
              <w:rPr>
                <w:b/>
                <w:bCs/>
                <w:noProof/>
                <w:color w:val="000000"/>
                <w:sz w:val="20"/>
                <w:szCs w:val="20"/>
                <w:lang w:val="fr-CA"/>
              </w:rPr>
              <w:t xml:space="preserve">Programme d’aide à la gestion des urgences </w:t>
            </w:r>
            <w:r w:rsidRPr="00C7164E">
              <w:rPr>
                <w:noProof/>
                <w:color w:val="000000"/>
                <w:sz w:val="20"/>
                <w:szCs w:val="20"/>
                <w:lang w:val="fr-CA"/>
              </w:rPr>
              <w:t>– Programme fédéral au titre duquel des fonds sont versés aux Premières Nations.</w:t>
            </w:r>
          </w:p>
        </w:tc>
      </w:tr>
      <w:tr w:rsidR="0011273F" w:rsidRPr="00C7164E" w14:paraId="095C2C01" w14:textId="77777777" w:rsidTr="005F5FC8">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407D7297" w14:textId="77777777" w:rsidR="0011273F" w:rsidRPr="00C7164E" w:rsidRDefault="0011273F" w:rsidP="005F5FC8">
            <w:pPr>
              <w:pStyle w:val="TableParagraph"/>
              <w:contextualSpacing/>
              <w:rPr>
                <w:noProof/>
                <w:spacing w:val="-2"/>
                <w:sz w:val="20"/>
                <w:szCs w:val="20"/>
                <w:lang w:val="fr-CA"/>
              </w:rPr>
            </w:pPr>
            <w:r w:rsidRPr="00C7164E">
              <w:rPr>
                <w:b w:val="0"/>
                <w:noProof/>
                <w:color w:val="000000"/>
                <w:spacing w:val="-2"/>
                <w:sz w:val="20"/>
                <w:szCs w:val="20"/>
                <w:lang w:val="fr-CA"/>
              </w:rPr>
              <w:t>PCA</w:t>
            </w:r>
          </w:p>
        </w:tc>
        <w:tc>
          <w:tcPr>
            <w:tcW w:w="7045" w:type="dxa"/>
            <w:tcBorders>
              <w:left w:val="nil"/>
            </w:tcBorders>
          </w:tcPr>
          <w:p w14:paraId="27A1E85E" w14:textId="0C287365" w:rsidR="0011273F" w:rsidRPr="00C7164E" w:rsidRDefault="0011273F" w:rsidP="005F5FC8">
            <w:pPr>
              <w:pStyle w:val="TableParagraph"/>
              <w:tabs>
                <w:tab w:val="left" w:pos="1360"/>
              </w:tabs>
              <w:spacing w:line="265" w:lineRule="exact"/>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
                <w:bCs/>
                <w:noProof/>
                <w:color w:val="000000"/>
                <w:sz w:val="20"/>
                <w:szCs w:val="20"/>
                <w:lang w:val="fr-CA"/>
              </w:rPr>
              <w:t>Plans de continuité des activités</w:t>
            </w:r>
            <w:r w:rsidRPr="00C7164E">
              <w:rPr>
                <w:noProof/>
                <w:color w:val="000000"/>
                <w:sz w:val="20"/>
                <w:szCs w:val="20"/>
                <w:lang w:val="fr-CA"/>
              </w:rPr>
              <w:t xml:space="preserve"> – Plans et mesures visant à préserver les fonctions essentielles d’une organisation directement touchée par une urgence. Ces plans assurent le maintien des fonctions </w:t>
            </w:r>
            <w:r w:rsidR="00F544ED">
              <w:rPr>
                <w:noProof/>
                <w:color w:val="000000"/>
                <w:sz w:val="20"/>
                <w:szCs w:val="20"/>
                <w:lang w:val="fr-CA"/>
              </w:rPr>
              <w:t xml:space="preserve">essentielles </w:t>
            </w:r>
            <w:r w:rsidRPr="00C7164E">
              <w:rPr>
                <w:noProof/>
                <w:color w:val="000000"/>
                <w:sz w:val="20"/>
                <w:szCs w:val="20"/>
                <w:lang w:val="fr-CA"/>
              </w:rPr>
              <w:t>aux niveaux requis pendant et après l</w:t>
            </w:r>
            <w:r w:rsidR="00F544ED">
              <w:rPr>
                <w:noProof/>
                <w:color w:val="000000"/>
                <w:sz w:val="20"/>
                <w:szCs w:val="20"/>
                <w:lang w:val="fr-CA"/>
              </w:rPr>
              <w:t>a situation d</w:t>
            </w:r>
            <w:r w:rsidRPr="00C7164E">
              <w:rPr>
                <w:noProof/>
                <w:color w:val="000000"/>
                <w:sz w:val="20"/>
                <w:szCs w:val="20"/>
                <w:lang w:val="fr-CA"/>
              </w:rPr>
              <w:t xml:space="preserve">’urgence. </w:t>
            </w:r>
          </w:p>
        </w:tc>
      </w:tr>
      <w:tr w:rsidR="00B54249" w:rsidRPr="00A51291" w14:paraId="68C8378B"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48096E58" w14:textId="77777777" w:rsidR="00B54249" w:rsidRPr="00A51291" w:rsidRDefault="00B54249" w:rsidP="00D54B1A">
            <w:pPr>
              <w:pStyle w:val="TableParagraph"/>
              <w:contextualSpacing/>
              <w:rPr>
                <w:bCs/>
                <w:noProof/>
                <w:spacing w:val="-5"/>
                <w:sz w:val="20"/>
                <w:szCs w:val="20"/>
                <w:lang w:val="fr-CA"/>
              </w:rPr>
            </w:pPr>
            <w:r w:rsidRPr="00A51291">
              <w:rPr>
                <w:b w:val="0"/>
                <w:bCs/>
                <w:noProof/>
                <w:color w:val="000000"/>
                <w:spacing w:val="-5"/>
                <w:sz w:val="20"/>
                <w:szCs w:val="20"/>
                <w:lang w:val="fr-CA"/>
              </w:rPr>
              <w:t>PFIU</w:t>
            </w:r>
          </w:p>
        </w:tc>
        <w:tc>
          <w:tcPr>
            <w:tcW w:w="7045" w:type="dxa"/>
            <w:tcBorders>
              <w:left w:val="nil"/>
            </w:tcBorders>
          </w:tcPr>
          <w:p w14:paraId="2CDB0128" w14:textId="77777777" w:rsidR="00B54249" w:rsidRPr="00A51291" w:rsidRDefault="00B54249" w:rsidP="00D54B1A">
            <w:pPr>
              <w:pStyle w:val="TableParagraph"/>
              <w:tabs>
                <w:tab w:val="left" w:pos="1360"/>
              </w:tabs>
              <w:ind w:right="160"/>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A51291">
              <w:rPr>
                <w:b/>
                <w:noProof/>
                <w:color w:val="000000"/>
                <w:sz w:val="20"/>
                <w:szCs w:val="20"/>
                <w:lang w:val="fr-CA"/>
              </w:rPr>
              <w:t xml:space="preserve">Plan fédéral d’intervention d’urgence </w:t>
            </w:r>
            <w:r w:rsidRPr="00A51291">
              <w:rPr>
                <w:bCs/>
                <w:noProof/>
                <w:color w:val="000000"/>
                <w:sz w:val="20"/>
                <w:szCs w:val="20"/>
                <w:lang w:val="fr-CA"/>
              </w:rPr>
              <w:t>– Plan du gouvernement fédéral visant à harmoniser le travail d’intervention du fédéral à celui des provinces ou territoires, des organis</w:t>
            </w:r>
            <w:r>
              <w:rPr>
                <w:bCs/>
                <w:noProof/>
                <w:color w:val="000000"/>
                <w:sz w:val="20"/>
                <w:szCs w:val="20"/>
                <w:lang w:val="fr-CA"/>
              </w:rPr>
              <w:t xml:space="preserve">ations </w:t>
            </w:r>
            <w:r w:rsidRPr="00A51291">
              <w:rPr>
                <w:bCs/>
                <w:noProof/>
                <w:color w:val="000000"/>
                <w:sz w:val="20"/>
                <w:szCs w:val="20"/>
                <w:lang w:val="fr-CA"/>
              </w:rPr>
              <w:t>non gouvernementa</w:t>
            </w:r>
            <w:r>
              <w:rPr>
                <w:bCs/>
                <w:noProof/>
                <w:color w:val="000000"/>
                <w:sz w:val="20"/>
                <w:szCs w:val="20"/>
                <w:lang w:val="fr-CA"/>
              </w:rPr>
              <w:t xml:space="preserve">les </w:t>
            </w:r>
            <w:r w:rsidRPr="00A51291">
              <w:rPr>
                <w:bCs/>
                <w:noProof/>
                <w:color w:val="000000"/>
                <w:sz w:val="20"/>
                <w:szCs w:val="20"/>
                <w:lang w:val="fr-CA"/>
              </w:rPr>
              <w:t>et du secteur privé.</w:t>
            </w:r>
          </w:p>
        </w:tc>
      </w:tr>
      <w:tr w:rsidR="00B54249" w:rsidRPr="00E541F4" w14:paraId="6C36A670"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C38C4AD" w14:textId="77777777" w:rsidR="00B54249" w:rsidRPr="00E541F4" w:rsidRDefault="00B54249" w:rsidP="00D54B1A">
            <w:pPr>
              <w:pStyle w:val="TableParagraph"/>
              <w:contextualSpacing/>
              <w:rPr>
                <w:b w:val="0"/>
                <w:noProof/>
                <w:spacing w:val="-5"/>
                <w:sz w:val="20"/>
                <w:szCs w:val="20"/>
                <w:lang w:val="fr-CA"/>
              </w:rPr>
            </w:pPr>
            <w:r w:rsidRPr="00E541F4">
              <w:rPr>
                <w:b w:val="0"/>
                <w:noProof/>
                <w:spacing w:val="-5"/>
                <w:sz w:val="20"/>
                <w:szCs w:val="20"/>
                <w:lang w:val="fr-CA"/>
              </w:rPr>
              <w:t>PON</w:t>
            </w:r>
          </w:p>
        </w:tc>
        <w:tc>
          <w:tcPr>
            <w:tcW w:w="7045" w:type="dxa"/>
            <w:tcBorders>
              <w:left w:val="nil"/>
            </w:tcBorders>
          </w:tcPr>
          <w:p w14:paraId="28DE1E21" w14:textId="77777777" w:rsidR="00B54249" w:rsidRPr="00E541F4"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E541F4">
              <w:rPr>
                <w:b/>
                <w:noProof/>
                <w:color w:val="000000"/>
                <w:sz w:val="20"/>
                <w:szCs w:val="20"/>
                <w:lang w:val="fr-CA"/>
              </w:rPr>
              <w:t>Procédure opérationnelle normalisée</w:t>
            </w:r>
            <w:r w:rsidRPr="00E541F4">
              <w:rPr>
                <w:b/>
                <w:noProof/>
                <w:color w:val="000000"/>
                <w:spacing w:val="-5"/>
                <w:sz w:val="20"/>
                <w:szCs w:val="20"/>
                <w:lang w:val="fr-CA"/>
              </w:rPr>
              <w:t xml:space="preserve"> </w:t>
            </w:r>
            <w:r w:rsidRPr="00E541F4">
              <w:rPr>
                <w:noProof/>
                <w:color w:val="000000"/>
                <w:sz w:val="20"/>
                <w:szCs w:val="20"/>
                <w:lang w:val="fr-CA"/>
              </w:rPr>
              <w:t>–</w:t>
            </w:r>
            <w:r w:rsidRPr="00E541F4">
              <w:rPr>
                <w:noProof/>
                <w:color w:val="000000"/>
                <w:spacing w:val="-6"/>
                <w:sz w:val="20"/>
                <w:szCs w:val="20"/>
                <w:lang w:val="fr-CA"/>
              </w:rPr>
              <w:t xml:space="preserve"> </w:t>
            </w:r>
            <w:r w:rsidRPr="00E541F4">
              <w:rPr>
                <w:noProof/>
                <w:color w:val="000000"/>
                <w:sz w:val="20"/>
                <w:szCs w:val="20"/>
                <w:lang w:val="fr-CA"/>
              </w:rPr>
              <w:t>Méthodes établies ou prescrites devant être suivies pour certaines opérations ou dans des situations données.</w:t>
            </w:r>
            <w:r w:rsidRPr="00E541F4">
              <w:rPr>
                <w:noProof/>
                <w:color w:val="000000"/>
                <w:spacing w:val="-6"/>
                <w:sz w:val="20"/>
                <w:szCs w:val="20"/>
                <w:lang w:val="fr-CA"/>
              </w:rPr>
              <w:t xml:space="preserve"> </w:t>
            </w:r>
          </w:p>
        </w:tc>
      </w:tr>
      <w:tr w:rsidR="00B54249" w:rsidRPr="00C7164E" w14:paraId="5D59C1FF" w14:textId="77777777" w:rsidTr="00D54B1A">
        <w:trPr>
          <w:trHeight w:val="350"/>
        </w:trPr>
        <w:tc>
          <w:tcPr>
            <w:cnfStyle w:val="001000000000" w:firstRow="0" w:lastRow="0" w:firstColumn="1" w:lastColumn="0" w:oddVBand="0" w:evenVBand="0" w:oddHBand="0" w:evenHBand="0" w:firstRowFirstColumn="0" w:firstRowLastColumn="0" w:lastRowFirstColumn="0" w:lastRowLastColumn="0"/>
            <w:tcW w:w="2405" w:type="dxa"/>
          </w:tcPr>
          <w:p w14:paraId="61222CBB" w14:textId="77777777" w:rsidR="00B54249" w:rsidRPr="00C7164E" w:rsidRDefault="00B54249" w:rsidP="00D54B1A">
            <w:pPr>
              <w:pStyle w:val="TableParagraph"/>
              <w:contextualSpacing/>
              <w:rPr>
                <w:bCs/>
                <w:noProof/>
                <w:spacing w:val="-5"/>
                <w:sz w:val="20"/>
                <w:szCs w:val="20"/>
                <w:lang w:val="fr-CA"/>
              </w:rPr>
            </w:pPr>
            <w:r w:rsidRPr="00C7164E">
              <w:rPr>
                <w:b w:val="0"/>
                <w:bCs/>
                <w:noProof/>
                <w:color w:val="000000"/>
                <w:spacing w:val="-4"/>
                <w:sz w:val="20"/>
                <w:szCs w:val="20"/>
                <w:lang w:val="fr-CA"/>
              </w:rPr>
              <w:t>Responsable en chef de l’</w:t>
            </w:r>
            <w:r>
              <w:rPr>
                <w:b w:val="0"/>
                <w:bCs/>
                <w:noProof/>
                <w:color w:val="000000"/>
                <w:spacing w:val="-4"/>
                <w:sz w:val="20"/>
                <w:szCs w:val="20"/>
                <w:lang w:val="fr-CA"/>
              </w:rPr>
              <w:t>O</w:t>
            </w:r>
            <w:r w:rsidRPr="00C7164E">
              <w:rPr>
                <w:b w:val="0"/>
                <w:bCs/>
                <w:noProof/>
                <w:color w:val="000000"/>
                <w:spacing w:val="-4"/>
                <w:sz w:val="20"/>
                <w:szCs w:val="20"/>
                <w:lang w:val="fr-CA"/>
              </w:rPr>
              <w:t>rganisation de gestion des urgences</w:t>
            </w:r>
          </w:p>
        </w:tc>
        <w:tc>
          <w:tcPr>
            <w:tcW w:w="7045" w:type="dxa"/>
            <w:tcBorders>
              <w:left w:val="nil"/>
            </w:tcBorders>
            <w:vAlign w:val="center"/>
          </w:tcPr>
          <w:p w14:paraId="771AE1EA" w14:textId="77777777" w:rsidR="00B54249" w:rsidRPr="00C7164E"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C7164E">
              <w:rPr>
                <w:bCs/>
                <w:noProof/>
                <w:color w:val="000000"/>
                <w:sz w:val="20"/>
                <w:szCs w:val="20"/>
                <w:lang w:val="fr-CA"/>
              </w:rPr>
              <w:t xml:space="preserve">Aux fins de la </w:t>
            </w:r>
            <w:r w:rsidRPr="00C7164E">
              <w:rPr>
                <w:bCs/>
                <w:i/>
                <w:iCs/>
                <w:noProof/>
                <w:color w:val="000000"/>
                <w:sz w:val="20"/>
                <w:szCs w:val="20"/>
                <w:lang w:val="fr-CA"/>
              </w:rPr>
              <w:t xml:space="preserve">Loi sur la gestion des urgences </w:t>
            </w:r>
            <w:r w:rsidRPr="00C7164E">
              <w:rPr>
                <w:bCs/>
                <w:noProof/>
                <w:color w:val="000000"/>
                <w:sz w:val="20"/>
                <w:szCs w:val="20"/>
                <w:lang w:val="fr-CA"/>
              </w:rPr>
              <w:t>et du Plan d’urgence des TNO, la Division de la gestion des urgences</w:t>
            </w:r>
            <w:r w:rsidRPr="00C7164E">
              <w:rPr>
                <w:bCs/>
                <w:noProof/>
                <w:color w:val="000000"/>
                <w:spacing w:val="-2"/>
                <w:sz w:val="20"/>
                <w:szCs w:val="20"/>
                <w:lang w:val="fr-CA"/>
              </w:rPr>
              <w:t xml:space="preserve"> du</w:t>
            </w:r>
            <w:r w:rsidRPr="00C7164E">
              <w:rPr>
                <w:noProof/>
                <w:color w:val="000000"/>
                <w:spacing w:val="-2"/>
                <w:sz w:val="20"/>
                <w:szCs w:val="20"/>
                <w:lang w:val="fr-CA"/>
              </w:rPr>
              <w:t xml:space="preserve"> </w:t>
            </w:r>
            <w:r w:rsidRPr="00C7164E">
              <w:rPr>
                <w:bCs/>
                <w:noProof/>
                <w:color w:val="000000"/>
                <w:sz w:val="20"/>
                <w:szCs w:val="20"/>
                <w:lang w:val="fr-CA"/>
              </w:rPr>
              <w:t>MAMC agit à titre de responsable en chef de l’</w:t>
            </w:r>
            <w:r>
              <w:rPr>
                <w:bCs/>
                <w:noProof/>
                <w:color w:val="000000"/>
                <w:sz w:val="20"/>
                <w:szCs w:val="20"/>
                <w:lang w:val="fr-CA"/>
              </w:rPr>
              <w:t>O</w:t>
            </w:r>
            <w:r w:rsidRPr="00C7164E">
              <w:rPr>
                <w:bCs/>
                <w:noProof/>
                <w:color w:val="000000"/>
                <w:sz w:val="20"/>
                <w:szCs w:val="20"/>
                <w:lang w:val="fr-CA"/>
              </w:rPr>
              <w:t>rganisation de gestion des urgences.</w:t>
            </w:r>
          </w:p>
        </w:tc>
      </w:tr>
      <w:tr w:rsidR="00B54249" w:rsidRPr="00A51291" w14:paraId="1AD1305B" w14:textId="77777777" w:rsidTr="00D54B1A">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CB8529F" w14:textId="77777777" w:rsidR="00B54249" w:rsidRPr="00A51291" w:rsidRDefault="00B54249" w:rsidP="00D54B1A">
            <w:pPr>
              <w:pStyle w:val="TableParagraph"/>
              <w:contextualSpacing/>
              <w:rPr>
                <w:bCs/>
                <w:noProof/>
                <w:spacing w:val="-5"/>
                <w:sz w:val="20"/>
                <w:szCs w:val="20"/>
                <w:lang w:val="fr-CA"/>
              </w:rPr>
            </w:pPr>
            <w:r w:rsidRPr="00A51291">
              <w:rPr>
                <w:b w:val="0"/>
                <w:bCs/>
                <w:noProof/>
                <w:color w:val="000000"/>
                <w:spacing w:val="-5"/>
                <w:sz w:val="20"/>
                <w:szCs w:val="20"/>
                <w:lang w:val="fr-CA"/>
              </w:rPr>
              <w:t>SCI</w:t>
            </w:r>
          </w:p>
        </w:tc>
        <w:tc>
          <w:tcPr>
            <w:tcW w:w="7045" w:type="dxa"/>
            <w:tcBorders>
              <w:left w:val="nil"/>
            </w:tcBorders>
          </w:tcPr>
          <w:p w14:paraId="464687B6" w14:textId="77777777" w:rsidR="00B54249" w:rsidRPr="00A51291" w:rsidRDefault="00B54249" w:rsidP="00D54B1A">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
                <w:noProof/>
                <w:color w:val="000000"/>
                <w:sz w:val="20"/>
                <w:szCs w:val="20"/>
                <w:lang w:val="fr-CA"/>
              </w:rPr>
            </w:pPr>
            <w:r w:rsidRPr="00A51291">
              <w:rPr>
                <w:b/>
                <w:noProof/>
                <w:color w:val="000000"/>
                <w:sz w:val="20"/>
                <w:szCs w:val="20"/>
                <w:lang w:val="fr-CA"/>
              </w:rPr>
              <w:t xml:space="preserve">Système de commandement des interventions </w:t>
            </w:r>
            <w:r w:rsidRPr="00A51291">
              <w:rPr>
                <w:bCs/>
                <w:noProof/>
                <w:color w:val="000000"/>
                <w:sz w:val="20"/>
                <w:szCs w:val="20"/>
                <w:lang w:val="fr-CA"/>
              </w:rPr>
              <w:t>– Système normalisé de gestion sur le terrain visant à permettre une gestion efficace des interventions par l’intégration d’une combinaison d’installations, de matériel, de ressources humaines, de procédures et de moyens de communication dans une structure organisationnelle commune.</w:t>
            </w:r>
          </w:p>
        </w:tc>
      </w:tr>
      <w:tr w:rsidR="0011273F" w:rsidRPr="00C7164E" w14:paraId="24D5BF3B" w14:textId="77777777" w:rsidTr="005F5FC8">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0110C83E" w14:textId="2717F015" w:rsidR="0011273F" w:rsidRPr="002150CD" w:rsidRDefault="002150CD" w:rsidP="005F5FC8">
            <w:pPr>
              <w:pStyle w:val="TableParagraph"/>
              <w:contextualSpacing/>
              <w:rPr>
                <w:bCs/>
                <w:noProof/>
                <w:spacing w:val="-4"/>
                <w:sz w:val="20"/>
                <w:szCs w:val="20"/>
                <w:lang w:val="fr-CA"/>
              </w:rPr>
            </w:pPr>
            <w:r w:rsidRPr="002150CD">
              <w:rPr>
                <w:b w:val="0"/>
                <w:bCs/>
                <w:noProof/>
                <w:color w:val="000000"/>
                <w:spacing w:val="-2"/>
                <w:sz w:val="20"/>
                <w:szCs w:val="20"/>
                <w:lang w:val="fr-CA"/>
              </w:rPr>
              <w:t>Situation d’urgence</w:t>
            </w:r>
          </w:p>
        </w:tc>
        <w:tc>
          <w:tcPr>
            <w:tcW w:w="7045" w:type="dxa"/>
            <w:tcBorders>
              <w:left w:val="nil"/>
            </w:tcBorders>
          </w:tcPr>
          <w:p w14:paraId="7BDE93B7" w14:textId="5C4E90DE" w:rsidR="0011273F" w:rsidRPr="002150CD" w:rsidRDefault="0011273F" w:rsidP="005F5FC8">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2150CD">
              <w:rPr>
                <w:noProof/>
                <w:color w:val="000000"/>
                <w:sz w:val="20"/>
                <w:szCs w:val="20"/>
                <w:lang w:val="fr-CA"/>
              </w:rPr>
              <w:t>Au titre du Plan d’urgence des</w:t>
            </w:r>
            <w:r w:rsidRPr="002150CD">
              <w:rPr>
                <w:noProof/>
                <w:color w:val="000000"/>
                <w:spacing w:val="-5"/>
                <w:sz w:val="20"/>
                <w:szCs w:val="20"/>
                <w:lang w:val="fr-CA"/>
              </w:rPr>
              <w:t xml:space="preserve"> </w:t>
            </w:r>
            <w:r w:rsidRPr="002150CD">
              <w:rPr>
                <w:noProof/>
                <w:color w:val="000000"/>
                <w:sz w:val="20"/>
                <w:szCs w:val="20"/>
                <w:lang w:val="fr-CA"/>
              </w:rPr>
              <w:t>TNO,</w:t>
            </w:r>
            <w:r w:rsidRPr="002150CD">
              <w:rPr>
                <w:noProof/>
                <w:color w:val="000000"/>
                <w:spacing w:val="-4"/>
                <w:sz w:val="20"/>
                <w:szCs w:val="20"/>
                <w:lang w:val="fr-CA"/>
              </w:rPr>
              <w:t xml:space="preserve"> </w:t>
            </w:r>
            <w:r w:rsidR="002150CD">
              <w:rPr>
                <w:noProof/>
                <w:color w:val="000000"/>
                <w:spacing w:val="-4"/>
                <w:sz w:val="20"/>
                <w:szCs w:val="20"/>
                <w:lang w:val="fr-CA"/>
              </w:rPr>
              <w:t xml:space="preserve">situation </w:t>
            </w:r>
            <w:r w:rsidRPr="002150CD">
              <w:rPr>
                <w:noProof/>
                <w:color w:val="000000"/>
                <w:spacing w:val="-4"/>
                <w:sz w:val="20"/>
                <w:szCs w:val="20"/>
                <w:lang w:val="fr-CA"/>
              </w:rPr>
              <w:t>réel</w:t>
            </w:r>
            <w:r w:rsidR="002150CD">
              <w:rPr>
                <w:noProof/>
                <w:color w:val="000000"/>
                <w:spacing w:val="-4"/>
                <w:sz w:val="20"/>
                <w:szCs w:val="20"/>
                <w:lang w:val="fr-CA"/>
              </w:rPr>
              <w:t>le</w:t>
            </w:r>
            <w:r w:rsidRPr="002150CD">
              <w:rPr>
                <w:noProof/>
                <w:color w:val="000000"/>
                <w:spacing w:val="-4"/>
                <w:sz w:val="20"/>
                <w:szCs w:val="20"/>
                <w:lang w:val="fr-CA"/>
              </w:rPr>
              <w:t xml:space="preserve"> ou imminent</w:t>
            </w:r>
            <w:r w:rsidR="002150CD">
              <w:rPr>
                <w:noProof/>
                <w:color w:val="000000"/>
                <w:spacing w:val="-4"/>
                <w:sz w:val="20"/>
                <w:szCs w:val="20"/>
                <w:lang w:val="fr-CA"/>
              </w:rPr>
              <w:t xml:space="preserve">e </w:t>
            </w:r>
            <w:r w:rsidRPr="002150CD">
              <w:rPr>
                <w:noProof/>
                <w:color w:val="000000"/>
                <w:spacing w:val="-4"/>
                <w:sz w:val="20"/>
                <w:szCs w:val="20"/>
                <w:lang w:val="fr-CA"/>
              </w:rPr>
              <w:t xml:space="preserve">qui touche (ou pourrait toucher) la santé, la sécurité ou le bien-être des gens ou qui endommage (ou pourrait endommager) </w:t>
            </w:r>
            <w:r w:rsidRPr="002150CD">
              <w:rPr>
                <w:noProof/>
                <w:color w:val="000000"/>
                <w:sz w:val="20"/>
                <w:szCs w:val="20"/>
                <w:lang w:val="fr-CA"/>
              </w:rPr>
              <w:t>des biens</w:t>
            </w:r>
            <w:r w:rsidRPr="002150CD">
              <w:rPr>
                <w:noProof/>
                <w:color w:val="000000"/>
                <w:spacing w:val="-2"/>
                <w:sz w:val="20"/>
                <w:szCs w:val="20"/>
                <w:lang w:val="fr-CA"/>
              </w:rPr>
              <w:t>.</w:t>
            </w:r>
          </w:p>
        </w:tc>
      </w:tr>
      <w:tr w:rsidR="0011273F" w:rsidRPr="00C7164E" w14:paraId="43C17AE1" w14:textId="77777777" w:rsidTr="005F5FC8">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557EAADC" w14:textId="77777777" w:rsidR="0011273F" w:rsidRPr="00D41633" w:rsidRDefault="0011273F" w:rsidP="005F5FC8">
            <w:pPr>
              <w:pStyle w:val="TableParagraph"/>
              <w:contextualSpacing/>
              <w:rPr>
                <w:bCs/>
                <w:noProof/>
                <w:spacing w:val="-5"/>
                <w:sz w:val="20"/>
                <w:szCs w:val="20"/>
                <w:lang w:val="fr-CA"/>
              </w:rPr>
            </w:pPr>
            <w:r w:rsidRPr="00D41633">
              <w:rPr>
                <w:b w:val="0"/>
                <w:bCs/>
                <w:noProof/>
                <w:color w:val="000000"/>
                <w:spacing w:val="-4"/>
                <w:sz w:val="20"/>
                <w:szCs w:val="20"/>
                <w:lang w:val="fr-CA"/>
              </w:rPr>
              <w:t>SNIU</w:t>
            </w:r>
          </w:p>
        </w:tc>
        <w:tc>
          <w:tcPr>
            <w:tcW w:w="7045" w:type="dxa"/>
            <w:tcBorders>
              <w:left w:val="nil"/>
            </w:tcBorders>
          </w:tcPr>
          <w:p w14:paraId="776DA0DF" w14:textId="4F3D81CB" w:rsidR="0011273F" w:rsidRPr="00D41633" w:rsidRDefault="0011273F" w:rsidP="005F5FC8">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noProof/>
                <w:sz w:val="20"/>
                <w:szCs w:val="20"/>
                <w:lang w:val="fr-CA"/>
              </w:rPr>
            </w:pPr>
            <w:r w:rsidRPr="00D41633">
              <w:rPr>
                <w:b/>
                <w:noProof/>
                <w:color w:val="000000"/>
                <w:sz w:val="20"/>
                <w:szCs w:val="20"/>
                <w:lang w:val="fr-CA"/>
              </w:rPr>
              <w:t xml:space="preserve">Système national d’intervention d’urgence </w:t>
            </w:r>
            <w:r w:rsidRPr="00D41633">
              <w:rPr>
                <w:noProof/>
                <w:color w:val="000000"/>
                <w:sz w:val="20"/>
                <w:szCs w:val="20"/>
                <w:lang w:val="fr-CA"/>
              </w:rPr>
              <w:t>– Composante du système national d’intervention d’urgence servant à coordonner les interventions fédérales, provinciales et territoriales en cas d’urgence.</w:t>
            </w:r>
          </w:p>
        </w:tc>
      </w:tr>
      <w:tr w:rsidR="0011273F" w:rsidRPr="00C7164E" w14:paraId="0257CCA6" w14:textId="77777777" w:rsidTr="005F5FC8">
        <w:trPr>
          <w:trHeight w:val="432"/>
        </w:trPr>
        <w:tc>
          <w:tcPr>
            <w:cnfStyle w:val="001000000000" w:firstRow="0" w:lastRow="0" w:firstColumn="1" w:lastColumn="0" w:oddVBand="0" w:evenVBand="0" w:oddHBand="0" w:evenHBand="0" w:firstRowFirstColumn="0" w:firstRowLastColumn="0" w:lastRowFirstColumn="0" w:lastRowLastColumn="0"/>
            <w:tcW w:w="2405" w:type="dxa"/>
          </w:tcPr>
          <w:p w14:paraId="788D962F" w14:textId="2B81F331" w:rsidR="0011273F" w:rsidRPr="00E541F4" w:rsidRDefault="0011273F" w:rsidP="005F5FC8">
            <w:pPr>
              <w:pStyle w:val="TableParagraph"/>
              <w:contextualSpacing/>
              <w:rPr>
                <w:bCs/>
                <w:noProof/>
                <w:spacing w:val="-4"/>
                <w:sz w:val="20"/>
                <w:szCs w:val="20"/>
                <w:lang w:val="fr-CA"/>
              </w:rPr>
            </w:pPr>
            <w:r w:rsidRPr="00E541F4">
              <w:rPr>
                <w:b w:val="0"/>
                <w:bCs/>
                <w:noProof/>
                <w:color w:val="000000"/>
                <w:spacing w:val="-4"/>
                <w:sz w:val="20"/>
                <w:szCs w:val="20"/>
                <w:lang w:val="fr-CA"/>
              </w:rPr>
              <w:t>Système d’alerte public territorial</w:t>
            </w:r>
          </w:p>
        </w:tc>
        <w:tc>
          <w:tcPr>
            <w:tcW w:w="7045" w:type="dxa"/>
            <w:tcBorders>
              <w:left w:val="nil"/>
            </w:tcBorders>
          </w:tcPr>
          <w:p w14:paraId="6AC77EC9" w14:textId="70700494" w:rsidR="0011273F" w:rsidRPr="00E541F4" w:rsidRDefault="0011273F" w:rsidP="005F5FC8">
            <w:pPr>
              <w:pStyle w:val="TableParagraph"/>
              <w:tabs>
                <w:tab w:val="left" w:pos="1360"/>
              </w:tabs>
              <w:contextualSpacing/>
              <w:cnfStyle w:val="000000000000" w:firstRow="0" w:lastRow="0" w:firstColumn="0" w:lastColumn="0" w:oddVBand="0" w:evenVBand="0" w:oddHBand="0" w:evenHBand="0" w:firstRowFirstColumn="0" w:firstRowLastColumn="0" w:lastRowFirstColumn="0" w:lastRowLastColumn="0"/>
              <w:rPr>
                <w:b/>
                <w:noProof/>
                <w:sz w:val="20"/>
                <w:szCs w:val="20"/>
                <w:lang w:val="fr-CA"/>
              </w:rPr>
            </w:pPr>
            <w:r w:rsidRPr="00E541F4">
              <w:rPr>
                <w:noProof/>
                <w:color w:val="000000"/>
                <w:sz w:val="20"/>
                <w:szCs w:val="20"/>
                <w:lang w:val="fr-CA"/>
              </w:rPr>
              <w:t xml:space="preserve">Système d’alerte employé aux TNO pour diffuser des alertes aux résidents durant les situations d’urgence et les </w:t>
            </w:r>
            <w:r w:rsidR="00A00A45">
              <w:rPr>
                <w:noProof/>
                <w:color w:val="000000"/>
                <w:sz w:val="20"/>
                <w:szCs w:val="20"/>
                <w:lang w:val="fr-CA"/>
              </w:rPr>
              <w:t xml:space="preserve">catastrophes </w:t>
            </w:r>
            <w:r w:rsidRPr="00E541F4">
              <w:rPr>
                <w:noProof/>
                <w:color w:val="000000"/>
                <w:sz w:val="20"/>
                <w:szCs w:val="20"/>
                <w:lang w:val="fr-CA"/>
              </w:rPr>
              <w:t>et intégré au système national d’alerte au public, En alerte.</w:t>
            </w:r>
          </w:p>
        </w:tc>
      </w:tr>
    </w:tbl>
    <w:p w14:paraId="3C5FDF40" w14:textId="77777777" w:rsidR="0011273F" w:rsidRPr="00C7164E" w:rsidRDefault="0011273F" w:rsidP="000D6015">
      <w:pPr>
        <w:pStyle w:val="BodyText"/>
        <w:rPr>
          <w:rFonts w:asciiTheme="majorHAnsi" w:hAnsiTheme="majorHAnsi" w:cstheme="majorHAnsi"/>
          <w:bCs/>
          <w:noProof/>
          <w:color w:val="0076B6" w:themeColor="accent2"/>
          <w:sz w:val="48"/>
          <w:szCs w:val="44"/>
          <w:lang w:val="fr-CA"/>
        </w:rPr>
      </w:pPr>
    </w:p>
    <w:p w14:paraId="7391453D" w14:textId="118A1232" w:rsidR="00ED7505" w:rsidRPr="00C7164E" w:rsidRDefault="00ED7505" w:rsidP="00ED7505">
      <w:pPr>
        <w:pStyle w:val="Heading1"/>
        <w:keepLines/>
        <w:spacing w:after="120"/>
        <w:rPr>
          <w:noProof/>
          <w:sz w:val="44"/>
          <w:szCs w:val="40"/>
          <w:lang w:val="fr-CA"/>
        </w:rPr>
      </w:pPr>
      <w:bookmarkStart w:id="78" w:name="Appendice2"/>
      <w:bookmarkStart w:id="79" w:name="_Toc164413580"/>
      <w:r w:rsidRPr="00C7164E">
        <w:rPr>
          <w:noProof/>
          <w:color w:val="0076B6"/>
          <w:sz w:val="44"/>
          <w:szCs w:val="40"/>
          <w:lang w:val="fr-CA"/>
        </w:rPr>
        <w:lastRenderedPageBreak/>
        <w:t>A</w:t>
      </w:r>
      <w:r w:rsidR="00563CBE">
        <w:rPr>
          <w:noProof/>
          <w:color w:val="0076B6"/>
          <w:sz w:val="44"/>
          <w:szCs w:val="40"/>
          <w:lang w:val="fr-CA"/>
        </w:rPr>
        <w:t>ppendice</w:t>
      </w:r>
      <w:r w:rsidR="005A19B5">
        <w:rPr>
          <w:noProof/>
          <w:color w:val="0076B6"/>
          <w:sz w:val="44"/>
          <w:szCs w:val="40"/>
          <w:lang w:val="fr-CA"/>
        </w:rPr>
        <w:t xml:space="preserve"> </w:t>
      </w:r>
      <w:r w:rsidRPr="00C7164E">
        <w:rPr>
          <w:noProof/>
          <w:color w:val="0076B6"/>
          <w:sz w:val="44"/>
          <w:szCs w:val="40"/>
          <w:lang w:val="fr-CA"/>
        </w:rPr>
        <w:t xml:space="preserve">2 – Rôles et responsabilités des ministères et </w:t>
      </w:r>
      <w:r w:rsidR="003F1E38">
        <w:rPr>
          <w:noProof/>
          <w:color w:val="0076B6"/>
          <w:sz w:val="44"/>
          <w:szCs w:val="40"/>
          <w:lang w:val="fr-CA"/>
        </w:rPr>
        <w:t>organismes</w:t>
      </w:r>
      <w:bookmarkEnd w:id="79"/>
    </w:p>
    <w:bookmarkEnd w:id="78"/>
    <w:p w14:paraId="271A2AE0" w14:textId="33E39BFA" w:rsidR="00ED7505" w:rsidRPr="00F35BC6" w:rsidRDefault="00ED7505" w:rsidP="00ED7505">
      <w:pPr>
        <w:pStyle w:val="BodyText"/>
        <w:keepLines/>
        <w:widowControl/>
        <w:spacing w:line="240" w:lineRule="auto"/>
        <w:rPr>
          <w:noProof/>
          <w:lang w:val="fr-CA"/>
        </w:rPr>
      </w:pPr>
      <w:r w:rsidRPr="00C7164E">
        <w:rPr>
          <w:noProof/>
          <w:color w:val="000000"/>
          <w:lang w:val="fr-CA"/>
        </w:rPr>
        <w:t xml:space="preserve">Les </w:t>
      </w:r>
      <w:r w:rsidR="003F1E38">
        <w:rPr>
          <w:noProof/>
          <w:color w:val="000000"/>
          <w:lang w:val="fr-CA"/>
        </w:rPr>
        <w:t>organismes</w:t>
      </w:r>
      <w:r w:rsidRPr="00C7164E">
        <w:rPr>
          <w:noProof/>
          <w:color w:val="000000"/>
          <w:lang w:val="fr-CA"/>
        </w:rPr>
        <w:t xml:space="preserve"> et les ministères du </w:t>
      </w:r>
      <w:r w:rsidRPr="00F35BC6">
        <w:rPr>
          <w:noProof/>
          <w:color w:val="000000"/>
          <w:lang w:val="fr-CA"/>
        </w:rPr>
        <w:t>GTNO doivent coordonner et soutenir les interventions d’urgence relevant de leur mandat et participer aux interventions territoriales, conformément au Plan d’urgence des TNO.</w:t>
      </w:r>
    </w:p>
    <w:p w14:paraId="31EB94A4" w14:textId="77777777" w:rsidR="00ED7505" w:rsidRPr="00F35BC6" w:rsidRDefault="00ED7505" w:rsidP="00ED7505">
      <w:pPr>
        <w:pStyle w:val="Heading3"/>
        <w:keepLines/>
        <w:rPr>
          <w:noProof/>
          <w:sz w:val="26"/>
          <w:szCs w:val="26"/>
          <w:lang w:val="fr-CA"/>
        </w:rPr>
      </w:pPr>
      <w:bookmarkStart w:id="80" w:name="_Toc164413581"/>
      <w:r w:rsidRPr="00F35BC6">
        <w:rPr>
          <w:noProof/>
          <w:color w:val="000000"/>
          <w:sz w:val="26"/>
          <w:szCs w:val="26"/>
          <w:lang w:val="fr-CA"/>
        </w:rPr>
        <w:t>Éducation, Culture et Formation</w:t>
      </w:r>
      <w:bookmarkEnd w:id="80"/>
    </w:p>
    <w:p w14:paraId="35B21312" w14:textId="0B614505" w:rsidR="00ED7505" w:rsidRPr="00F35BC6" w:rsidRDefault="00ED7505" w:rsidP="00ED7505">
      <w:pPr>
        <w:pStyle w:val="BodyText"/>
        <w:keepLines/>
        <w:spacing w:after="120" w:line="240" w:lineRule="auto"/>
        <w:rPr>
          <w:noProof/>
          <w:lang w:val="fr-CA"/>
        </w:rPr>
      </w:pPr>
      <w:r w:rsidRPr="00F35BC6">
        <w:rPr>
          <w:noProof/>
          <w:color w:val="000000"/>
          <w:lang w:val="fr-CA"/>
        </w:rPr>
        <w:t xml:space="preserve">Outre les fonctions et responsabilités générales incombant aux ministères et aux </w:t>
      </w:r>
      <w:r w:rsidR="003F1E38" w:rsidRPr="00F35BC6">
        <w:rPr>
          <w:noProof/>
          <w:color w:val="000000"/>
          <w:lang w:val="fr-CA"/>
        </w:rPr>
        <w:t>organismes</w:t>
      </w:r>
      <w:r w:rsidRPr="00F35BC6">
        <w:rPr>
          <w:noProof/>
          <w:color w:val="000000"/>
          <w:lang w:val="fr-CA"/>
        </w:rPr>
        <w:t xml:space="preserve"> indiquées </w:t>
      </w:r>
      <w:r w:rsidR="00EB0D44">
        <w:rPr>
          <w:noProof/>
          <w:color w:val="000000"/>
          <w:lang w:val="fr-CA"/>
        </w:rPr>
        <w:t>au point</w:t>
      </w:r>
      <w:r w:rsidR="00EB0D44" w:rsidRPr="00F35BC6">
        <w:rPr>
          <w:noProof/>
          <w:color w:val="000000"/>
          <w:lang w:val="fr-CA"/>
        </w:rPr>
        <w:t xml:space="preserve"> </w:t>
      </w:r>
      <w:r w:rsidRPr="00F35BC6">
        <w:rPr>
          <w:noProof/>
          <w:color w:val="000000"/>
          <w:lang w:val="fr-CA"/>
        </w:rPr>
        <w:t>2.1.5, le ministère de l’Éducation, de la Culture et de la Formation doit :</w:t>
      </w:r>
    </w:p>
    <w:p w14:paraId="0B927BEC" w14:textId="3091DAD5" w:rsidR="00ED7505" w:rsidRPr="00F35BC6" w:rsidRDefault="00F35BC6" w:rsidP="00ED7505">
      <w:pPr>
        <w:pStyle w:val="BodyText"/>
        <w:keepLines/>
        <w:numPr>
          <w:ilvl w:val="0"/>
          <w:numId w:val="20"/>
        </w:numPr>
        <w:spacing w:after="120" w:line="240" w:lineRule="auto"/>
        <w:ind w:left="720" w:hanging="360"/>
        <w:rPr>
          <w:noProof/>
          <w:lang w:val="fr-CA"/>
        </w:rPr>
      </w:pPr>
      <w:r w:rsidRPr="00F35BC6">
        <w:rPr>
          <w:noProof/>
          <w:lang w:val="fr-CA"/>
        </w:rPr>
        <w:t>a</w:t>
      </w:r>
      <w:r w:rsidR="00ED7505" w:rsidRPr="00F35BC6">
        <w:rPr>
          <w:noProof/>
          <w:lang w:val="fr-CA"/>
        </w:rPr>
        <w:t xml:space="preserve">ssurer l’évacuation des écoles et, au besoin, le déplacement des élèves en lieu sûr. </w:t>
      </w:r>
    </w:p>
    <w:p w14:paraId="0DA8D32C" w14:textId="13D98A5E" w:rsidR="00ED7505" w:rsidRPr="00F35BC6" w:rsidRDefault="00F35BC6" w:rsidP="00ED7505">
      <w:pPr>
        <w:pStyle w:val="BodyText"/>
        <w:keepLines/>
        <w:numPr>
          <w:ilvl w:val="0"/>
          <w:numId w:val="20"/>
        </w:numPr>
        <w:spacing w:after="120" w:line="240" w:lineRule="auto"/>
        <w:ind w:left="720" w:hanging="360"/>
        <w:rPr>
          <w:noProof/>
          <w:lang w:val="fr-CA"/>
        </w:rPr>
      </w:pPr>
      <w:r w:rsidRPr="00F35BC6">
        <w:rPr>
          <w:noProof/>
          <w:lang w:val="fr-CA"/>
        </w:rPr>
        <w:t>v</w:t>
      </w:r>
      <w:r w:rsidR="00ED7505" w:rsidRPr="00F35BC6">
        <w:rPr>
          <w:noProof/>
          <w:lang w:val="fr-CA"/>
        </w:rPr>
        <w:t xml:space="preserve">erser une </w:t>
      </w:r>
      <w:r w:rsidR="00ED7505" w:rsidRPr="00F35BC6">
        <w:rPr>
          <w:noProof/>
          <w:color w:val="000000"/>
          <w:lang w:val="fr-CA"/>
        </w:rPr>
        <w:t>allocation d’urgence aux personnes admissibles au Programme d’aide au revenu lorsque le directeur des programmes de la sécurité du revenu détermine que c’est nécessaire pour répondre aux besoins immédiats lors d’une urgence.</w:t>
      </w:r>
    </w:p>
    <w:p w14:paraId="20B9E892" w14:textId="7B5F6C38" w:rsidR="00ED7505" w:rsidRPr="00F35BC6" w:rsidRDefault="00F35BC6" w:rsidP="00ED7505">
      <w:pPr>
        <w:pStyle w:val="BodyText"/>
        <w:keepLines/>
        <w:numPr>
          <w:ilvl w:val="0"/>
          <w:numId w:val="20"/>
        </w:numPr>
        <w:spacing w:after="120" w:line="240" w:lineRule="auto"/>
        <w:ind w:left="720" w:hanging="360"/>
        <w:rPr>
          <w:noProof/>
          <w:lang w:val="fr-CA"/>
        </w:rPr>
      </w:pPr>
      <w:r w:rsidRPr="00F35BC6">
        <w:rPr>
          <w:noProof/>
          <w:color w:val="000000"/>
          <w:lang w:val="fr-CA"/>
        </w:rPr>
        <w:t>a</w:t>
      </w:r>
      <w:r w:rsidR="00ED7505" w:rsidRPr="00F35BC6">
        <w:rPr>
          <w:noProof/>
          <w:color w:val="000000"/>
          <w:lang w:val="fr-CA"/>
        </w:rPr>
        <w:t xml:space="preserve">ider les collectivités à répondre aux besoins des victimes de </w:t>
      </w:r>
      <w:r w:rsidR="00A00A45">
        <w:rPr>
          <w:noProof/>
          <w:color w:val="000000"/>
          <w:lang w:val="fr-CA"/>
        </w:rPr>
        <w:t xml:space="preserve">catastrophes </w:t>
      </w:r>
      <w:r w:rsidR="00ED7505" w:rsidRPr="00F35BC6">
        <w:rPr>
          <w:noProof/>
          <w:color w:val="000000"/>
          <w:lang w:val="fr-CA"/>
        </w:rPr>
        <w:t>en proposant ou en organisant l’utilisation des infrastructures scolaires en cas d’urgence.</w:t>
      </w:r>
    </w:p>
    <w:p w14:paraId="171BFB9D" w14:textId="3DC6BA30" w:rsidR="00ED7505" w:rsidRPr="00F35BC6" w:rsidRDefault="00F35BC6" w:rsidP="00ED7505">
      <w:pPr>
        <w:pStyle w:val="BodyText"/>
        <w:keepLines/>
        <w:numPr>
          <w:ilvl w:val="0"/>
          <w:numId w:val="20"/>
        </w:numPr>
        <w:spacing w:after="120" w:line="240" w:lineRule="auto"/>
        <w:ind w:left="720" w:hanging="360"/>
        <w:rPr>
          <w:noProof/>
          <w:lang w:val="fr-CA"/>
        </w:rPr>
      </w:pPr>
      <w:r w:rsidRPr="00F35BC6">
        <w:rPr>
          <w:noProof/>
          <w:color w:val="000000"/>
          <w:lang w:val="fr-CA"/>
        </w:rPr>
        <w:t>f</w:t>
      </w:r>
      <w:r w:rsidR="00ED7505" w:rsidRPr="00F35BC6">
        <w:rPr>
          <w:noProof/>
          <w:color w:val="000000"/>
          <w:lang w:val="fr-CA"/>
        </w:rPr>
        <w:t>ournir des services de traduction d’urgence en français.</w:t>
      </w:r>
    </w:p>
    <w:p w14:paraId="27906FF5" w14:textId="67226F12" w:rsidR="00ED7505" w:rsidRPr="00F35BC6" w:rsidRDefault="00F35BC6" w:rsidP="00ED7505">
      <w:pPr>
        <w:pStyle w:val="BodyText"/>
        <w:keepLines/>
        <w:numPr>
          <w:ilvl w:val="0"/>
          <w:numId w:val="20"/>
        </w:numPr>
        <w:spacing w:after="120" w:line="240" w:lineRule="auto"/>
        <w:ind w:left="720" w:hanging="360"/>
        <w:rPr>
          <w:noProof/>
          <w:lang w:val="fr-CA"/>
        </w:rPr>
      </w:pPr>
      <w:r w:rsidRPr="00F35BC6">
        <w:rPr>
          <w:noProof/>
          <w:lang w:val="fr-CA"/>
        </w:rPr>
        <w:t>f</w:t>
      </w:r>
      <w:r w:rsidR="00ED7505" w:rsidRPr="00F35BC6">
        <w:rPr>
          <w:noProof/>
          <w:lang w:val="fr-CA"/>
        </w:rPr>
        <w:t xml:space="preserve">ournir du soutien et participer à la coordination en vue de l’obtention de </w:t>
      </w:r>
      <w:r w:rsidR="00ED7505" w:rsidRPr="00F35BC6">
        <w:rPr>
          <w:noProof/>
          <w:color w:val="000000"/>
          <w:lang w:val="fr-CA"/>
        </w:rPr>
        <w:t>services de traduction d’urgence en langues autochtones.</w:t>
      </w:r>
    </w:p>
    <w:p w14:paraId="6B23CD23" w14:textId="07D4FBB6" w:rsidR="00ED7505" w:rsidRPr="00F35BC6" w:rsidRDefault="00F35BC6" w:rsidP="00ED7505">
      <w:pPr>
        <w:pStyle w:val="BodyText"/>
        <w:keepLines/>
        <w:numPr>
          <w:ilvl w:val="0"/>
          <w:numId w:val="20"/>
        </w:numPr>
        <w:spacing w:after="120" w:line="240" w:lineRule="auto"/>
        <w:ind w:left="720" w:hanging="360"/>
        <w:rPr>
          <w:noProof/>
          <w:lang w:val="fr-CA"/>
        </w:rPr>
      </w:pPr>
      <w:r w:rsidRPr="00F35BC6">
        <w:rPr>
          <w:noProof/>
          <w:lang w:val="fr-CA"/>
        </w:rPr>
        <w:t>participer, s</w:t>
      </w:r>
      <w:r w:rsidR="00ED7505" w:rsidRPr="00F35BC6">
        <w:rPr>
          <w:noProof/>
          <w:lang w:val="fr-CA"/>
        </w:rPr>
        <w:t>ur demande, à la réponse aux besoins d’</w:t>
      </w:r>
      <w:r w:rsidR="00ED7505" w:rsidRPr="00F35BC6">
        <w:rPr>
          <w:noProof/>
          <w:color w:val="000000"/>
          <w:lang w:val="fr-CA"/>
        </w:rPr>
        <w:t xml:space="preserve">intervention de crise </w:t>
      </w:r>
      <w:r w:rsidR="00ED7505" w:rsidRPr="00F35BC6">
        <w:rPr>
          <w:noProof/>
          <w:lang w:val="fr-CA"/>
        </w:rPr>
        <w:t>touchant la santé mentale et le bien-être des élèves de la prématernelle à la 12</w:t>
      </w:r>
      <w:r w:rsidR="00ED7505" w:rsidRPr="00F35BC6">
        <w:rPr>
          <w:noProof/>
          <w:vertAlign w:val="superscript"/>
          <w:lang w:val="fr-CA"/>
        </w:rPr>
        <w:t>e</w:t>
      </w:r>
      <w:r w:rsidR="00ED7505" w:rsidRPr="00F35BC6">
        <w:rPr>
          <w:noProof/>
          <w:lang w:val="fr-CA"/>
        </w:rPr>
        <w:t xml:space="preserve"> année. </w:t>
      </w:r>
    </w:p>
    <w:p w14:paraId="5781AE53" w14:textId="64EE9E93" w:rsidR="00ED7505" w:rsidRPr="00F35BC6" w:rsidRDefault="00F35BC6" w:rsidP="00ED7505">
      <w:pPr>
        <w:pStyle w:val="BodyText"/>
        <w:keepLines/>
        <w:numPr>
          <w:ilvl w:val="0"/>
          <w:numId w:val="20"/>
        </w:numPr>
        <w:spacing w:after="120" w:line="240" w:lineRule="auto"/>
        <w:ind w:left="720" w:hanging="360"/>
        <w:rPr>
          <w:noProof/>
          <w:lang w:val="fr-CA"/>
        </w:rPr>
      </w:pPr>
      <w:r>
        <w:rPr>
          <w:noProof/>
          <w:lang w:val="fr-CA"/>
        </w:rPr>
        <w:t>prévoir, s</w:t>
      </w:r>
      <w:r w:rsidR="00ED7505" w:rsidRPr="00F35BC6">
        <w:rPr>
          <w:noProof/>
          <w:lang w:val="fr-CA"/>
        </w:rPr>
        <w:t>ur demande, des exemptions aux évaluations écrites à grande échelle des élèves de la prématernelle à la 12</w:t>
      </w:r>
      <w:r w:rsidR="00ED7505" w:rsidRPr="00F35BC6">
        <w:rPr>
          <w:noProof/>
          <w:vertAlign w:val="superscript"/>
          <w:lang w:val="fr-CA"/>
        </w:rPr>
        <w:t>e</w:t>
      </w:r>
      <w:r w:rsidR="00ED7505" w:rsidRPr="00F35BC6">
        <w:rPr>
          <w:noProof/>
          <w:lang w:val="fr-CA"/>
        </w:rPr>
        <w:t xml:space="preserve"> année. </w:t>
      </w:r>
    </w:p>
    <w:p w14:paraId="250994AC" w14:textId="1CD417AF" w:rsidR="00ED7505" w:rsidRPr="00F35BC6" w:rsidRDefault="00F35BC6" w:rsidP="00ED7505">
      <w:pPr>
        <w:pStyle w:val="BodyText"/>
        <w:keepLines/>
        <w:numPr>
          <w:ilvl w:val="0"/>
          <w:numId w:val="20"/>
        </w:numPr>
        <w:spacing w:after="120" w:line="240" w:lineRule="auto"/>
        <w:ind w:left="720" w:hanging="360"/>
        <w:rPr>
          <w:noProof/>
          <w:lang w:val="fr-CA"/>
        </w:rPr>
      </w:pPr>
      <w:r>
        <w:rPr>
          <w:noProof/>
          <w:lang w:val="fr-CA"/>
        </w:rPr>
        <w:t>offrir, a</w:t>
      </w:r>
      <w:r w:rsidR="00ED7505" w:rsidRPr="00F35BC6">
        <w:rPr>
          <w:noProof/>
          <w:lang w:val="fr-CA"/>
        </w:rPr>
        <w:t>u besoin, des options d’apprentissage à distance aux élèves de la prématernelle à la 12</w:t>
      </w:r>
      <w:r w:rsidR="00ED7505" w:rsidRPr="00F35BC6">
        <w:rPr>
          <w:noProof/>
          <w:vertAlign w:val="superscript"/>
          <w:lang w:val="fr-CA"/>
        </w:rPr>
        <w:t>e</w:t>
      </w:r>
      <w:r w:rsidR="00ED7505" w:rsidRPr="00F35BC6">
        <w:rPr>
          <w:noProof/>
          <w:lang w:val="fr-CA"/>
        </w:rPr>
        <w:t> année</w:t>
      </w:r>
      <w:r w:rsidR="00ED7505" w:rsidRPr="00F35BC6">
        <w:rPr>
          <w:noProof/>
          <w:color w:val="000000"/>
          <w:lang w:val="fr-CA"/>
        </w:rPr>
        <w:t>.</w:t>
      </w:r>
    </w:p>
    <w:p w14:paraId="7B99613F" w14:textId="77777777" w:rsidR="00ED7505" w:rsidRPr="00355790" w:rsidRDefault="00ED7505" w:rsidP="00ED7505">
      <w:pPr>
        <w:pStyle w:val="Heading3"/>
        <w:keepLines/>
        <w:spacing w:before="360"/>
        <w:rPr>
          <w:noProof/>
          <w:lang w:val="fr-CA"/>
        </w:rPr>
      </w:pPr>
      <w:bookmarkStart w:id="81" w:name="_Toc164413582"/>
      <w:r w:rsidRPr="00355790">
        <w:rPr>
          <w:noProof/>
          <w:color w:val="000000"/>
          <w:sz w:val="26"/>
          <w:szCs w:val="26"/>
          <w:lang w:val="fr-CA"/>
        </w:rPr>
        <w:t>Environnement et Changement climatique</w:t>
      </w:r>
      <w:bookmarkEnd w:id="81"/>
    </w:p>
    <w:p w14:paraId="4634BB20" w14:textId="2E20846D" w:rsidR="00ED7505" w:rsidRPr="00355790" w:rsidRDefault="00ED7505" w:rsidP="00ED7505">
      <w:pPr>
        <w:pStyle w:val="BodyText"/>
        <w:keepLines/>
        <w:spacing w:after="120" w:line="240" w:lineRule="auto"/>
        <w:rPr>
          <w:noProof/>
          <w:lang w:val="fr-CA"/>
        </w:rPr>
      </w:pPr>
      <w:r w:rsidRPr="00355790">
        <w:rPr>
          <w:noProof/>
          <w:color w:val="000000"/>
          <w:lang w:val="fr-CA"/>
        </w:rPr>
        <w:t xml:space="preserve">Outre les fonctions et responsabilités générales incombant aux ministères et aux </w:t>
      </w:r>
      <w:r w:rsidR="003F1E38" w:rsidRPr="00355790">
        <w:rPr>
          <w:noProof/>
          <w:color w:val="000000"/>
          <w:lang w:val="fr-CA"/>
        </w:rPr>
        <w:t>organismes</w:t>
      </w:r>
      <w:r w:rsidRPr="00355790">
        <w:rPr>
          <w:noProof/>
          <w:color w:val="000000"/>
          <w:lang w:val="fr-CA"/>
        </w:rPr>
        <w:t xml:space="preserve"> indiquées </w:t>
      </w:r>
      <w:r w:rsidR="00EB0D44">
        <w:rPr>
          <w:noProof/>
          <w:color w:val="000000"/>
          <w:lang w:val="fr-CA"/>
        </w:rPr>
        <w:t xml:space="preserve">au point </w:t>
      </w:r>
      <w:r w:rsidRPr="00355790">
        <w:rPr>
          <w:noProof/>
          <w:color w:val="000000"/>
          <w:lang w:val="fr-CA"/>
        </w:rPr>
        <w:t>2.1.5, le ministère de l’Environnement et du Changement climatique (MECC) doit :</w:t>
      </w:r>
    </w:p>
    <w:p w14:paraId="6FFBA399" w14:textId="03E7BED2" w:rsidR="00ED7505" w:rsidRPr="00355790" w:rsidRDefault="00F35BC6" w:rsidP="00ED7505">
      <w:pPr>
        <w:pStyle w:val="Heading5"/>
        <w:keepNext w:val="0"/>
        <w:spacing w:line="240" w:lineRule="auto"/>
        <w:rPr>
          <w:rFonts w:eastAsiaTheme="minorEastAsia"/>
          <w:noProof/>
          <w:sz w:val="24"/>
          <w:szCs w:val="24"/>
          <w:lang w:val="fr-CA"/>
        </w:rPr>
      </w:pPr>
      <w:r w:rsidRPr="00355790">
        <w:rPr>
          <w:rFonts w:eastAsiaTheme="minorEastAsia"/>
          <w:noProof/>
          <w:color w:val="1C729F"/>
          <w:sz w:val="24"/>
          <w:szCs w:val="24"/>
          <w:lang w:val="fr-CA"/>
        </w:rPr>
        <w:t>Dispositions générales</w:t>
      </w:r>
    </w:p>
    <w:p w14:paraId="23C010C8" w14:textId="51B63E55" w:rsidR="00ED7505" w:rsidRPr="00355790" w:rsidRDefault="001945A6" w:rsidP="00ED7505">
      <w:pPr>
        <w:pStyle w:val="BodyText"/>
        <w:keepLines/>
        <w:numPr>
          <w:ilvl w:val="0"/>
          <w:numId w:val="20"/>
        </w:numPr>
        <w:spacing w:line="240" w:lineRule="auto"/>
        <w:ind w:left="720" w:hanging="360"/>
        <w:rPr>
          <w:noProof/>
          <w:lang w:val="fr-CA"/>
        </w:rPr>
      </w:pPr>
      <w:r w:rsidRPr="00355790">
        <w:rPr>
          <w:noProof/>
          <w:color w:val="000000"/>
          <w:lang w:val="fr-CA"/>
        </w:rPr>
        <w:t>tenter d’aviser les résidents des secteurs non constitués (regroupements de chalets et résidences isolées dans un lieu sans structure organisée ni gouvernement) des risques imminents liés aux feux de forêt</w:t>
      </w:r>
      <w:r>
        <w:rPr>
          <w:noProof/>
          <w:color w:val="000000"/>
          <w:lang w:val="fr-CA"/>
        </w:rPr>
        <w:t>, l</w:t>
      </w:r>
      <w:r w:rsidR="00ED7505" w:rsidRPr="00355790">
        <w:rPr>
          <w:noProof/>
          <w:color w:val="000000"/>
          <w:lang w:val="fr-CA"/>
        </w:rPr>
        <w:t xml:space="preserve">orsque c’est possible et sécuritaire de le faire. Toutefois, les personnes choisissant de vivre dans ces secteurs sont ultimement responsables de connaître les risques et d’appliquer leur propre plan d’urgence. </w:t>
      </w:r>
    </w:p>
    <w:p w14:paraId="1A508739" w14:textId="3DAB64E7" w:rsidR="00ED7505" w:rsidRPr="00355790" w:rsidRDefault="00ED7505" w:rsidP="00ED7505">
      <w:pPr>
        <w:pStyle w:val="Heading5"/>
        <w:spacing w:before="0" w:line="240" w:lineRule="auto"/>
        <w:rPr>
          <w:rFonts w:eastAsiaTheme="minorEastAsia"/>
          <w:noProof/>
          <w:sz w:val="24"/>
          <w:szCs w:val="24"/>
          <w:lang w:val="fr-CA"/>
        </w:rPr>
      </w:pPr>
      <w:r w:rsidRPr="00355790">
        <w:rPr>
          <w:rFonts w:eastAsiaTheme="minorEastAsia"/>
          <w:noProof/>
          <w:color w:val="1C729F"/>
          <w:sz w:val="24"/>
          <w:szCs w:val="24"/>
          <w:lang w:val="fr-CA"/>
        </w:rPr>
        <w:t>Protection de l’environnement, gestion des déchets et activités régionales</w:t>
      </w:r>
    </w:p>
    <w:p w14:paraId="1E6062E3" w14:textId="357D918D" w:rsidR="00ED7505" w:rsidRPr="00C7164E" w:rsidRDefault="001945A6" w:rsidP="00ED7505">
      <w:pPr>
        <w:pStyle w:val="BodyText"/>
        <w:keepNext/>
        <w:keepLines/>
        <w:widowControl/>
        <w:numPr>
          <w:ilvl w:val="0"/>
          <w:numId w:val="20"/>
        </w:numPr>
        <w:spacing w:after="120" w:line="240" w:lineRule="auto"/>
        <w:ind w:left="720" w:hanging="360"/>
        <w:rPr>
          <w:noProof/>
          <w:lang w:val="fr-CA"/>
        </w:rPr>
      </w:pPr>
      <w:r>
        <w:rPr>
          <w:noProof/>
          <w:color w:val="000000"/>
          <w:lang w:val="fr-CA"/>
        </w:rPr>
        <w:t>c</w:t>
      </w:r>
      <w:r w:rsidR="00ED7505" w:rsidRPr="00355790">
        <w:rPr>
          <w:noProof/>
          <w:color w:val="000000"/>
          <w:lang w:val="fr-CA"/>
        </w:rPr>
        <w:t>oordonner les interventions du GTNO lors de déversements de substances dangereuses</w:t>
      </w:r>
      <w:r w:rsidR="00ED7505" w:rsidRPr="00C7164E">
        <w:rPr>
          <w:noProof/>
          <w:color w:val="000000"/>
          <w:lang w:val="fr-CA"/>
        </w:rPr>
        <w:t xml:space="preserve"> et fournir une expertise et de l’orientation pour les activités d’intervention, de nettoyage, d’inspection, d’enquête et d’exécution de la loi connexes. </w:t>
      </w:r>
    </w:p>
    <w:p w14:paraId="72BE5562" w14:textId="636D0992"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a</w:t>
      </w:r>
      <w:r w:rsidR="00ED7505" w:rsidRPr="00C7164E">
        <w:rPr>
          <w:noProof/>
          <w:lang w:val="fr-CA"/>
        </w:rPr>
        <w:t xml:space="preserve">ffecter du personnel technique et donner des conseils aux </w:t>
      </w:r>
      <w:r w:rsidR="00ED7505" w:rsidRPr="00C7164E">
        <w:rPr>
          <w:noProof/>
          <w:color w:val="000000"/>
          <w:lang w:val="fr-CA"/>
        </w:rPr>
        <w:t xml:space="preserve">autorités locales, aux OGUR, à l’OGUT et aux autres </w:t>
      </w:r>
      <w:r w:rsidR="003F1E38">
        <w:rPr>
          <w:noProof/>
          <w:color w:val="000000"/>
          <w:lang w:val="fr-CA"/>
        </w:rPr>
        <w:t>organismes</w:t>
      </w:r>
      <w:r w:rsidR="00ED7505" w:rsidRPr="00C7164E">
        <w:rPr>
          <w:noProof/>
          <w:color w:val="000000"/>
          <w:lang w:val="fr-CA"/>
        </w:rPr>
        <w:t xml:space="preserve"> sur la protection de l’environnement.  </w:t>
      </w:r>
    </w:p>
    <w:p w14:paraId="0ADE9647" w14:textId="67C59418"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lastRenderedPageBreak/>
        <w:t>p</w:t>
      </w:r>
      <w:r w:rsidR="00ED7505" w:rsidRPr="00C7164E">
        <w:rPr>
          <w:noProof/>
          <w:lang w:val="fr-CA"/>
        </w:rPr>
        <w:t xml:space="preserve">résenter des connaissances de la situation et des évaluations des dommages en cas de contamination – confirmée ou soupçonnée – de l’air, de l’eau </w:t>
      </w:r>
      <w:r w:rsidR="00ED7505" w:rsidRPr="00C7164E">
        <w:rPr>
          <w:noProof/>
          <w:color w:val="000000"/>
          <w:lang w:val="fr-CA"/>
        </w:rPr>
        <w:t>et du sol après une urgence environnementale.</w:t>
      </w:r>
    </w:p>
    <w:p w14:paraId="1837D712" w14:textId="29FBE91E"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f</w:t>
      </w:r>
      <w:r w:rsidR="00ED7505" w:rsidRPr="00C7164E">
        <w:rPr>
          <w:noProof/>
          <w:lang w:val="fr-CA"/>
        </w:rPr>
        <w:t>ournir une estimation des coûts des évaluations environnementales et des activités d’assainissement relevant du ministère.</w:t>
      </w:r>
    </w:p>
    <w:p w14:paraId="314286A3" w14:textId="48BD36B7"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d</w:t>
      </w:r>
      <w:r w:rsidR="00ED7505" w:rsidRPr="00C7164E">
        <w:rPr>
          <w:noProof/>
          <w:lang w:val="fr-CA"/>
        </w:rPr>
        <w:t xml:space="preserve">onner des conseils et fournir une expertise technique sur la gestion des marchandises dangereuses </w:t>
      </w:r>
      <w:r w:rsidR="00ED7505" w:rsidRPr="00C7164E">
        <w:rPr>
          <w:noProof/>
          <w:color w:val="000000"/>
          <w:lang w:val="fr-CA"/>
        </w:rPr>
        <w:t>et les interventions connexes.</w:t>
      </w:r>
    </w:p>
    <w:p w14:paraId="6033DE6D" w14:textId="0CA29769"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d</w:t>
      </w:r>
      <w:r w:rsidR="00ED7505" w:rsidRPr="00C7164E">
        <w:rPr>
          <w:noProof/>
          <w:lang w:val="fr-CA"/>
        </w:rPr>
        <w:t>onner des conseils et fournir une expertise technique sur les substances ou déchets dangereux</w:t>
      </w:r>
      <w:r w:rsidR="00ED7505" w:rsidRPr="00C7164E">
        <w:rPr>
          <w:noProof/>
          <w:color w:val="000000"/>
          <w:lang w:val="fr-CA"/>
        </w:rPr>
        <w:t xml:space="preserve"> ou soupçonnés de l’être.</w:t>
      </w:r>
    </w:p>
    <w:p w14:paraId="40E8D2D1" w14:textId="4B2206EA"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p</w:t>
      </w:r>
      <w:r w:rsidR="00ED7505" w:rsidRPr="00C7164E">
        <w:rPr>
          <w:noProof/>
          <w:lang w:val="fr-CA"/>
        </w:rPr>
        <w:t xml:space="preserve">résenter des connaissances de la situation sur la surveillance de la pollution de l’air, de l’eau et du sol, la production de rapports et les opérations de nettoyage. </w:t>
      </w:r>
    </w:p>
    <w:p w14:paraId="3EEC5FE3" w14:textId="52492E01" w:rsidR="00ED7505" w:rsidRPr="00C7164E" w:rsidRDefault="00ED7505" w:rsidP="00ED7505">
      <w:pPr>
        <w:pStyle w:val="Heading5"/>
        <w:keepNext w:val="0"/>
        <w:spacing w:before="0" w:line="240" w:lineRule="auto"/>
        <w:rPr>
          <w:rFonts w:eastAsiaTheme="minorEastAsia"/>
          <w:noProof/>
          <w:sz w:val="24"/>
          <w:szCs w:val="24"/>
          <w:lang w:val="fr-CA"/>
        </w:rPr>
      </w:pPr>
      <w:r w:rsidRPr="00C7164E">
        <w:rPr>
          <w:rFonts w:eastAsiaTheme="minorEastAsia"/>
          <w:noProof/>
          <w:color w:val="1C729F"/>
          <w:sz w:val="24"/>
          <w:szCs w:val="24"/>
          <w:lang w:val="fr-CA"/>
        </w:rPr>
        <w:t>Aménagement des forêts et activités régionales</w:t>
      </w:r>
    </w:p>
    <w:p w14:paraId="0D2757A4" w14:textId="31AC2985"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d</w:t>
      </w:r>
      <w:r w:rsidR="00ED7505" w:rsidRPr="00C7164E">
        <w:rPr>
          <w:noProof/>
          <w:lang w:val="fr-CA"/>
        </w:rPr>
        <w:t xml:space="preserve">onner aux particuliers et aux collectivités des conseils techniques et de l’orientation sur la prévention des </w:t>
      </w:r>
      <w:r w:rsidR="00ED7505" w:rsidRPr="00C7164E">
        <w:rPr>
          <w:noProof/>
          <w:color w:val="000000"/>
          <w:lang w:val="fr-CA"/>
        </w:rPr>
        <w:t xml:space="preserve">feux </w:t>
      </w:r>
      <w:r w:rsidR="00355790">
        <w:rPr>
          <w:noProof/>
          <w:color w:val="000000"/>
          <w:lang w:val="fr-CA"/>
        </w:rPr>
        <w:t xml:space="preserve">de forêt </w:t>
      </w:r>
      <w:r w:rsidR="00ED7505" w:rsidRPr="00C7164E">
        <w:rPr>
          <w:noProof/>
          <w:color w:val="000000"/>
          <w:lang w:val="fr-CA"/>
        </w:rPr>
        <w:t xml:space="preserve">et la préparation à ces événements, notamment les plans de protection des collectivités contre les feux de forêt et les initiatives Intelli-feu s’adressant aux collectivités et aux propriétaires de résidences et de chalets. </w:t>
      </w:r>
    </w:p>
    <w:p w14:paraId="3959EFB1" w14:textId="00E3D9D5" w:rsidR="00ED7505" w:rsidRPr="00C7164E" w:rsidRDefault="001945A6" w:rsidP="00ED7505">
      <w:pPr>
        <w:pStyle w:val="BodyText"/>
        <w:keepLines/>
        <w:numPr>
          <w:ilvl w:val="0"/>
          <w:numId w:val="20"/>
        </w:numPr>
        <w:spacing w:after="120" w:line="240" w:lineRule="auto"/>
        <w:ind w:left="720" w:hanging="360"/>
        <w:rPr>
          <w:noProof/>
          <w:lang w:val="fr-CA"/>
        </w:rPr>
      </w:pPr>
      <w:r>
        <w:rPr>
          <w:noProof/>
          <w:color w:val="000000"/>
          <w:lang w:val="fr-CA"/>
        </w:rPr>
        <w:t>d</w:t>
      </w:r>
      <w:r w:rsidR="00ED7505" w:rsidRPr="00C7164E">
        <w:rPr>
          <w:noProof/>
          <w:color w:val="000000"/>
          <w:lang w:val="fr-CA"/>
        </w:rPr>
        <w:t xml:space="preserve">iriger les activités de prédiction, de surveillance et d’intervention des feux </w:t>
      </w:r>
      <w:r w:rsidR="00355790">
        <w:rPr>
          <w:noProof/>
          <w:color w:val="000000"/>
          <w:lang w:val="fr-CA"/>
        </w:rPr>
        <w:t xml:space="preserve">de forêt </w:t>
      </w:r>
      <w:r w:rsidR="00ED7505" w:rsidRPr="00C7164E">
        <w:rPr>
          <w:noProof/>
          <w:color w:val="000000"/>
          <w:lang w:val="fr-CA"/>
        </w:rPr>
        <w:t xml:space="preserve">des </w:t>
      </w:r>
      <w:r w:rsidR="003F1E38">
        <w:rPr>
          <w:noProof/>
          <w:color w:val="000000"/>
          <w:lang w:val="fr-CA"/>
        </w:rPr>
        <w:t>organismes</w:t>
      </w:r>
      <w:r w:rsidR="00ED7505" w:rsidRPr="00C7164E">
        <w:rPr>
          <w:noProof/>
          <w:color w:val="000000"/>
          <w:lang w:val="fr-CA"/>
        </w:rPr>
        <w:t>.</w:t>
      </w:r>
    </w:p>
    <w:p w14:paraId="4A4D2D38" w14:textId="74882A6D"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p</w:t>
      </w:r>
      <w:r w:rsidR="00ED7505" w:rsidRPr="00C7164E">
        <w:rPr>
          <w:noProof/>
          <w:lang w:val="fr-CA"/>
        </w:rPr>
        <w:t xml:space="preserve">résenter des connaissances de la situation </w:t>
      </w:r>
      <w:r w:rsidR="00ED7505" w:rsidRPr="00C7164E">
        <w:rPr>
          <w:noProof/>
          <w:color w:val="000000"/>
          <w:lang w:val="fr-CA"/>
        </w:rPr>
        <w:t xml:space="preserve">aux OGUL, aux OGUR, à l’OGUT et aux collectivités à propos de l’état, du comportement et des risques des feux </w:t>
      </w:r>
      <w:r w:rsidR="00355790">
        <w:rPr>
          <w:noProof/>
          <w:color w:val="000000"/>
          <w:lang w:val="fr-CA"/>
        </w:rPr>
        <w:t>de forêt</w:t>
      </w:r>
      <w:r w:rsidR="00ED7505" w:rsidRPr="00C7164E">
        <w:rPr>
          <w:noProof/>
          <w:color w:val="000000"/>
          <w:lang w:val="fr-CA"/>
        </w:rPr>
        <w:t xml:space="preserve">, et recommander des mesures appropriées. </w:t>
      </w:r>
    </w:p>
    <w:p w14:paraId="0DCCA7F8" w14:textId="6D1F1124" w:rsidR="00ED7505" w:rsidRPr="00712055" w:rsidRDefault="001945A6" w:rsidP="00ED7505">
      <w:pPr>
        <w:pStyle w:val="BodyText"/>
        <w:keepLines/>
        <w:numPr>
          <w:ilvl w:val="0"/>
          <w:numId w:val="20"/>
        </w:numPr>
        <w:spacing w:after="120" w:line="240" w:lineRule="auto"/>
        <w:ind w:left="720" w:hanging="360"/>
        <w:rPr>
          <w:noProof/>
          <w:lang w:val="fr-CA"/>
        </w:rPr>
      </w:pPr>
      <w:r>
        <w:rPr>
          <w:noProof/>
          <w:lang w:val="fr-CA"/>
        </w:rPr>
        <w:t>d</w:t>
      </w:r>
      <w:r w:rsidR="00ED7505" w:rsidRPr="00C7164E">
        <w:rPr>
          <w:noProof/>
          <w:lang w:val="fr-CA"/>
        </w:rPr>
        <w:t xml:space="preserve">onner des conseils ou du soutien concernant l’acquisition d’équipement spécialisé de protection et de </w:t>
      </w:r>
      <w:r w:rsidR="00AF111F">
        <w:rPr>
          <w:noProof/>
          <w:lang w:val="fr-CA"/>
        </w:rPr>
        <w:t xml:space="preserve">lutte </w:t>
      </w:r>
      <w:r w:rsidR="00ED7505" w:rsidRPr="00C7164E">
        <w:rPr>
          <w:noProof/>
          <w:lang w:val="fr-CA"/>
        </w:rPr>
        <w:t xml:space="preserve">contre les </w:t>
      </w:r>
      <w:r w:rsidR="00355790">
        <w:rPr>
          <w:noProof/>
          <w:lang w:val="fr-CA"/>
        </w:rPr>
        <w:t>feux de forêt</w:t>
      </w:r>
      <w:r w:rsidR="00ED7505" w:rsidRPr="00C7164E">
        <w:rPr>
          <w:noProof/>
          <w:lang w:val="fr-CA"/>
        </w:rPr>
        <w:t xml:space="preserve"> ainsi que d’un éventail de fournitures et de matériel </w:t>
      </w:r>
      <w:r w:rsidR="00ED7505" w:rsidRPr="00712055">
        <w:rPr>
          <w:noProof/>
          <w:lang w:val="fr-CA"/>
        </w:rPr>
        <w:t xml:space="preserve">spécialisés nécessaires aux interventions d’urgence. </w:t>
      </w:r>
    </w:p>
    <w:p w14:paraId="7F549AC6" w14:textId="1529FFF2" w:rsidR="00ED7505" w:rsidRPr="00712055" w:rsidRDefault="00ED7505" w:rsidP="00ED7505">
      <w:pPr>
        <w:pStyle w:val="Heading5"/>
        <w:keepNext w:val="0"/>
        <w:spacing w:before="0" w:line="240" w:lineRule="auto"/>
        <w:rPr>
          <w:rFonts w:eastAsiaTheme="minorEastAsia"/>
          <w:noProof/>
          <w:sz w:val="24"/>
          <w:szCs w:val="24"/>
          <w:lang w:val="fr-CA"/>
        </w:rPr>
      </w:pPr>
      <w:r w:rsidRPr="00712055">
        <w:rPr>
          <w:rFonts w:eastAsiaTheme="minorEastAsia"/>
          <w:noProof/>
          <w:color w:val="1C729F"/>
          <w:sz w:val="24"/>
          <w:szCs w:val="24"/>
          <w:lang w:val="fr-CA"/>
        </w:rPr>
        <w:t>Surveillance et gestion des eaux et activités régionales</w:t>
      </w:r>
    </w:p>
    <w:p w14:paraId="6BC29B48" w14:textId="27D8ADC6" w:rsidR="00ED7505" w:rsidRPr="00712055" w:rsidRDefault="001945A6" w:rsidP="00ED7505">
      <w:pPr>
        <w:pStyle w:val="BodyText"/>
        <w:keepLines/>
        <w:numPr>
          <w:ilvl w:val="0"/>
          <w:numId w:val="20"/>
        </w:numPr>
        <w:spacing w:after="120" w:line="240" w:lineRule="auto"/>
        <w:ind w:left="720" w:hanging="360"/>
        <w:rPr>
          <w:noProof/>
          <w:lang w:val="fr-CA"/>
        </w:rPr>
      </w:pPr>
      <w:r>
        <w:rPr>
          <w:noProof/>
          <w:lang w:val="fr-CA"/>
        </w:rPr>
        <w:t>p</w:t>
      </w:r>
      <w:r w:rsidR="00ED7505" w:rsidRPr="00712055">
        <w:rPr>
          <w:noProof/>
          <w:lang w:val="fr-CA"/>
        </w:rPr>
        <w:t>résenter des connaissances de la situation</w:t>
      </w:r>
      <w:r w:rsidR="00ED7505" w:rsidRPr="00712055">
        <w:rPr>
          <w:noProof/>
          <w:color w:val="000000"/>
          <w:lang w:val="fr-CA"/>
        </w:rPr>
        <w:t xml:space="preserve"> aux OGUR, à l’OGUT et aux collectivités à propos des régimes, du comportement et des risques des crues, et recommander des mesures appropriées. </w:t>
      </w:r>
    </w:p>
    <w:p w14:paraId="23CC1504" w14:textId="5363F799" w:rsidR="00ED7505" w:rsidRPr="00C7164E" w:rsidRDefault="001945A6" w:rsidP="00ED7505">
      <w:pPr>
        <w:pStyle w:val="BodyText"/>
        <w:keepLines/>
        <w:numPr>
          <w:ilvl w:val="0"/>
          <w:numId w:val="20"/>
        </w:numPr>
        <w:spacing w:after="60" w:line="240" w:lineRule="auto"/>
        <w:ind w:left="720" w:hanging="360"/>
        <w:rPr>
          <w:noProof/>
          <w:lang w:val="fr-CA"/>
        </w:rPr>
      </w:pPr>
      <w:r>
        <w:rPr>
          <w:noProof/>
          <w:lang w:val="fr-CA"/>
        </w:rPr>
        <w:t>a</w:t>
      </w:r>
      <w:r w:rsidR="00ED7505" w:rsidRPr="00C7164E">
        <w:rPr>
          <w:noProof/>
          <w:lang w:val="fr-CA"/>
        </w:rPr>
        <w:t>voir une équipe</w:t>
      </w:r>
      <w:r w:rsidR="00ED7505" w:rsidRPr="00C7164E">
        <w:rPr>
          <w:noProof/>
          <w:color w:val="000000"/>
          <w:lang w:val="fr-CA"/>
        </w:rPr>
        <w:t xml:space="preserve"> et un protocole</w:t>
      </w:r>
      <w:r w:rsidR="00ED7505" w:rsidRPr="00C7164E">
        <w:rPr>
          <w:noProof/>
          <w:lang w:val="fr-CA"/>
        </w:rPr>
        <w:t xml:space="preserve"> </w:t>
      </w:r>
      <w:r w:rsidR="00ED7505" w:rsidRPr="00C7164E">
        <w:rPr>
          <w:noProof/>
          <w:color w:val="000000"/>
          <w:lang w:val="fr-CA"/>
        </w:rPr>
        <w:t xml:space="preserve">pour intervenir lors d’incidents </w:t>
      </w:r>
      <w:r w:rsidR="00AF111F">
        <w:rPr>
          <w:noProof/>
          <w:color w:val="000000"/>
          <w:lang w:val="fr-CA"/>
        </w:rPr>
        <w:t xml:space="preserve">impliquant des animaux sauvages et des </w:t>
      </w:r>
      <w:r w:rsidR="00ED7505" w:rsidRPr="00C7164E">
        <w:rPr>
          <w:noProof/>
          <w:color w:val="000000"/>
          <w:lang w:val="fr-CA"/>
        </w:rPr>
        <w:t>humain</w:t>
      </w:r>
      <w:r w:rsidR="00AF111F">
        <w:rPr>
          <w:noProof/>
          <w:color w:val="000000"/>
          <w:lang w:val="fr-CA"/>
        </w:rPr>
        <w:t>s</w:t>
      </w:r>
      <w:r w:rsidR="00ED7505" w:rsidRPr="00C7164E">
        <w:rPr>
          <w:noProof/>
          <w:color w:val="000000"/>
          <w:lang w:val="fr-CA"/>
        </w:rPr>
        <w:t>.</w:t>
      </w:r>
    </w:p>
    <w:p w14:paraId="674EF7AB" w14:textId="1D0E1EEC" w:rsidR="00ED7505" w:rsidRPr="00C7164E" w:rsidRDefault="001945A6" w:rsidP="00ED7505">
      <w:pPr>
        <w:pStyle w:val="BodyText"/>
        <w:keepLines/>
        <w:numPr>
          <w:ilvl w:val="0"/>
          <w:numId w:val="20"/>
        </w:numPr>
        <w:spacing w:after="60" w:line="240" w:lineRule="auto"/>
        <w:ind w:left="720" w:hanging="360"/>
        <w:rPr>
          <w:noProof/>
          <w:lang w:val="fr-CA"/>
        </w:rPr>
      </w:pPr>
      <w:r>
        <w:rPr>
          <w:noProof/>
          <w:lang w:val="fr-CA"/>
        </w:rPr>
        <w:t>f</w:t>
      </w:r>
      <w:r w:rsidR="00AF111F">
        <w:rPr>
          <w:noProof/>
          <w:lang w:val="fr-CA"/>
        </w:rPr>
        <w:t>ournir</w:t>
      </w:r>
      <w:r w:rsidR="00ED7505" w:rsidRPr="00C7164E">
        <w:rPr>
          <w:noProof/>
          <w:lang w:val="fr-CA"/>
        </w:rPr>
        <w:t xml:space="preserve"> </w:t>
      </w:r>
      <w:r w:rsidR="00ED7505" w:rsidRPr="00C7164E">
        <w:rPr>
          <w:noProof/>
          <w:color w:val="000000"/>
          <w:lang w:val="fr-CA"/>
        </w:rPr>
        <w:t xml:space="preserve">aux OGUR et à l’OGUT </w:t>
      </w:r>
      <w:r w:rsidR="00ED7505" w:rsidRPr="00C7164E">
        <w:rPr>
          <w:noProof/>
          <w:lang w:val="fr-CA"/>
        </w:rPr>
        <w:t>des données et des prévisions météorologiques et hydrologiques</w:t>
      </w:r>
      <w:r w:rsidR="00712055">
        <w:rPr>
          <w:noProof/>
          <w:lang w:val="fr-CA"/>
        </w:rPr>
        <w:t xml:space="preserve"> p</w:t>
      </w:r>
      <w:r w:rsidR="00712055" w:rsidRPr="00C7164E">
        <w:rPr>
          <w:noProof/>
          <w:lang w:val="fr-CA"/>
        </w:rPr>
        <w:t>endant les opérations d’urgence</w:t>
      </w:r>
      <w:r w:rsidR="00ED7505" w:rsidRPr="00C7164E">
        <w:rPr>
          <w:noProof/>
          <w:lang w:val="fr-CA"/>
        </w:rPr>
        <w:t>.</w:t>
      </w:r>
    </w:p>
    <w:p w14:paraId="5B804452" w14:textId="3E82EAD0" w:rsidR="00ED7505" w:rsidRPr="00C7164E" w:rsidRDefault="001945A6" w:rsidP="00ED7505">
      <w:pPr>
        <w:pStyle w:val="BodyText"/>
        <w:keepLines/>
        <w:numPr>
          <w:ilvl w:val="0"/>
          <w:numId w:val="20"/>
        </w:numPr>
        <w:spacing w:after="60" w:line="240" w:lineRule="auto"/>
        <w:ind w:left="720" w:hanging="360"/>
        <w:rPr>
          <w:noProof/>
          <w:lang w:val="fr-CA"/>
        </w:rPr>
      </w:pPr>
      <w:r>
        <w:rPr>
          <w:noProof/>
          <w:lang w:val="fr-CA"/>
        </w:rPr>
        <w:t>f</w:t>
      </w:r>
      <w:r w:rsidR="00ED7505" w:rsidRPr="00C7164E">
        <w:rPr>
          <w:noProof/>
          <w:lang w:val="fr-CA"/>
        </w:rPr>
        <w:t>ournir de l’assistance technique</w:t>
      </w:r>
      <w:r w:rsidR="00ED7505" w:rsidRPr="00C7164E">
        <w:rPr>
          <w:noProof/>
          <w:color w:val="000000"/>
          <w:lang w:val="fr-CA"/>
        </w:rPr>
        <w:t xml:space="preserve"> durant les urgences</w:t>
      </w:r>
      <w:r w:rsidR="00ED7505" w:rsidRPr="00C7164E">
        <w:rPr>
          <w:noProof/>
          <w:lang w:val="fr-CA"/>
        </w:rPr>
        <w:t xml:space="preserve"> pour les problèmes d’eaux souterraines, </w:t>
      </w:r>
      <w:r w:rsidR="00ED7505" w:rsidRPr="00C7164E">
        <w:rPr>
          <w:noProof/>
          <w:color w:val="000000"/>
          <w:lang w:val="fr-CA"/>
        </w:rPr>
        <w:t>d’hydrologie et d’eaux d’égout.</w:t>
      </w:r>
    </w:p>
    <w:p w14:paraId="62C9D887" w14:textId="2D72D069" w:rsidR="00ED7505" w:rsidRPr="00C7164E" w:rsidRDefault="00ED7505" w:rsidP="00ED7505">
      <w:pPr>
        <w:pStyle w:val="Heading5"/>
        <w:spacing w:before="0" w:line="240" w:lineRule="auto"/>
        <w:rPr>
          <w:rFonts w:eastAsiaTheme="minorEastAsia"/>
          <w:noProof/>
          <w:sz w:val="24"/>
          <w:szCs w:val="24"/>
          <w:lang w:val="fr-CA"/>
        </w:rPr>
      </w:pPr>
      <w:r w:rsidRPr="00C7164E">
        <w:rPr>
          <w:rFonts w:eastAsiaTheme="minorEastAsia"/>
          <w:noProof/>
          <w:color w:val="1C729F"/>
          <w:sz w:val="24"/>
          <w:szCs w:val="24"/>
          <w:lang w:val="fr-CA"/>
        </w:rPr>
        <w:t xml:space="preserve">Gestion de la faune et </w:t>
      </w:r>
      <w:r w:rsidR="00712055">
        <w:rPr>
          <w:rFonts w:eastAsiaTheme="minorEastAsia"/>
          <w:noProof/>
          <w:color w:val="1C729F"/>
          <w:sz w:val="24"/>
          <w:szCs w:val="24"/>
          <w:lang w:val="fr-CA"/>
        </w:rPr>
        <w:t xml:space="preserve">activités </w:t>
      </w:r>
      <w:r w:rsidRPr="00C7164E">
        <w:rPr>
          <w:rFonts w:eastAsiaTheme="minorEastAsia"/>
          <w:noProof/>
          <w:color w:val="1C729F"/>
          <w:sz w:val="24"/>
          <w:szCs w:val="24"/>
          <w:lang w:val="fr-CA"/>
        </w:rPr>
        <w:t>régionales</w:t>
      </w:r>
    </w:p>
    <w:p w14:paraId="74848B9B" w14:textId="59A5F690" w:rsidR="00ED7505" w:rsidRPr="00A111FF" w:rsidRDefault="001945A6" w:rsidP="00ED7505">
      <w:pPr>
        <w:pStyle w:val="BodyText"/>
        <w:keepNext/>
        <w:keepLines/>
        <w:numPr>
          <w:ilvl w:val="0"/>
          <w:numId w:val="20"/>
        </w:numPr>
        <w:spacing w:after="120" w:line="240" w:lineRule="auto"/>
        <w:ind w:left="720" w:hanging="360"/>
        <w:rPr>
          <w:noProof/>
          <w:lang w:val="fr-CA"/>
        </w:rPr>
      </w:pPr>
      <w:r>
        <w:rPr>
          <w:noProof/>
          <w:color w:val="000000"/>
          <w:lang w:val="fr-CA"/>
        </w:rPr>
        <w:t>a</w:t>
      </w:r>
      <w:r w:rsidR="00ED7505" w:rsidRPr="00C7164E">
        <w:rPr>
          <w:noProof/>
          <w:color w:val="000000"/>
          <w:lang w:val="fr-CA"/>
        </w:rPr>
        <w:t xml:space="preserve">ffecter du personnel technique et donner des conseils aux autorités locales, aux OGUR, à l’OGUT et aux autres </w:t>
      </w:r>
      <w:r w:rsidR="003F1E38">
        <w:rPr>
          <w:noProof/>
          <w:color w:val="000000"/>
          <w:lang w:val="fr-CA"/>
        </w:rPr>
        <w:t>organismes</w:t>
      </w:r>
      <w:r w:rsidR="00ED7505" w:rsidRPr="00C7164E">
        <w:rPr>
          <w:noProof/>
          <w:color w:val="000000"/>
          <w:lang w:val="fr-CA"/>
        </w:rPr>
        <w:t xml:space="preserve"> sur les</w:t>
      </w:r>
      <w:r w:rsidR="00712055">
        <w:rPr>
          <w:noProof/>
          <w:color w:val="000000"/>
          <w:lang w:val="fr-CA"/>
        </w:rPr>
        <w:t xml:space="preserve"> situations d’u</w:t>
      </w:r>
      <w:r w:rsidR="00ED7505" w:rsidRPr="00C7164E">
        <w:rPr>
          <w:noProof/>
          <w:color w:val="000000"/>
          <w:lang w:val="fr-CA"/>
        </w:rPr>
        <w:t xml:space="preserve">rgence, les risques et les </w:t>
      </w:r>
      <w:r w:rsidR="00ED7505" w:rsidRPr="00A111FF">
        <w:rPr>
          <w:noProof/>
          <w:color w:val="000000"/>
          <w:lang w:val="fr-CA"/>
        </w:rPr>
        <w:t>répercussions en lien avec la faune.</w:t>
      </w:r>
    </w:p>
    <w:p w14:paraId="1BECADF9" w14:textId="77777777" w:rsidR="00ED7505" w:rsidRPr="00A111FF" w:rsidRDefault="00ED7505" w:rsidP="00ED7505">
      <w:pPr>
        <w:pStyle w:val="Heading5"/>
        <w:keepNext w:val="0"/>
        <w:spacing w:line="240" w:lineRule="auto"/>
        <w:rPr>
          <w:rFonts w:eastAsiaTheme="minorEastAsia"/>
          <w:noProof/>
          <w:sz w:val="24"/>
          <w:szCs w:val="24"/>
          <w:lang w:val="fr-CA"/>
        </w:rPr>
      </w:pPr>
      <w:r w:rsidRPr="00A111FF">
        <w:rPr>
          <w:rFonts w:eastAsiaTheme="minorEastAsia"/>
          <w:noProof/>
          <w:color w:val="1C729F"/>
          <w:sz w:val="24"/>
          <w:szCs w:val="24"/>
          <w:lang w:val="fr-CA"/>
        </w:rPr>
        <w:t>Activités régionales</w:t>
      </w:r>
    </w:p>
    <w:p w14:paraId="61DAFC40" w14:textId="0B7230B1" w:rsidR="00ED7505" w:rsidRPr="00A111FF" w:rsidRDefault="001945A6" w:rsidP="00ED7505">
      <w:pPr>
        <w:pStyle w:val="BodyText"/>
        <w:keepLines/>
        <w:numPr>
          <w:ilvl w:val="0"/>
          <w:numId w:val="20"/>
        </w:numPr>
        <w:spacing w:after="60" w:line="240" w:lineRule="auto"/>
        <w:ind w:left="720" w:hanging="360"/>
        <w:rPr>
          <w:noProof/>
          <w:lang w:val="fr-CA"/>
        </w:rPr>
      </w:pPr>
      <w:r w:rsidRPr="00A111FF">
        <w:rPr>
          <w:noProof/>
          <w:color w:val="000000"/>
          <w:lang w:val="fr-CA"/>
        </w:rPr>
        <w:t>a</w:t>
      </w:r>
      <w:r w:rsidR="00ED7505" w:rsidRPr="00A111FF">
        <w:rPr>
          <w:noProof/>
          <w:color w:val="000000"/>
          <w:lang w:val="fr-CA"/>
        </w:rPr>
        <w:t>ffecter, au besoin, du personnel et des ressources au soutien aux évacuations dans les régions éloignées et à l’émission d’avis à cet effet.</w:t>
      </w:r>
    </w:p>
    <w:p w14:paraId="290C1871" w14:textId="640973B2" w:rsidR="00ED7505" w:rsidRPr="00C7164E" w:rsidRDefault="001945A6" w:rsidP="00ED7505">
      <w:pPr>
        <w:pStyle w:val="BodyText"/>
        <w:keepLines/>
        <w:numPr>
          <w:ilvl w:val="0"/>
          <w:numId w:val="20"/>
        </w:numPr>
        <w:spacing w:after="60" w:line="240" w:lineRule="auto"/>
        <w:ind w:left="720" w:hanging="360"/>
        <w:rPr>
          <w:noProof/>
          <w:lang w:val="fr-CA"/>
        </w:rPr>
      </w:pPr>
      <w:r w:rsidRPr="00A111FF">
        <w:rPr>
          <w:noProof/>
          <w:color w:val="000000"/>
          <w:lang w:val="fr-CA"/>
        </w:rPr>
        <w:t>a</w:t>
      </w:r>
      <w:r w:rsidR="00ED7505" w:rsidRPr="00A111FF">
        <w:rPr>
          <w:noProof/>
          <w:color w:val="000000"/>
          <w:lang w:val="fr-CA"/>
        </w:rPr>
        <w:t>ffecter du person</w:t>
      </w:r>
      <w:r w:rsidR="00ED7505" w:rsidRPr="00C7164E">
        <w:rPr>
          <w:noProof/>
          <w:color w:val="000000"/>
          <w:lang w:val="fr-CA"/>
        </w:rPr>
        <w:t>nel technique et donner des conseils aux OGUR et à l’OGUT sur l’utilisation des terres durant les interventions et le rétablissement.</w:t>
      </w:r>
    </w:p>
    <w:p w14:paraId="50125DD3" w14:textId="2DE503A9" w:rsidR="00ED7505" w:rsidRPr="00C7164E" w:rsidRDefault="001945A6" w:rsidP="00ED7505">
      <w:pPr>
        <w:pStyle w:val="BodyText"/>
        <w:keepLines/>
        <w:numPr>
          <w:ilvl w:val="0"/>
          <w:numId w:val="20"/>
        </w:numPr>
        <w:spacing w:after="120" w:line="240" w:lineRule="auto"/>
        <w:ind w:left="720" w:hanging="360"/>
        <w:rPr>
          <w:noProof/>
          <w:lang w:val="fr-CA"/>
        </w:rPr>
      </w:pPr>
      <w:r>
        <w:rPr>
          <w:noProof/>
          <w:color w:val="000000"/>
          <w:lang w:val="fr-CA"/>
        </w:rPr>
        <w:lastRenderedPageBreak/>
        <w:t>p</w:t>
      </w:r>
      <w:r w:rsidR="00ED7505" w:rsidRPr="00C7164E">
        <w:rPr>
          <w:noProof/>
          <w:color w:val="000000"/>
          <w:lang w:val="fr-CA"/>
        </w:rPr>
        <w:t xml:space="preserve">résenter </w:t>
      </w:r>
      <w:r w:rsidR="00ED7505" w:rsidRPr="00C7164E">
        <w:rPr>
          <w:noProof/>
          <w:lang w:val="fr-CA"/>
        </w:rPr>
        <w:t>des connaissances de la situation</w:t>
      </w:r>
      <w:r w:rsidR="00ED7505" w:rsidRPr="00C7164E">
        <w:rPr>
          <w:noProof/>
          <w:color w:val="000000"/>
          <w:lang w:val="fr-CA"/>
        </w:rPr>
        <w:t xml:space="preserve"> aux OGUR et à l’OGUT à propos des infrastructures et de l’utilisation des terres dans les régions éloignées présentant un risque élevé.</w:t>
      </w:r>
    </w:p>
    <w:p w14:paraId="6BA63906" w14:textId="77777777" w:rsidR="00ED7505" w:rsidRPr="00F24B40" w:rsidRDefault="00ED7505" w:rsidP="001D27F8">
      <w:pPr>
        <w:pStyle w:val="Heading3"/>
        <w:keepNext/>
        <w:keepLines/>
        <w:spacing w:before="360"/>
        <w:rPr>
          <w:noProof/>
          <w:sz w:val="26"/>
          <w:szCs w:val="26"/>
          <w:lang w:val="fr-CA"/>
        </w:rPr>
      </w:pPr>
      <w:bookmarkStart w:id="82" w:name="_Toc164413583"/>
      <w:r w:rsidRPr="00F24B40">
        <w:rPr>
          <w:noProof/>
          <w:color w:val="000000"/>
          <w:sz w:val="26"/>
          <w:szCs w:val="26"/>
          <w:lang w:val="fr-CA"/>
        </w:rPr>
        <w:t>Exécutif et Affaires autochtones</w:t>
      </w:r>
      <w:bookmarkEnd w:id="82"/>
    </w:p>
    <w:p w14:paraId="62E67F0F" w14:textId="79D2D909" w:rsidR="00ED7505" w:rsidRPr="00F24B40" w:rsidRDefault="00ED7505" w:rsidP="001D27F8">
      <w:pPr>
        <w:pStyle w:val="BodyText"/>
        <w:keepNext/>
        <w:keepLines/>
        <w:spacing w:after="120" w:line="240" w:lineRule="auto"/>
        <w:rPr>
          <w:noProof/>
          <w:lang w:val="fr-CA"/>
        </w:rPr>
      </w:pPr>
      <w:r w:rsidRPr="00F24B40">
        <w:rPr>
          <w:noProof/>
          <w:color w:val="000000"/>
          <w:lang w:val="fr-CA"/>
        </w:rPr>
        <w:t xml:space="preserve">Outre les fonctions et responsabilités générales incombant aux ministères et aux </w:t>
      </w:r>
      <w:r w:rsidR="003F1E38" w:rsidRPr="00F24B40">
        <w:rPr>
          <w:noProof/>
          <w:color w:val="000000"/>
          <w:lang w:val="fr-CA"/>
        </w:rPr>
        <w:t>organismes</w:t>
      </w:r>
      <w:r w:rsidRPr="00F24B40">
        <w:rPr>
          <w:noProof/>
          <w:color w:val="000000"/>
          <w:lang w:val="fr-CA"/>
        </w:rPr>
        <w:t xml:space="preserve"> indiquées </w:t>
      </w:r>
      <w:r w:rsidR="00EB0D44">
        <w:rPr>
          <w:noProof/>
          <w:color w:val="000000"/>
          <w:lang w:val="fr-CA"/>
        </w:rPr>
        <w:t>au point</w:t>
      </w:r>
      <w:r w:rsidR="00EB0D44" w:rsidRPr="00F24B40">
        <w:rPr>
          <w:noProof/>
          <w:color w:val="000000"/>
          <w:lang w:val="fr-CA"/>
        </w:rPr>
        <w:t xml:space="preserve"> </w:t>
      </w:r>
      <w:r w:rsidRPr="00F24B40">
        <w:rPr>
          <w:noProof/>
          <w:color w:val="000000"/>
          <w:lang w:val="fr-CA"/>
        </w:rPr>
        <w:t>2.1.5, le ministère de l’Exécutif et des Affaires autochtones doit :</w:t>
      </w:r>
    </w:p>
    <w:p w14:paraId="3FA5413C" w14:textId="77777777" w:rsidR="00ED7505" w:rsidRPr="00F24B40" w:rsidRDefault="00ED7505" w:rsidP="00ED7505">
      <w:pPr>
        <w:pStyle w:val="Heading5"/>
        <w:keepNext w:val="0"/>
        <w:spacing w:line="240" w:lineRule="auto"/>
        <w:rPr>
          <w:rFonts w:eastAsiaTheme="minorEastAsia"/>
          <w:noProof/>
          <w:sz w:val="24"/>
          <w:szCs w:val="24"/>
          <w:lang w:val="fr-CA"/>
        </w:rPr>
      </w:pPr>
      <w:r w:rsidRPr="00F24B40">
        <w:rPr>
          <w:rFonts w:eastAsiaTheme="minorEastAsia"/>
          <w:noProof/>
          <w:color w:val="1C729F"/>
          <w:sz w:val="24"/>
          <w:szCs w:val="24"/>
          <w:lang w:val="fr-CA"/>
        </w:rPr>
        <w:t>Communications du Conseil exécutif</w:t>
      </w:r>
    </w:p>
    <w:p w14:paraId="41C46C05" w14:textId="224EBC26" w:rsidR="00ED7505" w:rsidRPr="00F24B40" w:rsidRDefault="00ED7505" w:rsidP="00ED7505">
      <w:pPr>
        <w:pStyle w:val="BodyText"/>
        <w:keepLines/>
        <w:numPr>
          <w:ilvl w:val="0"/>
          <w:numId w:val="20"/>
        </w:numPr>
        <w:spacing w:after="120" w:line="240" w:lineRule="auto"/>
        <w:ind w:left="720" w:hanging="360"/>
        <w:rPr>
          <w:noProof/>
          <w:lang w:val="fr-CA"/>
        </w:rPr>
      </w:pPr>
      <w:r w:rsidRPr="00F24B40">
        <w:rPr>
          <w:noProof/>
          <w:color w:val="000000"/>
          <w:lang w:val="fr-CA"/>
        </w:rPr>
        <w:t>soutenir l’application du Protocole de communication d’urgence au besoin ou à la demande de l’OGUT</w:t>
      </w:r>
      <w:r w:rsidR="001945A6">
        <w:rPr>
          <w:noProof/>
          <w:color w:val="000000"/>
          <w:lang w:val="fr-CA"/>
        </w:rPr>
        <w:t>, l</w:t>
      </w:r>
      <w:r w:rsidR="001945A6" w:rsidRPr="00F24B40">
        <w:rPr>
          <w:noProof/>
          <w:color w:val="000000"/>
          <w:lang w:val="fr-CA"/>
        </w:rPr>
        <w:t>orsque le personnel supplémentaire est insuffisant</w:t>
      </w:r>
      <w:r w:rsidRPr="00F24B40">
        <w:rPr>
          <w:noProof/>
          <w:color w:val="000000"/>
          <w:lang w:val="fr-CA"/>
        </w:rPr>
        <w:t>.</w:t>
      </w:r>
    </w:p>
    <w:p w14:paraId="2770D1C3" w14:textId="77777777" w:rsidR="00ED7505" w:rsidRPr="00F24B40" w:rsidRDefault="00ED7505" w:rsidP="00ED7505">
      <w:pPr>
        <w:pStyle w:val="Heading5"/>
        <w:keepNext w:val="0"/>
        <w:spacing w:line="240" w:lineRule="auto"/>
        <w:rPr>
          <w:rFonts w:eastAsiaTheme="minorEastAsia"/>
          <w:noProof/>
          <w:sz w:val="24"/>
          <w:szCs w:val="24"/>
          <w:lang w:val="fr-CA"/>
        </w:rPr>
      </w:pPr>
      <w:r w:rsidRPr="00F24B40">
        <w:rPr>
          <w:rFonts w:eastAsiaTheme="minorEastAsia"/>
          <w:noProof/>
          <w:color w:val="1C729F"/>
          <w:sz w:val="24"/>
          <w:szCs w:val="24"/>
          <w:lang w:val="fr-CA"/>
        </w:rPr>
        <w:t>Bureaux de services gouvernementaux</w:t>
      </w:r>
    </w:p>
    <w:p w14:paraId="2E2BE66E" w14:textId="010B8134" w:rsidR="00ED7505" w:rsidRPr="00F24B40" w:rsidRDefault="001945A6" w:rsidP="00ED7505">
      <w:pPr>
        <w:pStyle w:val="BodyText"/>
        <w:keepLines/>
        <w:numPr>
          <w:ilvl w:val="0"/>
          <w:numId w:val="20"/>
        </w:numPr>
        <w:spacing w:after="120" w:line="240" w:lineRule="auto"/>
        <w:ind w:left="720" w:hanging="360"/>
        <w:rPr>
          <w:noProof/>
          <w:lang w:val="fr-CA"/>
        </w:rPr>
      </w:pPr>
      <w:r>
        <w:rPr>
          <w:noProof/>
          <w:lang w:val="fr-CA"/>
        </w:rPr>
        <w:t>c</w:t>
      </w:r>
      <w:r w:rsidR="00ED7505" w:rsidRPr="00F24B40">
        <w:rPr>
          <w:noProof/>
          <w:lang w:val="fr-CA"/>
        </w:rPr>
        <w:t xml:space="preserve">ontribuer à la diffusion de l’information et appuyer les autres ministères du </w:t>
      </w:r>
      <w:r w:rsidR="00ED7505" w:rsidRPr="00F24B40">
        <w:rPr>
          <w:noProof/>
          <w:color w:val="000000"/>
          <w:lang w:val="fr-CA"/>
        </w:rPr>
        <w:t xml:space="preserve">GTNO durant les </w:t>
      </w:r>
      <w:r w:rsidR="00F24B40">
        <w:rPr>
          <w:noProof/>
          <w:color w:val="000000"/>
          <w:lang w:val="fr-CA"/>
        </w:rPr>
        <w:t>situations d’</w:t>
      </w:r>
      <w:r w:rsidR="00ED7505" w:rsidRPr="00F24B40">
        <w:rPr>
          <w:noProof/>
          <w:color w:val="000000"/>
          <w:lang w:val="fr-CA"/>
        </w:rPr>
        <w:t>urgence</w:t>
      </w:r>
      <w:r w:rsidR="00F24B40">
        <w:rPr>
          <w:noProof/>
          <w:color w:val="000000"/>
          <w:lang w:val="fr-CA"/>
        </w:rPr>
        <w:t xml:space="preserve"> </w:t>
      </w:r>
      <w:r w:rsidR="00ED7505" w:rsidRPr="00F24B40">
        <w:rPr>
          <w:noProof/>
          <w:color w:val="000000"/>
          <w:lang w:val="fr-CA"/>
        </w:rPr>
        <w:t>dans une collectivité.</w:t>
      </w:r>
    </w:p>
    <w:p w14:paraId="6533D377" w14:textId="77777777" w:rsidR="00ED7505" w:rsidRPr="00F24B40" w:rsidRDefault="00ED7505" w:rsidP="00ED7505">
      <w:pPr>
        <w:pStyle w:val="Heading3"/>
        <w:keepLines/>
        <w:spacing w:before="360"/>
        <w:rPr>
          <w:noProof/>
          <w:sz w:val="26"/>
          <w:szCs w:val="26"/>
          <w:lang w:val="fr-CA"/>
        </w:rPr>
      </w:pPr>
      <w:bookmarkStart w:id="83" w:name="_Toc164413584"/>
      <w:r w:rsidRPr="00F24B40">
        <w:rPr>
          <w:noProof/>
          <w:color w:val="000000"/>
          <w:sz w:val="26"/>
          <w:szCs w:val="26"/>
          <w:lang w:val="fr-CA"/>
        </w:rPr>
        <w:t>Finances</w:t>
      </w:r>
      <w:bookmarkEnd w:id="83"/>
    </w:p>
    <w:p w14:paraId="10445D57" w14:textId="1D3CC432" w:rsidR="00ED7505" w:rsidRPr="00F24B40" w:rsidRDefault="00ED7505" w:rsidP="00ED7505">
      <w:pPr>
        <w:pStyle w:val="BodyText"/>
        <w:keepLines/>
        <w:spacing w:after="120" w:line="240" w:lineRule="auto"/>
        <w:rPr>
          <w:noProof/>
          <w:lang w:val="fr-CA"/>
        </w:rPr>
      </w:pPr>
      <w:r w:rsidRPr="00F24B40">
        <w:rPr>
          <w:noProof/>
          <w:color w:val="000000"/>
          <w:lang w:val="fr-CA"/>
        </w:rPr>
        <w:t xml:space="preserve">Outre les fonctions et responsabilités générales incombant aux ministères et aux </w:t>
      </w:r>
      <w:r w:rsidR="003F1E38" w:rsidRPr="00F24B40">
        <w:rPr>
          <w:noProof/>
          <w:color w:val="000000"/>
          <w:lang w:val="fr-CA"/>
        </w:rPr>
        <w:t>organismes</w:t>
      </w:r>
      <w:r w:rsidRPr="00F24B40">
        <w:rPr>
          <w:noProof/>
          <w:color w:val="000000"/>
          <w:lang w:val="fr-CA"/>
        </w:rPr>
        <w:t xml:space="preserve"> indiquées </w:t>
      </w:r>
      <w:r w:rsidR="00EB0D44">
        <w:rPr>
          <w:noProof/>
          <w:color w:val="000000"/>
          <w:lang w:val="fr-CA"/>
        </w:rPr>
        <w:t xml:space="preserve">au point </w:t>
      </w:r>
      <w:r w:rsidRPr="00F24B40">
        <w:rPr>
          <w:noProof/>
          <w:color w:val="000000"/>
          <w:lang w:val="fr-CA"/>
        </w:rPr>
        <w:t>2.1.5, le ministère des Finances doit :</w:t>
      </w:r>
    </w:p>
    <w:p w14:paraId="29BD95AB" w14:textId="77777777" w:rsidR="00ED7505" w:rsidRPr="00F24B40" w:rsidRDefault="00ED7505" w:rsidP="00ED7505">
      <w:pPr>
        <w:pStyle w:val="Heading5"/>
        <w:keepNext w:val="0"/>
        <w:spacing w:line="240" w:lineRule="auto"/>
        <w:rPr>
          <w:rFonts w:eastAsiaTheme="minorEastAsia"/>
          <w:noProof/>
          <w:sz w:val="24"/>
          <w:szCs w:val="24"/>
          <w:lang w:val="fr-CA"/>
        </w:rPr>
      </w:pPr>
      <w:r w:rsidRPr="00F24B40">
        <w:rPr>
          <w:rFonts w:eastAsiaTheme="minorEastAsia"/>
          <w:noProof/>
          <w:color w:val="1C729F"/>
          <w:sz w:val="24"/>
          <w:szCs w:val="24"/>
          <w:lang w:val="fr-CA"/>
        </w:rPr>
        <w:t>Ressources humaines</w:t>
      </w:r>
    </w:p>
    <w:p w14:paraId="69238A66" w14:textId="09836DF9" w:rsidR="00ED7505" w:rsidRPr="00C7164E" w:rsidRDefault="001945A6" w:rsidP="00ED7505">
      <w:pPr>
        <w:pStyle w:val="BodyText"/>
        <w:keepLines/>
        <w:numPr>
          <w:ilvl w:val="0"/>
          <w:numId w:val="20"/>
        </w:numPr>
        <w:spacing w:after="120" w:line="240" w:lineRule="auto"/>
        <w:ind w:left="720" w:hanging="360"/>
        <w:rPr>
          <w:noProof/>
          <w:lang w:val="fr-CA"/>
        </w:rPr>
      </w:pPr>
      <w:r>
        <w:rPr>
          <w:noProof/>
          <w:lang w:val="fr-CA"/>
        </w:rPr>
        <w:t>p</w:t>
      </w:r>
      <w:r w:rsidR="00ED7505" w:rsidRPr="00F24B40">
        <w:rPr>
          <w:noProof/>
          <w:lang w:val="fr-CA"/>
        </w:rPr>
        <w:t>articiper à la réaffectation de fonctionnaires dans les organisations d’</w:t>
      </w:r>
      <w:r w:rsidR="00ED7505" w:rsidRPr="00F24B40">
        <w:rPr>
          <w:noProof/>
          <w:color w:val="000000"/>
          <w:lang w:val="fr-CA"/>
        </w:rPr>
        <w:t>intervention d’urgence et éclaircir les répercussions</w:t>
      </w:r>
      <w:r w:rsidR="00ED7505" w:rsidRPr="00C7164E">
        <w:rPr>
          <w:noProof/>
          <w:color w:val="000000"/>
          <w:lang w:val="fr-CA"/>
        </w:rPr>
        <w:t xml:space="preserve"> de ce changement sur les conditions d’emploi.</w:t>
      </w:r>
    </w:p>
    <w:p w14:paraId="13815DA0" w14:textId="3E6F9C4A" w:rsidR="00ED7505" w:rsidRPr="00C7164E" w:rsidRDefault="001945A6" w:rsidP="00ED7505">
      <w:pPr>
        <w:pStyle w:val="BodyText"/>
        <w:keepLines/>
        <w:numPr>
          <w:ilvl w:val="0"/>
          <w:numId w:val="20"/>
        </w:numPr>
        <w:spacing w:after="120" w:line="240" w:lineRule="auto"/>
        <w:ind w:left="720" w:hanging="360"/>
        <w:rPr>
          <w:noProof/>
          <w:lang w:val="fr-CA"/>
        </w:rPr>
      </w:pPr>
      <w:r>
        <w:rPr>
          <w:noProof/>
          <w:color w:val="000000"/>
          <w:lang w:val="fr-CA"/>
        </w:rPr>
        <w:t>t</w:t>
      </w:r>
      <w:r w:rsidR="00ED7505" w:rsidRPr="00C7164E">
        <w:rPr>
          <w:noProof/>
          <w:color w:val="000000"/>
          <w:lang w:val="fr-CA"/>
        </w:rPr>
        <w:t>ransmettre au personnel du GTNO les exigences d’emploi durant les urgences ainsi que les modèles, processus et normes connexes.</w:t>
      </w:r>
    </w:p>
    <w:p w14:paraId="64F16C2F" w14:textId="1B426635" w:rsidR="00ED7505" w:rsidRPr="00F24B40" w:rsidRDefault="00ED7505" w:rsidP="00ED7505">
      <w:pPr>
        <w:pStyle w:val="Heading5"/>
        <w:keepNext w:val="0"/>
        <w:spacing w:line="240" w:lineRule="auto"/>
        <w:rPr>
          <w:rFonts w:eastAsiaTheme="minorEastAsia"/>
          <w:noProof/>
          <w:sz w:val="24"/>
          <w:szCs w:val="24"/>
          <w:lang w:val="fr-CA"/>
        </w:rPr>
      </w:pPr>
      <w:r w:rsidRPr="00C7164E">
        <w:rPr>
          <w:rFonts w:eastAsiaTheme="minorEastAsia"/>
          <w:noProof/>
          <w:color w:val="1C729F"/>
          <w:sz w:val="24"/>
          <w:szCs w:val="24"/>
          <w:lang w:val="fr-CA"/>
        </w:rPr>
        <w:t xml:space="preserve">Services partagés </w:t>
      </w:r>
      <w:r w:rsidR="00F24B40">
        <w:rPr>
          <w:rFonts w:eastAsiaTheme="minorEastAsia"/>
          <w:noProof/>
          <w:color w:val="1C729F"/>
          <w:sz w:val="24"/>
          <w:szCs w:val="24"/>
          <w:lang w:val="fr-CA"/>
        </w:rPr>
        <w:t xml:space="preserve">de </w:t>
      </w:r>
      <w:r w:rsidR="00F24B40" w:rsidRPr="00F24B40">
        <w:rPr>
          <w:rFonts w:eastAsiaTheme="minorEastAsia"/>
          <w:noProof/>
          <w:color w:val="1C729F"/>
          <w:sz w:val="24"/>
          <w:szCs w:val="24"/>
          <w:lang w:val="fr-CA"/>
        </w:rPr>
        <w:t>l’</w:t>
      </w:r>
      <w:r w:rsidRPr="00F24B40">
        <w:rPr>
          <w:rFonts w:eastAsiaTheme="minorEastAsia"/>
          <w:noProof/>
          <w:color w:val="1C729F"/>
          <w:sz w:val="24"/>
          <w:szCs w:val="24"/>
          <w:lang w:val="fr-CA"/>
        </w:rPr>
        <w:t>approvisionnement</w:t>
      </w:r>
    </w:p>
    <w:p w14:paraId="1CD03599" w14:textId="50B6E1DD" w:rsidR="00ED7505" w:rsidRPr="00F24B40" w:rsidRDefault="001945A6" w:rsidP="00ED7505">
      <w:pPr>
        <w:pStyle w:val="BodyText"/>
        <w:keepLines/>
        <w:numPr>
          <w:ilvl w:val="0"/>
          <w:numId w:val="20"/>
        </w:numPr>
        <w:spacing w:after="120" w:line="240" w:lineRule="auto"/>
        <w:ind w:left="720" w:hanging="360"/>
        <w:rPr>
          <w:noProof/>
          <w:lang w:val="fr-CA"/>
        </w:rPr>
      </w:pPr>
      <w:r>
        <w:rPr>
          <w:noProof/>
          <w:lang w:val="fr-CA"/>
        </w:rPr>
        <w:t>f</w:t>
      </w:r>
      <w:r w:rsidR="00ED7505" w:rsidRPr="00F24B40">
        <w:rPr>
          <w:noProof/>
          <w:lang w:val="fr-CA"/>
        </w:rPr>
        <w:t>ournir des services d’approvisionnement</w:t>
      </w:r>
      <w:r w:rsidR="00ED7505" w:rsidRPr="00F24B40">
        <w:rPr>
          <w:noProof/>
          <w:color w:val="000000"/>
          <w:lang w:val="fr-CA"/>
        </w:rPr>
        <w:t xml:space="preserve"> d’urgence</w:t>
      </w:r>
      <w:r w:rsidR="00ED7505" w:rsidRPr="00F24B40">
        <w:rPr>
          <w:noProof/>
          <w:lang w:val="fr-CA"/>
        </w:rPr>
        <w:t xml:space="preserve"> </w:t>
      </w:r>
      <w:r w:rsidR="00ED7505" w:rsidRPr="00F24B40">
        <w:rPr>
          <w:noProof/>
          <w:color w:val="000000"/>
          <w:lang w:val="fr-CA"/>
        </w:rPr>
        <w:t>pour les interventions (fournitures d’urgence; espaces; fournitures de bureau; équipement de bureau, de télécommunications, de communications; etc.).</w:t>
      </w:r>
    </w:p>
    <w:p w14:paraId="7AA4DEFC" w14:textId="0EE9AE14" w:rsidR="00ED7505" w:rsidRPr="00F24B40" w:rsidRDefault="001945A6" w:rsidP="00ED7505">
      <w:pPr>
        <w:pStyle w:val="BodyText"/>
        <w:keepLines/>
        <w:numPr>
          <w:ilvl w:val="0"/>
          <w:numId w:val="20"/>
        </w:numPr>
        <w:spacing w:after="120" w:line="240" w:lineRule="auto"/>
        <w:ind w:left="720" w:hanging="360"/>
        <w:rPr>
          <w:noProof/>
          <w:lang w:val="fr-CA"/>
        </w:rPr>
      </w:pPr>
      <w:r>
        <w:rPr>
          <w:noProof/>
          <w:color w:val="000000"/>
          <w:lang w:val="fr-CA"/>
        </w:rPr>
        <w:t>d</w:t>
      </w:r>
      <w:r w:rsidR="00ED7505" w:rsidRPr="00F24B40">
        <w:rPr>
          <w:noProof/>
          <w:color w:val="000000"/>
          <w:lang w:val="fr-CA"/>
        </w:rPr>
        <w:t>onner au personnel opérationnel des conseils sur les fournitures d’urgence et les achats.</w:t>
      </w:r>
    </w:p>
    <w:p w14:paraId="220B506D" w14:textId="4B88B8A8" w:rsidR="00ED7505" w:rsidRPr="00F24B40" w:rsidRDefault="00F24B40" w:rsidP="00ED7505">
      <w:pPr>
        <w:pStyle w:val="Heading5"/>
        <w:keepNext w:val="0"/>
        <w:spacing w:line="240" w:lineRule="auto"/>
        <w:rPr>
          <w:rFonts w:eastAsiaTheme="minorEastAsia"/>
          <w:noProof/>
          <w:sz w:val="24"/>
          <w:szCs w:val="24"/>
          <w:lang w:val="fr-CA"/>
        </w:rPr>
      </w:pPr>
      <w:r w:rsidRPr="00F24B40">
        <w:rPr>
          <w:rFonts w:eastAsiaTheme="minorEastAsia"/>
          <w:noProof/>
          <w:color w:val="1C729F"/>
          <w:sz w:val="24"/>
          <w:szCs w:val="24"/>
          <w:lang w:val="fr-CA"/>
        </w:rPr>
        <w:t>G</w:t>
      </w:r>
      <w:r w:rsidR="00ED7505" w:rsidRPr="00F24B40">
        <w:rPr>
          <w:rFonts w:eastAsiaTheme="minorEastAsia"/>
          <w:noProof/>
          <w:color w:val="1C729F"/>
          <w:sz w:val="24"/>
          <w:szCs w:val="24"/>
          <w:lang w:val="fr-CA"/>
        </w:rPr>
        <w:t>éomatique</w:t>
      </w:r>
    </w:p>
    <w:p w14:paraId="27192836" w14:textId="51C28C7D" w:rsidR="00ED7505" w:rsidRPr="00C7164E" w:rsidRDefault="001945A6" w:rsidP="00ED7505">
      <w:pPr>
        <w:pStyle w:val="BodyText"/>
        <w:keepLines/>
        <w:numPr>
          <w:ilvl w:val="0"/>
          <w:numId w:val="20"/>
        </w:numPr>
        <w:spacing w:line="240" w:lineRule="auto"/>
        <w:ind w:left="720" w:hanging="360"/>
        <w:rPr>
          <w:noProof/>
          <w:lang w:val="fr-CA"/>
        </w:rPr>
      </w:pPr>
      <w:r>
        <w:rPr>
          <w:noProof/>
          <w:color w:val="000000"/>
          <w:lang w:val="fr-CA"/>
        </w:rPr>
        <w:t>f</w:t>
      </w:r>
      <w:r w:rsidR="00ED7505" w:rsidRPr="00F24B40">
        <w:rPr>
          <w:noProof/>
          <w:color w:val="000000"/>
          <w:lang w:val="fr-CA"/>
        </w:rPr>
        <w:t>ournir, à la demande de l’OGUT, des services d’urgence</w:t>
      </w:r>
      <w:r w:rsidR="00ED7505" w:rsidRPr="00C7164E">
        <w:rPr>
          <w:noProof/>
          <w:color w:val="000000"/>
          <w:lang w:val="fr-CA"/>
        </w:rPr>
        <w:t xml:space="preserve"> en géomatique.</w:t>
      </w:r>
    </w:p>
    <w:p w14:paraId="0B286574" w14:textId="77777777" w:rsidR="00ED7505" w:rsidRPr="00F24B40" w:rsidRDefault="00ED7505" w:rsidP="00ED7505">
      <w:pPr>
        <w:pStyle w:val="Heading5"/>
        <w:keepNext w:val="0"/>
        <w:spacing w:line="240" w:lineRule="auto"/>
        <w:rPr>
          <w:rFonts w:eastAsiaTheme="minorEastAsia"/>
          <w:noProof/>
          <w:sz w:val="24"/>
          <w:szCs w:val="24"/>
          <w:lang w:val="fr-CA"/>
        </w:rPr>
      </w:pPr>
      <w:r w:rsidRPr="00F24B40">
        <w:rPr>
          <w:rFonts w:eastAsiaTheme="minorEastAsia"/>
          <w:noProof/>
          <w:color w:val="1C729F"/>
          <w:sz w:val="24"/>
          <w:szCs w:val="24"/>
          <w:lang w:val="fr-CA"/>
        </w:rPr>
        <w:t>Sécurité de l’information</w:t>
      </w:r>
    </w:p>
    <w:p w14:paraId="27C8D1B5" w14:textId="6BD2410B" w:rsidR="00ED7505" w:rsidRPr="00F24B40" w:rsidRDefault="001945A6" w:rsidP="00ED7505">
      <w:pPr>
        <w:pStyle w:val="BodyText"/>
        <w:keepLines/>
        <w:numPr>
          <w:ilvl w:val="0"/>
          <w:numId w:val="20"/>
        </w:numPr>
        <w:spacing w:after="120" w:line="240" w:lineRule="auto"/>
        <w:ind w:left="720" w:hanging="360"/>
        <w:rPr>
          <w:noProof/>
          <w:lang w:val="fr-CA"/>
        </w:rPr>
      </w:pPr>
      <w:r>
        <w:rPr>
          <w:noProof/>
          <w:lang w:val="fr-CA"/>
        </w:rPr>
        <w:t>r</w:t>
      </w:r>
      <w:r w:rsidR="00ED7505" w:rsidRPr="00F24B40">
        <w:rPr>
          <w:noProof/>
          <w:lang w:val="fr-CA"/>
        </w:rPr>
        <w:t>ester au fait des menaces et risques liés à la cybersécurité pour soutenir les opérations du</w:t>
      </w:r>
      <w:r w:rsidR="00ED7505" w:rsidRPr="00F24B40">
        <w:rPr>
          <w:noProof/>
          <w:color w:val="000000"/>
          <w:lang w:val="fr-CA"/>
        </w:rPr>
        <w:t xml:space="preserve"> GTNO en cas d’urgence.</w:t>
      </w:r>
    </w:p>
    <w:p w14:paraId="5E21D9EE" w14:textId="78AA807C" w:rsidR="00ED7505" w:rsidRPr="00F24B40" w:rsidRDefault="001945A6" w:rsidP="00ED7505">
      <w:pPr>
        <w:pStyle w:val="BodyText"/>
        <w:keepLines/>
        <w:numPr>
          <w:ilvl w:val="0"/>
          <w:numId w:val="20"/>
        </w:numPr>
        <w:spacing w:after="120" w:line="240" w:lineRule="auto"/>
        <w:ind w:left="720" w:hanging="360"/>
        <w:rPr>
          <w:noProof/>
          <w:lang w:val="fr-CA"/>
        </w:rPr>
      </w:pPr>
      <w:r>
        <w:rPr>
          <w:noProof/>
          <w:lang w:val="fr-CA"/>
        </w:rPr>
        <w:t>p</w:t>
      </w:r>
      <w:r w:rsidR="00F24B40" w:rsidRPr="00F24B40">
        <w:rPr>
          <w:noProof/>
          <w:lang w:val="fr-CA"/>
        </w:rPr>
        <w:t>rendre en charge</w:t>
      </w:r>
      <w:r w:rsidR="00F24B40">
        <w:rPr>
          <w:noProof/>
          <w:lang w:val="fr-CA"/>
        </w:rPr>
        <w:t>, e</w:t>
      </w:r>
      <w:r w:rsidR="00ED7505" w:rsidRPr="00F24B40">
        <w:rPr>
          <w:noProof/>
          <w:lang w:val="fr-CA"/>
        </w:rPr>
        <w:t xml:space="preserve">n cas d’incident </w:t>
      </w:r>
      <w:r w:rsidR="00ED7505" w:rsidRPr="00F24B40">
        <w:rPr>
          <w:noProof/>
          <w:color w:val="000000"/>
          <w:lang w:val="fr-CA"/>
        </w:rPr>
        <w:t>(</w:t>
      </w:r>
      <w:r w:rsidR="00F24B40">
        <w:rPr>
          <w:noProof/>
          <w:color w:val="000000"/>
          <w:lang w:val="fr-CA"/>
        </w:rPr>
        <w:t>lo</w:t>
      </w:r>
      <w:r w:rsidR="00ED7505" w:rsidRPr="00F24B40">
        <w:rPr>
          <w:noProof/>
          <w:color w:val="000000"/>
          <w:lang w:val="fr-CA"/>
        </w:rPr>
        <w:t>giciel</w:t>
      </w:r>
      <w:r w:rsidR="00F24B40">
        <w:rPr>
          <w:noProof/>
          <w:color w:val="000000"/>
          <w:lang w:val="fr-CA"/>
        </w:rPr>
        <w:t xml:space="preserve"> de rançon</w:t>
      </w:r>
      <w:r w:rsidR="00ED7505" w:rsidRPr="00F24B40">
        <w:rPr>
          <w:noProof/>
          <w:color w:val="000000"/>
          <w:lang w:val="fr-CA"/>
        </w:rPr>
        <w:t>, vol, etc.)</w:t>
      </w:r>
      <w:r w:rsidR="00ED7505" w:rsidRPr="00F24B40">
        <w:rPr>
          <w:noProof/>
          <w:lang w:val="fr-CA"/>
        </w:rPr>
        <w:t>, la gestion</w:t>
      </w:r>
      <w:r w:rsidR="00ED7505" w:rsidRPr="00F24B40">
        <w:rPr>
          <w:noProof/>
          <w:color w:val="000000"/>
          <w:lang w:val="fr-CA"/>
        </w:rPr>
        <w:t xml:space="preserve"> des activités pangouvernementales</w:t>
      </w:r>
      <w:r w:rsidR="00ED7505" w:rsidRPr="00F24B40">
        <w:rPr>
          <w:noProof/>
          <w:lang w:val="fr-CA"/>
        </w:rPr>
        <w:t xml:space="preserve"> </w:t>
      </w:r>
      <w:r w:rsidR="00ED7505" w:rsidRPr="00F24B40">
        <w:rPr>
          <w:noProof/>
          <w:color w:val="000000"/>
          <w:lang w:val="fr-CA"/>
        </w:rPr>
        <w:t>de sécurité de l’information (endiguement, récupération, leçons retenues).</w:t>
      </w:r>
    </w:p>
    <w:p w14:paraId="53B25CBF" w14:textId="42629D23" w:rsidR="00ED7505" w:rsidRPr="00C7164E" w:rsidRDefault="001945A6" w:rsidP="00ED7505">
      <w:pPr>
        <w:pStyle w:val="BodyText"/>
        <w:keepLines/>
        <w:numPr>
          <w:ilvl w:val="0"/>
          <w:numId w:val="20"/>
        </w:numPr>
        <w:spacing w:after="120" w:line="240" w:lineRule="auto"/>
        <w:ind w:left="720" w:hanging="360"/>
        <w:rPr>
          <w:noProof/>
          <w:lang w:val="fr-CA"/>
        </w:rPr>
      </w:pPr>
      <w:r>
        <w:rPr>
          <w:noProof/>
          <w:color w:val="000000"/>
          <w:lang w:val="fr-CA"/>
        </w:rPr>
        <w:t>t</w:t>
      </w:r>
      <w:r w:rsidR="00ED7505" w:rsidRPr="00F24B40">
        <w:rPr>
          <w:noProof/>
          <w:color w:val="000000"/>
          <w:lang w:val="fr-CA"/>
        </w:rPr>
        <w:t>enir à jour les politiques, normes et lignes directrices que doivent respecter les employés du GTNO ainsi que les employés et fournisseurs externes œuvrant en technologies de l’information pour garantir la sécurité</w:t>
      </w:r>
      <w:r w:rsidR="00ED7505" w:rsidRPr="00C7164E">
        <w:rPr>
          <w:noProof/>
          <w:color w:val="000000"/>
          <w:lang w:val="fr-CA"/>
        </w:rPr>
        <w:t xml:space="preserve"> des opérations (p. ex. : hôpitaux, centres de santé, centres correctionnels).</w:t>
      </w:r>
    </w:p>
    <w:p w14:paraId="757C4C7D" w14:textId="34363059" w:rsidR="00CC480C" w:rsidRPr="00F24B40" w:rsidRDefault="00ED7505" w:rsidP="00CC480C">
      <w:pPr>
        <w:pStyle w:val="Heading5"/>
        <w:keepNext w:val="0"/>
        <w:spacing w:line="240" w:lineRule="auto"/>
        <w:rPr>
          <w:rFonts w:eastAsiaTheme="minorEastAsia"/>
          <w:noProof/>
          <w:sz w:val="24"/>
          <w:szCs w:val="24"/>
          <w:lang w:val="fr-CA"/>
        </w:rPr>
      </w:pPr>
      <w:r w:rsidRPr="00F24B40">
        <w:rPr>
          <w:rFonts w:eastAsiaTheme="minorEastAsia"/>
          <w:noProof/>
          <w:color w:val="1C729F"/>
          <w:sz w:val="24"/>
          <w:szCs w:val="24"/>
          <w:lang w:val="fr-CA"/>
        </w:rPr>
        <w:t>Centre de services technologiques</w:t>
      </w:r>
    </w:p>
    <w:p w14:paraId="488AAE4E" w14:textId="30FFB1BC" w:rsidR="00CC480C" w:rsidRPr="00C7164E" w:rsidRDefault="001945A6" w:rsidP="00CC480C">
      <w:pPr>
        <w:pStyle w:val="BodyText"/>
        <w:keepLines/>
        <w:numPr>
          <w:ilvl w:val="0"/>
          <w:numId w:val="20"/>
        </w:numPr>
        <w:spacing w:after="120" w:line="240" w:lineRule="auto"/>
        <w:ind w:left="567" w:hanging="360"/>
        <w:rPr>
          <w:noProof/>
          <w:color w:val="000000" w:themeColor="text1"/>
          <w:lang w:val="fr-CA"/>
        </w:rPr>
      </w:pPr>
      <w:r>
        <w:rPr>
          <w:noProof/>
          <w:lang w:val="fr-CA"/>
        </w:rPr>
        <w:t>f</w:t>
      </w:r>
      <w:r w:rsidR="00CC480C" w:rsidRPr="00F24B40">
        <w:rPr>
          <w:noProof/>
          <w:color w:val="000000" w:themeColor="text1"/>
          <w:lang w:val="fr-CA"/>
        </w:rPr>
        <w:t>ournir des services techniqu</w:t>
      </w:r>
      <w:r w:rsidR="00CC480C" w:rsidRPr="00F24B40">
        <w:rPr>
          <w:noProof/>
          <w:color w:val="000000"/>
          <w:lang w:val="fr-CA"/>
        </w:rPr>
        <w:t>es prioritaires</w:t>
      </w:r>
      <w:r w:rsidR="00CC480C" w:rsidRPr="00C7164E">
        <w:rPr>
          <w:noProof/>
          <w:color w:val="000000"/>
          <w:lang w:val="fr-CA"/>
        </w:rPr>
        <w:t xml:space="preserve"> aux OGUR et à l’OGUT durant les </w:t>
      </w:r>
      <w:r w:rsidR="00F24B40">
        <w:rPr>
          <w:noProof/>
          <w:color w:val="000000"/>
          <w:lang w:val="fr-CA"/>
        </w:rPr>
        <w:t>situations d’</w:t>
      </w:r>
      <w:r w:rsidR="00CC480C" w:rsidRPr="00C7164E">
        <w:rPr>
          <w:noProof/>
          <w:color w:val="000000"/>
          <w:lang w:val="fr-CA"/>
        </w:rPr>
        <w:t>urgence.</w:t>
      </w:r>
    </w:p>
    <w:p w14:paraId="074706C6" w14:textId="3F69A34B" w:rsidR="001D27F8" w:rsidRPr="00C7164E" w:rsidRDefault="001D27F8" w:rsidP="009C79AC">
      <w:pPr>
        <w:pStyle w:val="Heading3"/>
        <w:keepNext/>
        <w:keepLines/>
        <w:spacing w:before="360"/>
        <w:rPr>
          <w:noProof/>
          <w:sz w:val="26"/>
          <w:szCs w:val="26"/>
          <w:lang w:val="fr-CA"/>
        </w:rPr>
      </w:pPr>
      <w:bookmarkStart w:id="84" w:name="_Toc164413585"/>
      <w:r w:rsidRPr="00C7164E">
        <w:rPr>
          <w:noProof/>
          <w:color w:val="000000"/>
          <w:sz w:val="26"/>
          <w:szCs w:val="26"/>
          <w:lang w:val="fr-CA"/>
        </w:rPr>
        <w:lastRenderedPageBreak/>
        <w:t>Santé et Services sociaux</w:t>
      </w:r>
      <w:r w:rsidR="005B7F98">
        <w:rPr>
          <w:noProof/>
          <w:color w:val="000000"/>
          <w:sz w:val="26"/>
          <w:szCs w:val="26"/>
          <w:lang w:val="fr-CA"/>
        </w:rPr>
        <w:t xml:space="preserve">, </w:t>
      </w:r>
      <w:r w:rsidRPr="00C7164E">
        <w:rPr>
          <w:noProof/>
          <w:color w:val="000000"/>
          <w:sz w:val="26"/>
          <w:szCs w:val="26"/>
          <w:lang w:val="fr-CA"/>
        </w:rPr>
        <w:t>et administrations des services de santé et de</w:t>
      </w:r>
      <w:r w:rsidR="005B7F98">
        <w:rPr>
          <w:noProof/>
          <w:color w:val="000000"/>
          <w:sz w:val="26"/>
          <w:szCs w:val="26"/>
          <w:lang w:val="fr-CA"/>
        </w:rPr>
        <w:t>s</w:t>
      </w:r>
      <w:r w:rsidRPr="00C7164E">
        <w:rPr>
          <w:noProof/>
          <w:color w:val="000000"/>
          <w:sz w:val="26"/>
          <w:szCs w:val="26"/>
          <w:lang w:val="fr-CA"/>
        </w:rPr>
        <w:t xml:space="preserve"> services sociaux</w:t>
      </w:r>
      <w:bookmarkEnd w:id="84"/>
    </w:p>
    <w:p w14:paraId="4ADB9160" w14:textId="16786C3F" w:rsidR="001D27F8" w:rsidRPr="00C7164E" w:rsidRDefault="001D27F8" w:rsidP="009C79AC">
      <w:pPr>
        <w:pStyle w:val="BodyText"/>
        <w:keepNext/>
        <w:keepLines/>
        <w:spacing w:after="120" w:line="240" w:lineRule="auto"/>
        <w:rPr>
          <w:noProof/>
          <w:lang w:val="fr-CA"/>
        </w:rPr>
      </w:pPr>
      <w:r w:rsidRPr="00C7164E">
        <w:rPr>
          <w:noProof/>
          <w:color w:val="000000"/>
          <w:lang w:val="fr-CA"/>
        </w:rPr>
        <w:t xml:space="preserve">Outre les fonctions et responsabilités générales incombant aux ministères et aux </w:t>
      </w:r>
      <w:r w:rsidR="003F1E38">
        <w:rPr>
          <w:noProof/>
          <w:color w:val="000000"/>
          <w:lang w:val="fr-CA"/>
        </w:rPr>
        <w:t>organismes</w:t>
      </w:r>
      <w:r w:rsidRPr="00C7164E">
        <w:rPr>
          <w:noProof/>
          <w:color w:val="000000"/>
          <w:lang w:val="fr-CA"/>
        </w:rPr>
        <w:t xml:space="preserve"> indiquées </w:t>
      </w:r>
      <w:r w:rsidR="00EB0D44">
        <w:rPr>
          <w:noProof/>
          <w:color w:val="000000"/>
          <w:lang w:val="fr-CA"/>
        </w:rPr>
        <w:t xml:space="preserve">au point </w:t>
      </w:r>
      <w:r w:rsidRPr="00C7164E">
        <w:rPr>
          <w:noProof/>
          <w:color w:val="000000"/>
          <w:lang w:val="fr-CA"/>
        </w:rPr>
        <w:t>2.1.5, le ministère de la Santé et des Services sociaux (MSSS) et les administrations des services de santé et de services sociaux doivent :</w:t>
      </w:r>
    </w:p>
    <w:p w14:paraId="6464F999" w14:textId="685D5D50" w:rsidR="001D27F8" w:rsidRPr="00C7164E" w:rsidRDefault="001D27F8" w:rsidP="001D27F8">
      <w:pPr>
        <w:pStyle w:val="Heading5"/>
        <w:keepNext w:val="0"/>
        <w:spacing w:line="240" w:lineRule="auto"/>
        <w:rPr>
          <w:rFonts w:eastAsiaTheme="minorEastAsia"/>
          <w:noProof/>
          <w:sz w:val="24"/>
          <w:szCs w:val="24"/>
          <w:lang w:val="fr-CA"/>
        </w:rPr>
      </w:pPr>
      <w:r w:rsidRPr="00C7164E">
        <w:rPr>
          <w:rFonts w:eastAsiaTheme="minorEastAsia"/>
          <w:noProof/>
          <w:color w:val="1C729F"/>
          <w:sz w:val="24"/>
          <w:szCs w:val="24"/>
          <w:lang w:val="fr-CA"/>
        </w:rPr>
        <w:t xml:space="preserve">Activités principales du MSSS pour </w:t>
      </w:r>
      <w:r w:rsidR="00F64FBC">
        <w:rPr>
          <w:rFonts w:eastAsiaTheme="minorEastAsia"/>
          <w:noProof/>
          <w:color w:val="1C729F"/>
          <w:sz w:val="24"/>
          <w:szCs w:val="24"/>
          <w:lang w:val="fr-CA"/>
        </w:rPr>
        <w:t xml:space="preserve">le soutien des </w:t>
      </w:r>
      <w:r w:rsidRPr="00C7164E">
        <w:rPr>
          <w:rFonts w:eastAsiaTheme="minorEastAsia"/>
          <w:noProof/>
          <w:color w:val="1C729F"/>
          <w:sz w:val="24"/>
          <w:szCs w:val="24"/>
          <w:lang w:val="fr-CA"/>
        </w:rPr>
        <w:t xml:space="preserve">interventions d’urgence et </w:t>
      </w:r>
      <w:r w:rsidR="00F64FBC">
        <w:rPr>
          <w:rFonts w:eastAsiaTheme="minorEastAsia"/>
          <w:noProof/>
          <w:color w:val="1C729F"/>
          <w:sz w:val="24"/>
          <w:szCs w:val="24"/>
          <w:lang w:val="fr-CA"/>
        </w:rPr>
        <w:t xml:space="preserve">de </w:t>
      </w:r>
      <w:r w:rsidRPr="00C7164E">
        <w:rPr>
          <w:rFonts w:eastAsiaTheme="minorEastAsia"/>
          <w:noProof/>
          <w:color w:val="1C729F"/>
          <w:sz w:val="24"/>
          <w:szCs w:val="24"/>
          <w:lang w:val="fr-CA"/>
        </w:rPr>
        <w:t>la continuité des activités</w:t>
      </w:r>
    </w:p>
    <w:p w14:paraId="10C847BD" w14:textId="58DCCA78" w:rsidR="001D27F8" w:rsidRPr="00C7164E" w:rsidRDefault="001945A6" w:rsidP="001D27F8">
      <w:pPr>
        <w:pStyle w:val="BodyText"/>
        <w:keepLines/>
        <w:numPr>
          <w:ilvl w:val="0"/>
          <w:numId w:val="20"/>
        </w:numPr>
        <w:spacing w:after="120" w:line="240" w:lineRule="auto"/>
        <w:ind w:left="720" w:hanging="360"/>
        <w:rPr>
          <w:noProof/>
          <w:lang w:val="fr-CA"/>
        </w:rPr>
      </w:pPr>
      <w:r>
        <w:rPr>
          <w:noProof/>
          <w:color w:val="000000"/>
          <w:lang w:val="fr-CA"/>
        </w:rPr>
        <w:t>a</w:t>
      </w:r>
      <w:r w:rsidR="001D27F8" w:rsidRPr="00C7164E">
        <w:rPr>
          <w:noProof/>
          <w:color w:val="000000"/>
          <w:lang w:val="fr-CA"/>
        </w:rPr>
        <w:t xml:space="preserve">ppliquer le plan d’intervention d’urgence du ministère, qui pourrait comprendre, en plus des mesures ci-dessous, l’évacuation des établissements de santé et le déplacement des patients en lieu sûr. </w:t>
      </w:r>
    </w:p>
    <w:p w14:paraId="6E74D960" w14:textId="4AB8BA37" w:rsidR="001D27F8" w:rsidRPr="00C7164E" w:rsidRDefault="001D27F8" w:rsidP="001D27F8">
      <w:pPr>
        <w:pStyle w:val="BodyText"/>
        <w:keepLines/>
        <w:numPr>
          <w:ilvl w:val="0"/>
          <w:numId w:val="20"/>
        </w:numPr>
        <w:spacing w:after="120" w:line="240" w:lineRule="auto"/>
        <w:ind w:left="720" w:hanging="360"/>
        <w:rPr>
          <w:noProof/>
          <w:lang w:val="fr-CA"/>
        </w:rPr>
      </w:pPr>
      <w:r w:rsidRPr="00C7164E">
        <w:rPr>
          <w:noProof/>
          <w:lang w:val="fr-CA"/>
        </w:rPr>
        <w:t>assurer la coordination opérationnelle des ressources de soins de santé dans tous les secteurs, pour répondre aux besoins associés à l’urgence</w:t>
      </w:r>
      <w:r w:rsidR="00F64FBC">
        <w:rPr>
          <w:noProof/>
          <w:lang w:val="fr-CA"/>
        </w:rPr>
        <w:t>, e</w:t>
      </w:r>
      <w:r w:rsidR="00F64FBC" w:rsidRPr="00C7164E">
        <w:rPr>
          <w:noProof/>
          <w:lang w:val="fr-CA"/>
        </w:rPr>
        <w:t>n collaboration avec l’OGUR, l’OGUT, d’autres ministères et, au besoin, des partenaires</w:t>
      </w:r>
      <w:r w:rsidRPr="00C7164E">
        <w:rPr>
          <w:noProof/>
          <w:color w:val="000000"/>
          <w:lang w:val="fr-CA"/>
        </w:rPr>
        <w:t>. L’administrateur en chef de la santé publique et le ministre de la Santé et des Services sociaux assument le pouvoir statutaire sur les enjeux et ressources sanitaires.</w:t>
      </w:r>
      <w:r w:rsidR="00F64FBC">
        <w:rPr>
          <w:noProof/>
          <w:color w:val="000000"/>
          <w:lang w:val="fr-CA"/>
        </w:rPr>
        <w:t xml:space="preserve"> </w:t>
      </w:r>
    </w:p>
    <w:p w14:paraId="13C42F2A" w14:textId="66A14331" w:rsidR="001D27F8" w:rsidRPr="00C7164E" w:rsidRDefault="00F64FBC" w:rsidP="001D27F8">
      <w:pPr>
        <w:pStyle w:val="BodyText"/>
        <w:keepLines/>
        <w:numPr>
          <w:ilvl w:val="0"/>
          <w:numId w:val="20"/>
        </w:numPr>
        <w:spacing w:after="120" w:line="240" w:lineRule="auto"/>
        <w:ind w:left="720" w:hanging="360"/>
        <w:rPr>
          <w:noProof/>
          <w:lang w:val="fr-CA"/>
        </w:rPr>
      </w:pPr>
      <w:r>
        <w:rPr>
          <w:noProof/>
          <w:color w:val="000000"/>
          <w:lang w:val="fr-CA"/>
        </w:rPr>
        <w:t>a</w:t>
      </w:r>
      <w:r w:rsidR="001D27F8" w:rsidRPr="00C7164E">
        <w:rPr>
          <w:noProof/>
          <w:color w:val="000000"/>
          <w:lang w:val="fr-CA"/>
        </w:rPr>
        <w:t xml:space="preserve">ssurer la continuité des services de santé essentiels. </w:t>
      </w:r>
    </w:p>
    <w:p w14:paraId="68521853" w14:textId="64D03500" w:rsidR="001D27F8" w:rsidRPr="00C7164E" w:rsidRDefault="00F64FBC" w:rsidP="001D27F8">
      <w:pPr>
        <w:pStyle w:val="BodyText"/>
        <w:keepLines/>
        <w:numPr>
          <w:ilvl w:val="0"/>
          <w:numId w:val="20"/>
        </w:numPr>
        <w:spacing w:after="120" w:line="240" w:lineRule="auto"/>
        <w:ind w:left="720" w:hanging="360"/>
        <w:rPr>
          <w:noProof/>
          <w:lang w:val="fr-CA"/>
        </w:rPr>
      </w:pPr>
      <w:r>
        <w:rPr>
          <w:noProof/>
          <w:lang w:val="fr-CA"/>
        </w:rPr>
        <w:t>f</w:t>
      </w:r>
      <w:r w:rsidR="001D27F8" w:rsidRPr="00C7164E">
        <w:rPr>
          <w:noProof/>
          <w:lang w:val="fr-CA"/>
        </w:rPr>
        <w:t xml:space="preserve">aire et coordonner les évaluations exhaustives des répercussions des </w:t>
      </w:r>
      <w:r w:rsidR="00C17E62">
        <w:rPr>
          <w:noProof/>
          <w:lang w:val="fr-CA"/>
        </w:rPr>
        <w:t>situations d’</w:t>
      </w:r>
      <w:r w:rsidR="001D27F8" w:rsidRPr="00C7164E">
        <w:rPr>
          <w:noProof/>
          <w:color w:val="000000"/>
          <w:lang w:val="fr-CA"/>
        </w:rPr>
        <w:t>urgence</w:t>
      </w:r>
      <w:r w:rsidR="00C17E62">
        <w:rPr>
          <w:noProof/>
          <w:color w:val="000000"/>
          <w:lang w:val="fr-CA"/>
        </w:rPr>
        <w:t xml:space="preserve"> </w:t>
      </w:r>
      <w:r w:rsidR="001D27F8" w:rsidRPr="00C7164E">
        <w:rPr>
          <w:noProof/>
          <w:color w:val="000000"/>
          <w:lang w:val="fr-CA"/>
        </w:rPr>
        <w:t>sur les programmes et services de santé et de soutien à l’enfance et à la famille des TNO ainsi que sur la capacité à maintenir les services essentiels en la matière sur le territoire.</w:t>
      </w:r>
    </w:p>
    <w:p w14:paraId="307C1F97" w14:textId="43F875A0" w:rsidR="001D27F8" w:rsidRPr="00C7164E" w:rsidRDefault="00C17E62" w:rsidP="001D27F8">
      <w:pPr>
        <w:pStyle w:val="BodyText"/>
        <w:keepLines/>
        <w:numPr>
          <w:ilvl w:val="0"/>
          <w:numId w:val="20"/>
        </w:numPr>
        <w:spacing w:after="120" w:line="240" w:lineRule="auto"/>
        <w:ind w:left="720" w:hanging="360"/>
        <w:rPr>
          <w:noProof/>
          <w:lang w:val="fr-CA"/>
        </w:rPr>
      </w:pPr>
      <w:r>
        <w:rPr>
          <w:noProof/>
          <w:color w:val="000000"/>
          <w:lang w:val="fr-CA"/>
        </w:rPr>
        <w:t>a</w:t>
      </w:r>
      <w:r w:rsidR="001D27F8" w:rsidRPr="00C7164E">
        <w:rPr>
          <w:noProof/>
          <w:color w:val="000000"/>
          <w:lang w:val="fr-CA"/>
        </w:rPr>
        <w:t>ssurer la liaison avec le Centre de mesures et d’interventions d’urgence, le Centre de prévention et de contrôle des maladies infectieuses, Santé Canada, l’Agence de la santé publique du Canada, les homologues provinciaux et d’autres instances en tant que consultants possibles et que potentielles sources d’aide directe.</w:t>
      </w:r>
    </w:p>
    <w:p w14:paraId="24D4ABDD" w14:textId="0811259F" w:rsidR="001D27F8" w:rsidRPr="00C7164E" w:rsidRDefault="00C17E62" w:rsidP="001D27F8">
      <w:pPr>
        <w:pStyle w:val="BodyText"/>
        <w:keepLines/>
        <w:numPr>
          <w:ilvl w:val="0"/>
          <w:numId w:val="20"/>
        </w:numPr>
        <w:spacing w:after="120" w:line="240" w:lineRule="auto"/>
        <w:ind w:left="720" w:hanging="360"/>
        <w:rPr>
          <w:noProof/>
          <w:lang w:val="fr-CA"/>
        </w:rPr>
      </w:pPr>
      <w:r>
        <w:rPr>
          <w:noProof/>
          <w:color w:val="000000"/>
          <w:lang w:val="fr-CA"/>
        </w:rPr>
        <w:t>d</w:t>
      </w:r>
      <w:r w:rsidR="001D27F8" w:rsidRPr="00C7164E">
        <w:rPr>
          <w:noProof/>
          <w:color w:val="000000"/>
          <w:lang w:val="fr-CA"/>
        </w:rPr>
        <w:t>éfinir, pendant une urgence, les besoins supplémentaires en professionnels de la santé, en équipement et en fournitures.</w:t>
      </w:r>
    </w:p>
    <w:p w14:paraId="0DD2061E" w14:textId="6370FE5B" w:rsidR="001D27F8" w:rsidRPr="00C7164E" w:rsidRDefault="00C17E62" w:rsidP="001D27F8">
      <w:pPr>
        <w:pStyle w:val="BodyText"/>
        <w:keepLines/>
        <w:numPr>
          <w:ilvl w:val="0"/>
          <w:numId w:val="20"/>
        </w:numPr>
        <w:spacing w:after="120" w:line="240" w:lineRule="auto"/>
        <w:ind w:left="720" w:hanging="360"/>
        <w:rPr>
          <w:noProof/>
          <w:lang w:val="fr-CA"/>
        </w:rPr>
      </w:pPr>
      <w:r>
        <w:rPr>
          <w:noProof/>
          <w:color w:val="000000"/>
          <w:lang w:val="fr-CA"/>
        </w:rPr>
        <w:t>g</w:t>
      </w:r>
      <w:r w:rsidR="001D27F8" w:rsidRPr="00C7164E">
        <w:rPr>
          <w:noProof/>
          <w:color w:val="000000"/>
          <w:lang w:val="fr-CA"/>
        </w:rPr>
        <w:t>érer et redéployer les ressources en santé (personnel, fournitures et équipement) selon l’urgence.</w:t>
      </w:r>
    </w:p>
    <w:p w14:paraId="4D4175A7" w14:textId="6736B7E6" w:rsidR="001D27F8" w:rsidRPr="00C7164E" w:rsidRDefault="00C17E62" w:rsidP="001D27F8">
      <w:pPr>
        <w:pStyle w:val="BodyText"/>
        <w:keepLines/>
        <w:numPr>
          <w:ilvl w:val="0"/>
          <w:numId w:val="20"/>
        </w:numPr>
        <w:spacing w:after="120" w:line="240" w:lineRule="auto"/>
        <w:ind w:left="720" w:hanging="360"/>
        <w:rPr>
          <w:noProof/>
          <w:lang w:val="fr-CA"/>
        </w:rPr>
      </w:pPr>
      <w:r>
        <w:rPr>
          <w:noProof/>
          <w:color w:val="000000"/>
          <w:lang w:val="fr-CA"/>
        </w:rPr>
        <w:t>p</w:t>
      </w:r>
      <w:r w:rsidR="001D27F8" w:rsidRPr="00C7164E">
        <w:rPr>
          <w:noProof/>
          <w:color w:val="000000"/>
          <w:lang w:val="fr-CA"/>
        </w:rPr>
        <w:t>roposer aux victimes et au personnel d’intervention des séances de débreffage sur le stress associé aux incidents critiques.</w:t>
      </w:r>
    </w:p>
    <w:p w14:paraId="634B6FD1" w14:textId="02E15B4D" w:rsidR="001D27F8" w:rsidRPr="00C7164E" w:rsidRDefault="00C17E62" w:rsidP="001D27F8">
      <w:pPr>
        <w:pStyle w:val="BodyText"/>
        <w:keepLines/>
        <w:numPr>
          <w:ilvl w:val="0"/>
          <w:numId w:val="20"/>
        </w:numPr>
        <w:spacing w:after="120" w:line="240" w:lineRule="auto"/>
        <w:ind w:left="720" w:hanging="360"/>
        <w:rPr>
          <w:noProof/>
          <w:lang w:val="fr-CA"/>
        </w:rPr>
      </w:pPr>
      <w:r>
        <w:rPr>
          <w:noProof/>
          <w:lang w:val="fr-CA"/>
        </w:rPr>
        <w:t>a</w:t>
      </w:r>
      <w:r w:rsidR="001D27F8" w:rsidRPr="00C7164E">
        <w:rPr>
          <w:noProof/>
          <w:lang w:val="fr-CA"/>
        </w:rPr>
        <w:t xml:space="preserve">ssurer la liaison avec les organisations de services sociaux privées </w:t>
      </w:r>
      <w:r w:rsidR="001D27F8" w:rsidRPr="00C7164E">
        <w:rPr>
          <w:noProof/>
          <w:color w:val="000000"/>
          <w:lang w:val="fr-CA"/>
        </w:rPr>
        <w:t xml:space="preserve">(p. ex. Croix-Rouge canadienne) durant une </w:t>
      </w:r>
      <w:r>
        <w:rPr>
          <w:noProof/>
          <w:color w:val="000000"/>
          <w:lang w:val="fr-CA"/>
        </w:rPr>
        <w:t>situation d’</w:t>
      </w:r>
      <w:r w:rsidR="001D27F8" w:rsidRPr="00C7164E">
        <w:rPr>
          <w:noProof/>
          <w:color w:val="000000"/>
          <w:lang w:val="fr-CA"/>
        </w:rPr>
        <w:t xml:space="preserve">urgence et assurer un lien entre elles, l’OGUR et l’OGUT. </w:t>
      </w:r>
    </w:p>
    <w:p w14:paraId="600D9132" w14:textId="0EFBC920" w:rsidR="001D27F8" w:rsidRPr="00C7164E" w:rsidRDefault="00C17E62" w:rsidP="001D27F8">
      <w:pPr>
        <w:pStyle w:val="BodyText"/>
        <w:keepLines/>
        <w:numPr>
          <w:ilvl w:val="0"/>
          <w:numId w:val="20"/>
        </w:numPr>
        <w:spacing w:after="120" w:line="240" w:lineRule="auto"/>
        <w:ind w:left="720" w:hanging="360"/>
        <w:rPr>
          <w:noProof/>
          <w:lang w:val="fr-CA"/>
        </w:rPr>
      </w:pPr>
      <w:r>
        <w:rPr>
          <w:noProof/>
          <w:lang w:val="fr-CA"/>
        </w:rPr>
        <w:t>f</w:t>
      </w:r>
      <w:r w:rsidR="001D27F8" w:rsidRPr="00C7164E">
        <w:rPr>
          <w:noProof/>
          <w:lang w:val="fr-CA"/>
        </w:rPr>
        <w:t xml:space="preserve">aire et coordonner les évaluations exhaustives des répercussions des </w:t>
      </w:r>
      <w:r>
        <w:rPr>
          <w:noProof/>
          <w:lang w:val="fr-CA"/>
        </w:rPr>
        <w:t>situations d’</w:t>
      </w:r>
      <w:r w:rsidR="001D27F8" w:rsidRPr="00C7164E">
        <w:rPr>
          <w:noProof/>
          <w:color w:val="000000"/>
          <w:lang w:val="fr-CA"/>
        </w:rPr>
        <w:t>urgence sur les services à l’enfance et à la famille des TNO et sur la capacité à maintenir les services essentiels en la matière pour les résidents du territoire.</w:t>
      </w:r>
    </w:p>
    <w:p w14:paraId="03881711" w14:textId="77777777" w:rsidR="001D27F8" w:rsidRPr="00C7164E" w:rsidRDefault="001D27F8" w:rsidP="001D27F8">
      <w:pPr>
        <w:pStyle w:val="Heading5"/>
        <w:keepNext w:val="0"/>
        <w:spacing w:line="240" w:lineRule="auto"/>
        <w:rPr>
          <w:rFonts w:eastAsiaTheme="minorEastAsia"/>
          <w:noProof/>
          <w:sz w:val="24"/>
          <w:szCs w:val="24"/>
          <w:lang w:val="fr-CA"/>
        </w:rPr>
        <w:sectPr w:rsidR="001D27F8" w:rsidRPr="00C7164E" w:rsidSect="00863FA6">
          <w:type w:val="continuous"/>
          <w:pgSz w:w="12240" w:h="15840" w:code="1"/>
          <w:pgMar w:top="1174" w:right="1440" w:bottom="1040" w:left="1440" w:header="720" w:footer="720" w:gutter="0"/>
          <w:cols w:space="720"/>
          <w:docGrid w:linePitch="360"/>
        </w:sectPr>
      </w:pPr>
    </w:p>
    <w:p w14:paraId="16E989DF" w14:textId="0F785FBE" w:rsidR="001D27F8" w:rsidRPr="00C7164E" w:rsidRDefault="001D27F8" w:rsidP="001D27F8">
      <w:pPr>
        <w:pStyle w:val="Heading5"/>
        <w:spacing w:line="240" w:lineRule="auto"/>
        <w:rPr>
          <w:rFonts w:eastAsiaTheme="minorEastAsia"/>
          <w:noProof/>
          <w:sz w:val="24"/>
          <w:szCs w:val="24"/>
          <w:lang w:val="fr-CA"/>
        </w:rPr>
      </w:pPr>
      <w:r w:rsidRPr="00C7164E">
        <w:rPr>
          <w:rFonts w:eastAsiaTheme="minorEastAsia"/>
          <w:noProof/>
          <w:color w:val="1C729F"/>
          <w:sz w:val="24"/>
          <w:szCs w:val="24"/>
          <w:lang w:val="fr-CA"/>
        </w:rPr>
        <w:t>Fonctions sanitaires lors des interventions d’urgence</w:t>
      </w:r>
    </w:p>
    <w:p w14:paraId="185AE750" w14:textId="6B85D089" w:rsidR="001D27F8" w:rsidRPr="00C7164E" w:rsidRDefault="00676DCC" w:rsidP="001D27F8">
      <w:pPr>
        <w:pStyle w:val="BodyText"/>
        <w:keepNext/>
        <w:keepLines/>
        <w:numPr>
          <w:ilvl w:val="0"/>
          <w:numId w:val="20"/>
        </w:numPr>
        <w:spacing w:after="120" w:line="240" w:lineRule="auto"/>
        <w:ind w:left="720" w:hanging="360"/>
        <w:rPr>
          <w:noProof/>
          <w:lang w:val="fr-CA"/>
        </w:rPr>
      </w:pPr>
      <w:r>
        <w:rPr>
          <w:noProof/>
          <w:lang w:val="fr-CA"/>
        </w:rPr>
        <w:t>e</w:t>
      </w:r>
      <w:r w:rsidR="001D27F8" w:rsidRPr="00C7164E">
        <w:rPr>
          <w:noProof/>
          <w:lang w:val="fr-CA"/>
        </w:rPr>
        <w:t xml:space="preserve">ncadrer les </w:t>
      </w:r>
      <w:r>
        <w:rPr>
          <w:noProof/>
          <w:color w:val="000000"/>
          <w:lang w:val="fr-CA"/>
        </w:rPr>
        <w:t xml:space="preserve">administrateurs </w:t>
      </w:r>
      <w:r w:rsidR="001D27F8" w:rsidRPr="00C7164E">
        <w:rPr>
          <w:noProof/>
          <w:color w:val="000000"/>
          <w:lang w:val="fr-CA"/>
        </w:rPr>
        <w:t xml:space="preserve">de </w:t>
      </w:r>
      <w:r>
        <w:rPr>
          <w:noProof/>
          <w:color w:val="000000"/>
          <w:lang w:val="fr-CA"/>
        </w:rPr>
        <w:t xml:space="preserve">la </w:t>
      </w:r>
      <w:r w:rsidR="001D27F8" w:rsidRPr="00C7164E">
        <w:rPr>
          <w:noProof/>
          <w:color w:val="000000"/>
          <w:lang w:val="fr-CA"/>
        </w:rPr>
        <w:t xml:space="preserve">santé publique, les autorités de santé régionales et les établissements de santé privés et publics dans l’identification, le traitement et le contrôle de tout problème sanitaire. </w:t>
      </w:r>
    </w:p>
    <w:p w14:paraId="72689D7C" w14:textId="56D6BF88" w:rsidR="001D27F8" w:rsidRPr="00C7164E" w:rsidRDefault="00676DCC" w:rsidP="001D27F8">
      <w:pPr>
        <w:pStyle w:val="BodyText"/>
        <w:keepNext/>
        <w:keepLines/>
        <w:numPr>
          <w:ilvl w:val="0"/>
          <w:numId w:val="20"/>
        </w:numPr>
        <w:spacing w:after="120" w:line="240" w:lineRule="auto"/>
        <w:ind w:left="720" w:hanging="360"/>
        <w:rPr>
          <w:noProof/>
          <w:lang w:val="fr-CA"/>
        </w:rPr>
      </w:pPr>
      <w:r>
        <w:rPr>
          <w:noProof/>
          <w:lang w:val="fr-CA"/>
        </w:rPr>
        <w:t>o</w:t>
      </w:r>
      <w:r w:rsidR="001D27F8" w:rsidRPr="00C7164E">
        <w:rPr>
          <w:noProof/>
          <w:lang w:val="fr-CA"/>
        </w:rPr>
        <w:t>rienter les activités d’atténuation et d’</w:t>
      </w:r>
      <w:r w:rsidR="001D27F8" w:rsidRPr="00C7164E">
        <w:rPr>
          <w:noProof/>
          <w:color w:val="000000"/>
          <w:lang w:val="fr-CA"/>
        </w:rPr>
        <w:t>intervention liées aux dangers pour la santé pouvant toucher les personnes et les organismes.</w:t>
      </w:r>
    </w:p>
    <w:p w14:paraId="326E8B71" w14:textId="202201B5" w:rsidR="001D27F8" w:rsidRPr="00C7164E" w:rsidRDefault="00676DCC" w:rsidP="001D27F8">
      <w:pPr>
        <w:pStyle w:val="BodyText"/>
        <w:keepLines/>
        <w:numPr>
          <w:ilvl w:val="0"/>
          <w:numId w:val="20"/>
        </w:numPr>
        <w:spacing w:after="120" w:line="240" w:lineRule="auto"/>
        <w:ind w:left="720" w:hanging="360"/>
        <w:rPr>
          <w:noProof/>
          <w:lang w:val="fr-CA"/>
        </w:rPr>
      </w:pPr>
      <w:r>
        <w:rPr>
          <w:noProof/>
          <w:color w:val="000000"/>
          <w:lang w:val="fr-CA"/>
        </w:rPr>
        <w:t>f</w:t>
      </w:r>
      <w:r w:rsidR="001D27F8" w:rsidRPr="00C7164E">
        <w:rPr>
          <w:noProof/>
          <w:color w:val="000000"/>
          <w:lang w:val="fr-CA"/>
        </w:rPr>
        <w:t xml:space="preserve">ournir des directives sur la consommation sécuritaire d’eau potable si l’approvisionnement en eau à usage domestique est affecté par l’urgence. </w:t>
      </w:r>
    </w:p>
    <w:p w14:paraId="55E84F62" w14:textId="78012593" w:rsidR="001D27F8" w:rsidRPr="00C7164E" w:rsidRDefault="00676DCC" w:rsidP="001D27F8">
      <w:pPr>
        <w:pStyle w:val="BodyText"/>
        <w:keepLines/>
        <w:numPr>
          <w:ilvl w:val="0"/>
          <w:numId w:val="20"/>
        </w:numPr>
        <w:spacing w:after="120" w:line="240" w:lineRule="auto"/>
        <w:ind w:left="720" w:hanging="360"/>
        <w:rPr>
          <w:noProof/>
          <w:lang w:val="fr-CA"/>
        </w:rPr>
      </w:pPr>
      <w:r>
        <w:rPr>
          <w:noProof/>
          <w:color w:val="000000"/>
          <w:lang w:val="fr-CA"/>
        </w:rPr>
        <w:lastRenderedPageBreak/>
        <w:t>d</w:t>
      </w:r>
      <w:r w:rsidR="001D27F8" w:rsidRPr="00C7164E">
        <w:rPr>
          <w:noProof/>
          <w:color w:val="000000"/>
          <w:lang w:val="fr-CA"/>
        </w:rPr>
        <w:t xml:space="preserve">onner des conseils conformes au droit applicable sur les enjeux de santé publique, notamment la gestion, le contrôle sanitaire et l’évacuation des déchets solides et d’autres détritus. </w:t>
      </w:r>
    </w:p>
    <w:p w14:paraId="4C3A3A91" w14:textId="54C8935F" w:rsidR="001D27F8" w:rsidRPr="00C7164E" w:rsidRDefault="00676DCC" w:rsidP="001D27F8">
      <w:pPr>
        <w:pStyle w:val="BodyText"/>
        <w:keepLines/>
        <w:numPr>
          <w:ilvl w:val="0"/>
          <w:numId w:val="20"/>
        </w:numPr>
        <w:spacing w:after="120" w:line="240" w:lineRule="auto"/>
        <w:ind w:left="720" w:hanging="360"/>
        <w:rPr>
          <w:noProof/>
          <w:lang w:val="fr-CA"/>
        </w:rPr>
      </w:pPr>
      <w:r>
        <w:rPr>
          <w:noProof/>
          <w:lang w:val="fr-CA"/>
        </w:rPr>
        <w:t>f</w:t>
      </w:r>
      <w:r w:rsidR="001D27F8" w:rsidRPr="00C7164E">
        <w:rPr>
          <w:noProof/>
          <w:lang w:val="fr-CA"/>
        </w:rPr>
        <w:t xml:space="preserve">ournir des directives sur le traitement et le transport des dépouilles posant un risque sanitaire. </w:t>
      </w:r>
    </w:p>
    <w:p w14:paraId="70E5AFF4" w14:textId="2A43CF06" w:rsidR="001D27F8" w:rsidRPr="00C7164E" w:rsidRDefault="00676DCC" w:rsidP="001D27F8">
      <w:pPr>
        <w:pStyle w:val="BodyText"/>
        <w:keepLines/>
        <w:numPr>
          <w:ilvl w:val="0"/>
          <w:numId w:val="20"/>
        </w:numPr>
        <w:spacing w:after="120" w:line="240" w:lineRule="auto"/>
        <w:ind w:left="720" w:hanging="360"/>
        <w:rPr>
          <w:noProof/>
          <w:lang w:val="fr-CA"/>
        </w:rPr>
      </w:pPr>
      <w:r>
        <w:rPr>
          <w:noProof/>
          <w:color w:val="000000"/>
          <w:lang w:val="fr-CA"/>
        </w:rPr>
        <w:t>a</w:t>
      </w:r>
      <w:r w:rsidR="001D27F8" w:rsidRPr="00C7164E">
        <w:rPr>
          <w:noProof/>
          <w:color w:val="000000"/>
          <w:lang w:val="fr-CA"/>
        </w:rPr>
        <w:t>ppuyer les évaluations technologiques et les analyses toxicologiques, et</w:t>
      </w:r>
      <w:r w:rsidR="00FA546D">
        <w:rPr>
          <w:noProof/>
          <w:color w:val="000000"/>
          <w:lang w:val="fr-CA"/>
        </w:rPr>
        <w:t>,</w:t>
      </w:r>
      <w:r w:rsidR="001D27F8" w:rsidRPr="00C7164E">
        <w:rPr>
          <w:noProof/>
          <w:color w:val="000000"/>
          <w:lang w:val="fr-CA"/>
        </w:rPr>
        <w:t xml:space="preserve"> au besoin, fournir du soutien technique aux autorités locales.</w:t>
      </w:r>
    </w:p>
    <w:p w14:paraId="369C1755" w14:textId="31984465" w:rsidR="001D27F8" w:rsidRPr="00C7164E" w:rsidRDefault="001D27F8" w:rsidP="001D27F8">
      <w:pPr>
        <w:pStyle w:val="Heading5"/>
        <w:keepNext w:val="0"/>
        <w:spacing w:line="240" w:lineRule="auto"/>
        <w:rPr>
          <w:rFonts w:eastAsiaTheme="minorEastAsia"/>
          <w:noProof/>
          <w:sz w:val="24"/>
          <w:szCs w:val="24"/>
          <w:lang w:val="fr-CA"/>
        </w:rPr>
      </w:pPr>
      <w:r w:rsidRPr="00C7164E">
        <w:rPr>
          <w:rFonts w:eastAsiaTheme="minorEastAsia"/>
          <w:noProof/>
          <w:color w:val="1C729F"/>
          <w:sz w:val="24"/>
          <w:szCs w:val="24"/>
          <w:lang w:val="fr-CA"/>
        </w:rPr>
        <w:t>Services sociaux d’urgence (lorsque les capacités des autorités locales sont dépassées)</w:t>
      </w:r>
    </w:p>
    <w:p w14:paraId="1D37DCBE" w14:textId="56296F87" w:rsidR="001D27F8" w:rsidRPr="00C7164E" w:rsidRDefault="001D27F8" w:rsidP="001D27F8">
      <w:pPr>
        <w:pStyle w:val="BodyText"/>
        <w:keepLines/>
        <w:numPr>
          <w:ilvl w:val="0"/>
          <w:numId w:val="20"/>
        </w:numPr>
        <w:spacing w:after="120" w:line="240" w:lineRule="auto"/>
        <w:ind w:left="720" w:hanging="360"/>
        <w:rPr>
          <w:noProof/>
          <w:lang w:val="fr-CA"/>
        </w:rPr>
      </w:pPr>
      <w:r w:rsidRPr="00C7164E">
        <w:rPr>
          <w:noProof/>
          <w:lang w:val="fr-CA"/>
        </w:rPr>
        <w:t xml:space="preserve">aider les </w:t>
      </w:r>
      <w:r w:rsidRPr="00C7164E">
        <w:rPr>
          <w:noProof/>
          <w:color w:val="000000"/>
          <w:lang w:val="fr-CA"/>
        </w:rPr>
        <w:t>autorités locales à fournir les services sociaux essentiels</w:t>
      </w:r>
      <w:r w:rsidR="00FA546D" w:rsidRPr="00FA546D">
        <w:rPr>
          <w:noProof/>
          <w:lang w:val="fr-CA"/>
        </w:rPr>
        <w:t xml:space="preserve"> </w:t>
      </w:r>
      <w:r w:rsidR="00FA546D">
        <w:rPr>
          <w:noProof/>
          <w:lang w:val="fr-CA"/>
        </w:rPr>
        <w:t>d</w:t>
      </w:r>
      <w:r w:rsidR="00FA546D" w:rsidRPr="00C7164E">
        <w:rPr>
          <w:noProof/>
          <w:lang w:val="fr-CA"/>
        </w:rPr>
        <w:t xml:space="preserve">urant les </w:t>
      </w:r>
      <w:r w:rsidR="00FA546D">
        <w:rPr>
          <w:noProof/>
          <w:lang w:val="fr-CA"/>
        </w:rPr>
        <w:t>situations d’</w:t>
      </w:r>
      <w:r w:rsidR="00FA546D" w:rsidRPr="00C7164E">
        <w:rPr>
          <w:noProof/>
          <w:lang w:val="fr-CA"/>
        </w:rPr>
        <w:t>urgence</w:t>
      </w:r>
      <w:r w:rsidRPr="00C7164E">
        <w:rPr>
          <w:noProof/>
          <w:color w:val="000000"/>
          <w:lang w:val="fr-CA"/>
        </w:rPr>
        <w:t>, notamment l’assistance nécessaire pour répondre aux besoins uniques.</w:t>
      </w:r>
    </w:p>
    <w:p w14:paraId="031C15BB" w14:textId="6BE7DA93" w:rsidR="001D27F8" w:rsidRPr="00C7164E" w:rsidRDefault="001D27F8" w:rsidP="001D27F8">
      <w:pPr>
        <w:pStyle w:val="BodyText"/>
        <w:keepLines/>
        <w:numPr>
          <w:ilvl w:val="0"/>
          <w:numId w:val="20"/>
        </w:numPr>
        <w:spacing w:after="80" w:line="240" w:lineRule="auto"/>
        <w:ind w:left="720" w:hanging="360"/>
        <w:rPr>
          <w:noProof/>
          <w:lang w:val="fr-CA"/>
        </w:rPr>
      </w:pPr>
      <w:r w:rsidRPr="00C7164E">
        <w:rPr>
          <w:noProof/>
          <w:color w:val="000000"/>
          <w:lang w:val="fr-CA"/>
        </w:rPr>
        <w:t xml:space="preserve">aider au besoin les collectivités </w:t>
      </w:r>
      <w:r w:rsidR="00073BC1">
        <w:rPr>
          <w:noProof/>
          <w:color w:val="000000"/>
          <w:lang w:val="fr-CA"/>
        </w:rPr>
        <w:t xml:space="preserve">d’accueil </w:t>
      </w:r>
      <w:r w:rsidRPr="00C7164E">
        <w:rPr>
          <w:noProof/>
          <w:color w:val="000000"/>
          <w:lang w:val="fr-CA"/>
        </w:rPr>
        <w:t>des TNO à fournir des services sociaux d’urgence</w:t>
      </w:r>
      <w:r w:rsidR="00073BC1">
        <w:rPr>
          <w:noProof/>
          <w:color w:val="000000"/>
          <w:lang w:val="fr-CA"/>
        </w:rPr>
        <w:t>, c</w:t>
      </w:r>
      <w:r w:rsidR="00073BC1" w:rsidRPr="00C7164E">
        <w:rPr>
          <w:noProof/>
          <w:color w:val="000000"/>
          <w:lang w:val="fr-CA"/>
        </w:rPr>
        <w:t xml:space="preserve">onformément aux </w:t>
      </w:r>
      <w:r w:rsidR="00EB0D44">
        <w:rPr>
          <w:noProof/>
          <w:color w:val="000000"/>
          <w:lang w:val="fr-CA"/>
        </w:rPr>
        <w:t xml:space="preserve">points </w:t>
      </w:r>
      <w:r w:rsidR="00073BC1" w:rsidRPr="00C7164E">
        <w:rPr>
          <w:noProof/>
          <w:color w:val="000000"/>
          <w:lang w:val="fr-CA"/>
        </w:rPr>
        <w:t>7.1 et 7.2</w:t>
      </w:r>
      <w:r w:rsidR="00073BC1">
        <w:rPr>
          <w:noProof/>
          <w:color w:val="000000"/>
          <w:lang w:val="fr-CA"/>
        </w:rPr>
        <w:t>, en</w:t>
      </w:r>
      <w:r w:rsidRPr="00C7164E">
        <w:rPr>
          <w:noProof/>
          <w:color w:val="000000"/>
          <w:lang w:val="fr-CA"/>
        </w:rPr>
        <w:t> :</w:t>
      </w:r>
    </w:p>
    <w:p w14:paraId="677A5CF4" w14:textId="534CB29D" w:rsidR="001D27F8" w:rsidRPr="00C7164E" w:rsidRDefault="00073BC1" w:rsidP="001D27F8">
      <w:pPr>
        <w:pStyle w:val="BodyText"/>
        <w:keepLines/>
        <w:numPr>
          <w:ilvl w:val="0"/>
          <w:numId w:val="46"/>
        </w:numPr>
        <w:spacing w:after="80" w:line="240" w:lineRule="auto"/>
        <w:ind w:left="1530" w:hanging="630"/>
        <w:rPr>
          <w:noProof/>
          <w:lang w:val="fr-CA"/>
        </w:rPr>
      </w:pPr>
      <w:r>
        <w:rPr>
          <w:noProof/>
          <w:color w:val="000000"/>
          <w:lang w:val="fr-CA"/>
        </w:rPr>
        <w:t>p</w:t>
      </w:r>
      <w:r w:rsidR="001D27F8" w:rsidRPr="00C7164E">
        <w:rPr>
          <w:noProof/>
          <w:color w:val="000000"/>
          <w:lang w:val="fr-CA"/>
        </w:rPr>
        <w:t>ropos</w:t>
      </w:r>
      <w:r>
        <w:rPr>
          <w:noProof/>
          <w:color w:val="000000"/>
          <w:lang w:val="fr-CA"/>
        </w:rPr>
        <w:t xml:space="preserve">ant </w:t>
      </w:r>
      <w:r w:rsidR="001D27F8" w:rsidRPr="00C7164E">
        <w:rPr>
          <w:noProof/>
          <w:color w:val="000000"/>
          <w:lang w:val="fr-CA"/>
        </w:rPr>
        <w:t>des solutions pour le soin temporaire des personnes âgées à charge.</w:t>
      </w:r>
    </w:p>
    <w:p w14:paraId="5C4CFB6C" w14:textId="6A5EFDD4" w:rsidR="001D27F8" w:rsidRPr="00C7164E" w:rsidRDefault="00073BC1" w:rsidP="001D27F8">
      <w:pPr>
        <w:pStyle w:val="BodyText"/>
        <w:keepLines/>
        <w:numPr>
          <w:ilvl w:val="0"/>
          <w:numId w:val="46"/>
        </w:numPr>
        <w:spacing w:after="80" w:line="240" w:lineRule="auto"/>
        <w:ind w:left="1530" w:hanging="630"/>
        <w:rPr>
          <w:noProof/>
          <w:lang w:val="fr-CA"/>
        </w:rPr>
      </w:pPr>
      <w:r>
        <w:rPr>
          <w:noProof/>
          <w:color w:val="000000"/>
          <w:lang w:val="fr-CA"/>
        </w:rPr>
        <w:t>a</w:t>
      </w:r>
      <w:r w:rsidR="001D27F8" w:rsidRPr="00C7164E">
        <w:rPr>
          <w:noProof/>
          <w:color w:val="000000"/>
          <w:lang w:val="fr-CA"/>
        </w:rPr>
        <w:t>id</w:t>
      </w:r>
      <w:r>
        <w:rPr>
          <w:noProof/>
          <w:color w:val="000000"/>
          <w:lang w:val="fr-CA"/>
        </w:rPr>
        <w:t xml:space="preserve">ant </w:t>
      </w:r>
      <w:r w:rsidR="001D27F8" w:rsidRPr="00C7164E">
        <w:rPr>
          <w:noProof/>
          <w:color w:val="000000"/>
          <w:lang w:val="fr-CA"/>
        </w:rPr>
        <w:t>les membres de la collectivité ayant des besoins auxquels l’autorité locale ne peut répondre</w:t>
      </w:r>
      <w:r>
        <w:rPr>
          <w:noProof/>
          <w:color w:val="000000"/>
          <w:lang w:val="fr-CA"/>
        </w:rPr>
        <w:t>, e</w:t>
      </w:r>
      <w:r w:rsidRPr="00C7164E">
        <w:rPr>
          <w:noProof/>
          <w:lang w:val="fr-CA"/>
        </w:rPr>
        <w:t>n consultation avec l’</w:t>
      </w:r>
      <w:r w:rsidRPr="00C7164E">
        <w:rPr>
          <w:noProof/>
          <w:color w:val="000000"/>
          <w:lang w:val="fr-CA"/>
        </w:rPr>
        <w:t>autorité locale</w:t>
      </w:r>
      <w:r>
        <w:rPr>
          <w:noProof/>
          <w:color w:val="000000"/>
          <w:lang w:val="fr-CA"/>
        </w:rPr>
        <w:t xml:space="preserve"> et</w:t>
      </w:r>
      <w:r w:rsidRPr="00C7164E">
        <w:rPr>
          <w:noProof/>
          <w:color w:val="000000"/>
          <w:lang w:val="fr-CA"/>
        </w:rPr>
        <w:t xml:space="preserve"> avant la proclamation de l’état d’urgence</w:t>
      </w:r>
      <w:r w:rsidR="001D27F8" w:rsidRPr="00C7164E">
        <w:rPr>
          <w:noProof/>
          <w:color w:val="000000"/>
          <w:lang w:val="fr-CA"/>
        </w:rPr>
        <w:t>.</w:t>
      </w:r>
    </w:p>
    <w:p w14:paraId="1056359B" w14:textId="74D86BED" w:rsidR="001D27F8" w:rsidRPr="00C7164E" w:rsidRDefault="00A975FD" w:rsidP="001D27F8">
      <w:pPr>
        <w:pStyle w:val="BodyText"/>
        <w:keepLines/>
        <w:numPr>
          <w:ilvl w:val="0"/>
          <w:numId w:val="46"/>
        </w:numPr>
        <w:spacing w:after="80" w:line="240" w:lineRule="auto"/>
        <w:ind w:left="1530" w:hanging="630"/>
        <w:rPr>
          <w:noProof/>
          <w:lang w:val="fr-CA"/>
        </w:rPr>
      </w:pPr>
      <w:r>
        <w:rPr>
          <w:noProof/>
          <w:lang w:val="fr-CA"/>
        </w:rPr>
        <w:t>f</w:t>
      </w:r>
      <w:r w:rsidR="001D27F8" w:rsidRPr="00C7164E">
        <w:rPr>
          <w:noProof/>
          <w:lang w:val="fr-CA"/>
        </w:rPr>
        <w:t>ourni</w:t>
      </w:r>
      <w:r>
        <w:rPr>
          <w:noProof/>
          <w:lang w:val="fr-CA"/>
        </w:rPr>
        <w:t xml:space="preserve">ssant </w:t>
      </w:r>
      <w:r w:rsidR="001D27F8" w:rsidRPr="00C7164E">
        <w:rPr>
          <w:noProof/>
          <w:lang w:val="fr-CA"/>
        </w:rPr>
        <w:t xml:space="preserve">des directives sur les évaluations fonctionnelles pour repérer les personnes dont l’état physique ne permet pas leur hébergement dans des </w:t>
      </w:r>
      <w:r>
        <w:rPr>
          <w:noProof/>
          <w:lang w:val="fr-CA"/>
        </w:rPr>
        <w:t>lieux d’hébergement collectif</w:t>
      </w:r>
      <w:r w:rsidR="001D27F8" w:rsidRPr="00C7164E">
        <w:rPr>
          <w:noProof/>
          <w:lang w:val="fr-CA"/>
        </w:rPr>
        <w:t xml:space="preserve">. </w:t>
      </w:r>
    </w:p>
    <w:p w14:paraId="565326D7" w14:textId="1B13CD93" w:rsidR="001D27F8" w:rsidRPr="00C7164E" w:rsidRDefault="00A975FD" w:rsidP="001D27F8">
      <w:pPr>
        <w:pStyle w:val="BodyText"/>
        <w:keepLines/>
        <w:numPr>
          <w:ilvl w:val="0"/>
          <w:numId w:val="46"/>
        </w:numPr>
        <w:spacing w:after="80" w:line="240" w:lineRule="auto"/>
        <w:ind w:left="1530" w:hanging="630"/>
        <w:rPr>
          <w:noProof/>
          <w:lang w:val="fr-CA"/>
        </w:rPr>
      </w:pPr>
      <w:r>
        <w:rPr>
          <w:noProof/>
          <w:lang w:val="fr-CA"/>
        </w:rPr>
        <w:t>f</w:t>
      </w:r>
      <w:r w:rsidR="001D27F8" w:rsidRPr="00C7164E">
        <w:rPr>
          <w:noProof/>
          <w:lang w:val="fr-CA"/>
        </w:rPr>
        <w:t>ourni</w:t>
      </w:r>
      <w:r>
        <w:rPr>
          <w:noProof/>
          <w:lang w:val="fr-CA"/>
        </w:rPr>
        <w:t xml:space="preserve">ssant </w:t>
      </w:r>
      <w:r w:rsidR="001D27F8" w:rsidRPr="00C7164E">
        <w:rPr>
          <w:noProof/>
          <w:lang w:val="fr-CA"/>
        </w:rPr>
        <w:t xml:space="preserve">des directives sur l’identification des unités familiales et des familles d’accueil ne pouvant être hébergées dans des </w:t>
      </w:r>
      <w:r>
        <w:rPr>
          <w:noProof/>
          <w:lang w:val="fr-CA"/>
        </w:rPr>
        <w:t>lieux d’hébergement collectif</w:t>
      </w:r>
      <w:r w:rsidR="001D27F8" w:rsidRPr="00C7164E">
        <w:rPr>
          <w:noProof/>
          <w:lang w:val="fr-CA"/>
        </w:rPr>
        <w:t xml:space="preserve">. </w:t>
      </w:r>
    </w:p>
    <w:p w14:paraId="4F05F466" w14:textId="45D97190" w:rsidR="001D27F8" w:rsidRPr="00C7164E" w:rsidRDefault="00A975FD" w:rsidP="001D27F8">
      <w:pPr>
        <w:pStyle w:val="BodyText"/>
        <w:keepLines/>
        <w:numPr>
          <w:ilvl w:val="0"/>
          <w:numId w:val="46"/>
        </w:numPr>
        <w:spacing w:after="80" w:line="240" w:lineRule="auto"/>
        <w:ind w:left="1530" w:hanging="630"/>
        <w:rPr>
          <w:noProof/>
          <w:lang w:val="fr-CA"/>
        </w:rPr>
      </w:pPr>
      <w:r>
        <w:rPr>
          <w:noProof/>
          <w:lang w:val="fr-CA"/>
        </w:rPr>
        <w:t>o</w:t>
      </w:r>
      <w:r w:rsidR="001D27F8" w:rsidRPr="00C7164E">
        <w:rPr>
          <w:noProof/>
          <w:lang w:val="fr-CA"/>
        </w:rPr>
        <w:t>rganis</w:t>
      </w:r>
      <w:r>
        <w:rPr>
          <w:noProof/>
          <w:lang w:val="fr-CA"/>
        </w:rPr>
        <w:t>ant</w:t>
      </w:r>
      <w:r w:rsidR="001D27F8" w:rsidRPr="00C7164E">
        <w:rPr>
          <w:noProof/>
          <w:lang w:val="fr-CA"/>
        </w:rPr>
        <w:t xml:space="preserve"> ou réalis</w:t>
      </w:r>
      <w:r>
        <w:rPr>
          <w:noProof/>
          <w:lang w:val="fr-CA"/>
        </w:rPr>
        <w:t>ant</w:t>
      </w:r>
      <w:r w:rsidR="001D27F8" w:rsidRPr="00C7164E">
        <w:rPr>
          <w:noProof/>
          <w:lang w:val="fr-CA"/>
        </w:rPr>
        <w:t xml:space="preserve"> des évaluations de la santé mentale et </w:t>
      </w:r>
      <w:r>
        <w:rPr>
          <w:noProof/>
          <w:lang w:val="fr-CA"/>
        </w:rPr>
        <w:t xml:space="preserve">en </w:t>
      </w:r>
      <w:r w:rsidR="001D27F8" w:rsidRPr="00C7164E">
        <w:rPr>
          <w:noProof/>
          <w:lang w:val="fr-CA"/>
        </w:rPr>
        <w:t>fourn</w:t>
      </w:r>
      <w:r>
        <w:rPr>
          <w:noProof/>
          <w:lang w:val="fr-CA"/>
        </w:rPr>
        <w:t>issant</w:t>
      </w:r>
      <w:r w:rsidR="001D27F8" w:rsidRPr="00C7164E">
        <w:rPr>
          <w:noProof/>
          <w:lang w:val="fr-CA"/>
        </w:rPr>
        <w:t xml:space="preserve"> du soutien en la matière.</w:t>
      </w:r>
    </w:p>
    <w:p w14:paraId="327DD548" w14:textId="493C9F05" w:rsidR="001D27F8" w:rsidRPr="00C7164E" w:rsidRDefault="00A975FD" w:rsidP="001D27F8">
      <w:pPr>
        <w:pStyle w:val="BodyText"/>
        <w:keepLines/>
        <w:numPr>
          <w:ilvl w:val="0"/>
          <w:numId w:val="46"/>
        </w:numPr>
        <w:spacing w:after="120" w:line="240" w:lineRule="auto"/>
        <w:ind w:left="1541" w:hanging="634"/>
        <w:rPr>
          <w:noProof/>
          <w:lang w:val="fr-CA"/>
        </w:rPr>
      </w:pPr>
      <w:r>
        <w:rPr>
          <w:noProof/>
          <w:lang w:val="fr-CA"/>
        </w:rPr>
        <w:t>f</w:t>
      </w:r>
      <w:r w:rsidR="001D27F8" w:rsidRPr="00C7164E">
        <w:rPr>
          <w:noProof/>
          <w:lang w:val="fr-CA"/>
        </w:rPr>
        <w:t>avoris</w:t>
      </w:r>
      <w:r>
        <w:rPr>
          <w:noProof/>
          <w:lang w:val="fr-CA"/>
        </w:rPr>
        <w:t>ant</w:t>
      </w:r>
      <w:r w:rsidR="001D27F8" w:rsidRPr="00C7164E">
        <w:rPr>
          <w:noProof/>
          <w:lang w:val="fr-CA"/>
        </w:rPr>
        <w:t xml:space="preserve"> le respect des besoins en santé (préparation de prescriptions, </w:t>
      </w:r>
      <w:r w:rsidR="001D27F8" w:rsidRPr="00C7164E">
        <w:rPr>
          <w:noProof/>
          <w:color w:val="000000"/>
          <w:lang w:val="fr-CA"/>
        </w:rPr>
        <w:t>rendez</w:t>
      </w:r>
      <w:r>
        <w:rPr>
          <w:noProof/>
          <w:color w:val="000000"/>
          <w:lang w:val="fr-CA"/>
        </w:rPr>
        <w:noBreakHyphen/>
      </w:r>
      <w:r w:rsidR="001D27F8" w:rsidRPr="00C7164E">
        <w:rPr>
          <w:noProof/>
          <w:color w:val="000000"/>
          <w:lang w:val="fr-CA"/>
        </w:rPr>
        <w:t>vous de santé et de services sociaux manqués, soins continus perturbés par l’urgence, obtention de dispositifs d’aide en physiothérapie, etc.).</w:t>
      </w:r>
    </w:p>
    <w:p w14:paraId="206BF809" w14:textId="0758000D" w:rsidR="001D27F8" w:rsidRPr="00C7164E" w:rsidRDefault="001D27F8" w:rsidP="001D27F8">
      <w:pPr>
        <w:pStyle w:val="BodyText"/>
        <w:keepLines/>
        <w:numPr>
          <w:ilvl w:val="0"/>
          <w:numId w:val="20"/>
        </w:numPr>
        <w:spacing w:after="80" w:line="240" w:lineRule="auto"/>
        <w:ind w:left="720" w:hanging="360"/>
        <w:rPr>
          <w:noProof/>
          <w:lang w:val="fr-CA"/>
        </w:rPr>
      </w:pPr>
      <w:r w:rsidRPr="00C7164E">
        <w:rPr>
          <w:noProof/>
          <w:color w:val="000000"/>
          <w:lang w:val="fr-CA"/>
        </w:rPr>
        <w:t xml:space="preserve">aider au besoin les collectivités </w:t>
      </w:r>
      <w:r w:rsidR="00073BC1">
        <w:rPr>
          <w:noProof/>
          <w:color w:val="000000"/>
          <w:lang w:val="fr-CA"/>
        </w:rPr>
        <w:t xml:space="preserve">d’accueil </w:t>
      </w:r>
      <w:r w:rsidRPr="00C7164E">
        <w:rPr>
          <w:noProof/>
          <w:color w:val="000000"/>
          <w:lang w:val="fr-CA"/>
        </w:rPr>
        <w:t xml:space="preserve">des TNO à répondre aux besoins des victimes de </w:t>
      </w:r>
      <w:r w:rsidR="00A00A45">
        <w:rPr>
          <w:noProof/>
          <w:color w:val="000000"/>
          <w:lang w:val="fr-CA"/>
        </w:rPr>
        <w:t>catastrophes</w:t>
      </w:r>
      <w:r w:rsidR="00073BC1">
        <w:rPr>
          <w:noProof/>
          <w:color w:val="000000"/>
          <w:lang w:val="fr-CA"/>
        </w:rPr>
        <w:t>, c</w:t>
      </w:r>
      <w:r w:rsidR="00073BC1" w:rsidRPr="00C7164E">
        <w:rPr>
          <w:noProof/>
          <w:color w:val="000000"/>
          <w:lang w:val="fr-CA"/>
        </w:rPr>
        <w:t xml:space="preserve">onformément aux </w:t>
      </w:r>
      <w:r w:rsidR="00EB0D44">
        <w:rPr>
          <w:noProof/>
          <w:color w:val="000000"/>
          <w:lang w:val="fr-CA"/>
        </w:rPr>
        <w:t xml:space="preserve">points </w:t>
      </w:r>
      <w:r w:rsidR="00073BC1" w:rsidRPr="00C7164E">
        <w:rPr>
          <w:noProof/>
          <w:color w:val="000000"/>
          <w:lang w:val="fr-CA"/>
        </w:rPr>
        <w:t>7.1 et 7.</w:t>
      </w:r>
      <w:r w:rsidR="00073BC1">
        <w:rPr>
          <w:noProof/>
          <w:color w:val="000000"/>
          <w:lang w:val="fr-CA"/>
        </w:rPr>
        <w:t>2,</w:t>
      </w:r>
      <w:r w:rsidRPr="00C7164E">
        <w:rPr>
          <w:noProof/>
          <w:color w:val="000000"/>
          <w:lang w:val="fr-CA"/>
        </w:rPr>
        <w:t xml:space="preserve"> en :</w:t>
      </w:r>
    </w:p>
    <w:p w14:paraId="691732AE" w14:textId="77777777" w:rsidR="001D27F8" w:rsidRPr="00C7164E" w:rsidRDefault="001D27F8" w:rsidP="001D27F8">
      <w:pPr>
        <w:pStyle w:val="BodyText"/>
        <w:keepLines/>
        <w:numPr>
          <w:ilvl w:val="0"/>
          <w:numId w:val="46"/>
        </w:numPr>
        <w:spacing w:before="240" w:after="80" w:line="240" w:lineRule="auto"/>
        <w:ind w:left="1530" w:hanging="630"/>
        <w:rPr>
          <w:noProof/>
          <w:sz w:val="26"/>
          <w:szCs w:val="26"/>
          <w:lang w:val="fr-CA"/>
        </w:rPr>
      </w:pPr>
      <w:r w:rsidRPr="00C7164E">
        <w:rPr>
          <w:noProof/>
          <w:color w:val="000000"/>
          <w:lang w:val="fr-CA"/>
        </w:rPr>
        <w:t>répondant aux besoins de base (hébergement temporaire, nourriture, vêtements, fournitures personnelles [produits d’hygiène ou de toilette], soutien affectif, services de santé, etc.);</w:t>
      </w:r>
    </w:p>
    <w:p w14:paraId="3A002D01" w14:textId="596446FF" w:rsidR="001D27F8" w:rsidRPr="00C7164E" w:rsidRDefault="001D27F8" w:rsidP="001D27F8">
      <w:pPr>
        <w:pStyle w:val="BodyText"/>
        <w:keepLines/>
        <w:numPr>
          <w:ilvl w:val="0"/>
          <w:numId w:val="46"/>
        </w:numPr>
        <w:spacing w:before="240" w:after="80" w:line="240" w:lineRule="auto"/>
        <w:ind w:left="1530" w:hanging="630"/>
        <w:rPr>
          <w:noProof/>
          <w:sz w:val="26"/>
          <w:szCs w:val="26"/>
          <w:lang w:val="fr-CA"/>
        </w:rPr>
        <w:sectPr w:rsidR="001D27F8" w:rsidRPr="00C7164E" w:rsidSect="00863FA6">
          <w:type w:val="continuous"/>
          <w:pgSz w:w="12240" w:h="15840" w:code="1"/>
          <w:pgMar w:top="1440" w:right="1440" w:bottom="1440" w:left="1440" w:header="720" w:footer="720" w:gutter="0"/>
          <w:cols w:space="720"/>
          <w:docGrid w:linePitch="360"/>
        </w:sectPr>
      </w:pPr>
      <w:r w:rsidRPr="00C7164E">
        <w:rPr>
          <w:noProof/>
          <w:lang w:val="fr-CA"/>
        </w:rPr>
        <w:t>fournissant des services d’information et d’</w:t>
      </w:r>
      <w:r w:rsidR="00655D88">
        <w:rPr>
          <w:noProof/>
          <w:lang w:val="fr-CA"/>
        </w:rPr>
        <w:t xml:space="preserve">enregistrement </w:t>
      </w:r>
      <w:r w:rsidRPr="00C7164E">
        <w:rPr>
          <w:noProof/>
          <w:lang w:val="fr-CA"/>
        </w:rPr>
        <w:t xml:space="preserve">aux victimes. </w:t>
      </w:r>
    </w:p>
    <w:p w14:paraId="33CB5981" w14:textId="77777777" w:rsidR="001D27F8" w:rsidRPr="00102C31" w:rsidRDefault="001D27F8" w:rsidP="001D27F8">
      <w:pPr>
        <w:pStyle w:val="Heading3"/>
        <w:keepLines/>
        <w:rPr>
          <w:noProof/>
          <w:sz w:val="26"/>
          <w:szCs w:val="26"/>
          <w:lang w:val="fr-CA"/>
        </w:rPr>
      </w:pPr>
      <w:bookmarkStart w:id="85" w:name="_Toc164413586"/>
      <w:r w:rsidRPr="00102C31">
        <w:rPr>
          <w:noProof/>
          <w:color w:val="000000"/>
          <w:sz w:val="26"/>
          <w:szCs w:val="26"/>
          <w:lang w:val="fr-CA"/>
        </w:rPr>
        <w:lastRenderedPageBreak/>
        <w:t>Industrie, Tourisme et Investissement</w:t>
      </w:r>
      <w:bookmarkEnd w:id="85"/>
    </w:p>
    <w:p w14:paraId="1B35710C" w14:textId="54754483" w:rsidR="001D27F8" w:rsidRPr="00102C31" w:rsidRDefault="001D27F8" w:rsidP="001D27F8">
      <w:pPr>
        <w:pStyle w:val="BodyText"/>
        <w:keepLines/>
        <w:spacing w:after="120" w:line="240" w:lineRule="auto"/>
        <w:rPr>
          <w:noProof/>
          <w:lang w:val="fr-CA"/>
        </w:rPr>
      </w:pPr>
      <w:r w:rsidRPr="00102C31">
        <w:rPr>
          <w:noProof/>
          <w:color w:val="000000"/>
          <w:lang w:val="fr-CA"/>
        </w:rPr>
        <w:t xml:space="preserve">Outre les fonctions et responsabilités générales incombant aux ministères et aux </w:t>
      </w:r>
      <w:r w:rsidR="003F1E38" w:rsidRPr="00102C31">
        <w:rPr>
          <w:noProof/>
          <w:color w:val="000000"/>
          <w:lang w:val="fr-CA"/>
        </w:rPr>
        <w:t>organismes</w:t>
      </w:r>
      <w:r w:rsidRPr="00102C31">
        <w:rPr>
          <w:noProof/>
          <w:color w:val="000000"/>
          <w:lang w:val="fr-CA"/>
        </w:rPr>
        <w:t xml:space="preserve"> indiquées </w:t>
      </w:r>
      <w:r w:rsidR="00EB0D44">
        <w:rPr>
          <w:noProof/>
          <w:color w:val="000000"/>
          <w:lang w:val="fr-CA"/>
        </w:rPr>
        <w:t xml:space="preserve">au point </w:t>
      </w:r>
      <w:r w:rsidRPr="00102C31">
        <w:rPr>
          <w:noProof/>
          <w:color w:val="000000"/>
          <w:lang w:val="fr-CA"/>
        </w:rPr>
        <w:t>2.1.5, le ministère de l’Industrie, du Tourisme et de l’Investissement doit :</w:t>
      </w:r>
    </w:p>
    <w:p w14:paraId="6C3EA243" w14:textId="77777777" w:rsidR="001D27F8" w:rsidRPr="00102C31" w:rsidRDefault="001D27F8" w:rsidP="001D27F8">
      <w:pPr>
        <w:pStyle w:val="Heading5"/>
        <w:keepNext w:val="0"/>
        <w:spacing w:line="240" w:lineRule="auto"/>
        <w:rPr>
          <w:rFonts w:eastAsiaTheme="minorEastAsia"/>
          <w:noProof/>
          <w:sz w:val="24"/>
          <w:szCs w:val="24"/>
          <w:lang w:val="fr-CA"/>
        </w:rPr>
      </w:pPr>
      <w:r w:rsidRPr="00102C31">
        <w:rPr>
          <w:rFonts w:eastAsiaTheme="minorEastAsia"/>
          <w:noProof/>
          <w:color w:val="1C729F"/>
          <w:sz w:val="24"/>
          <w:szCs w:val="24"/>
          <w:lang w:val="fr-CA"/>
        </w:rPr>
        <w:t>Tourisme et parcs</w:t>
      </w:r>
    </w:p>
    <w:p w14:paraId="39E3DA6D" w14:textId="6B7C7A7D" w:rsidR="001D27F8" w:rsidRPr="00102C31" w:rsidRDefault="006F1024" w:rsidP="001D27F8">
      <w:pPr>
        <w:pStyle w:val="BodyText"/>
        <w:keepLines/>
        <w:numPr>
          <w:ilvl w:val="0"/>
          <w:numId w:val="20"/>
        </w:numPr>
        <w:spacing w:after="120" w:line="240" w:lineRule="auto"/>
        <w:ind w:left="720" w:hanging="360"/>
        <w:rPr>
          <w:noProof/>
          <w:lang w:val="fr-CA"/>
        </w:rPr>
      </w:pPr>
      <w:r w:rsidRPr="00102C31">
        <w:rPr>
          <w:noProof/>
          <w:color w:val="000000"/>
          <w:lang w:val="fr-CA"/>
        </w:rPr>
        <w:t>é</w:t>
      </w:r>
      <w:r w:rsidR="001D27F8" w:rsidRPr="00102C31">
        <w:rPr>
          <w:noProof/>
          <w:color w:val="000000"/>
          <w:lang w:val="fr-CA"/>
        </w:rPr>
        <w:t>vacuer et fermer les parcs territoriaux, s’il y a lieu.</w:t>
      </w:r>
    </w:p>
    <w:p w14:paraId="753F6BA0" w14:textId="010C481F" w:rsidR="001D27F8" w:rsidRPr="00102C31" w:rsidRDefault="006F1024" w:rsidP="001D27F8">
      <w:pPr>
        <w:pStyle w:val="BodyText"/>
        <w:keepLines/>
        <w:numPr>
          <w:ilvl w:val="0"/>
          <w:numId w:val="20"/>
        </w:numPr>
        <w:spacing w:after="120" w:line="240" w:lineRule="auto"/>
        <w:ind w:left="720" w:hanging="360"/>
        <w:rPr>
          <w:noProof/>
          <w:lang w:val="fr-CA"/>
        </w:rPr>
      </w:pPr>
      <w:r w:rsidRPr="00102C31">
        <w:rPr>
          <w:noProof/>
          <w:lang w:val="fr-CA"/>
        </w:rPr>
        <w:t xml:space="preserve">faire en sorte que Parcs TNO collabore et permette l’usage exclusif de ses espaces par </w:t>
      </w:r>
      <w:r w:rsidRPr="00102C31">
        <w:rPr>
          <w:noProof/>
          <w:color w:val="000000"/>
          <w:lang w:val="fr-CA"/>
        </w:rPr>
        <w:t>l’organisation de gestion des urgences</w:t>
      </w:r>
      <w:r w:rsidRPr="00102C31">
        <w:rPr>
          <w:noProof/>
          <w:lang w:val="fr-CA"/>
        </w:rPr>
        <w:t>, s</w:t>
      </w:r>
      <w:r w:rsidR="001D27F8" w:rsidRPr="00102C31">
        <w:rPr>
          <w:noProof/>
          <w:color w:val="000000"/>
          <w:lang w:val="fr-CA"/>
        </w:rPr>
        <w:t xml:space="preserve">i </w:t>
      </w:r>
      <w:r w:rsidRPr="00102C31">
        <w:rPr>
          <w:noProof/>
          <w:color w:val="000000"/>
          <w:lang w:val="fr-CA"/>
        </w:rPr>
        <w:t>elle</w:t>
      </w:r>
      <w:r w:rsidR="001D27F8" w:rsidRPr="00102C31">
        <w:rPr>
          <w:noProof/>
          <w:color w:val="000000"/>
          <w:lang w:val="fr-CA"/>
        </w:rPr>
        <w:t xml:space="preserve"> juge nécessaire de recourir à un parc ou à un </w:t>
      </w:r>
      <w:r w:rsidRPr="00102C31">
        <w:rPr>
          <w:noProof/>
          <w:color w:val="000000"/>
          <w:lang w:val="fr-CA"/>
        </w:rPr>
        <w:t xml:space="preserve">terrain de </w:t>
      </w:r>
      <w:r w:rsidR="001D27F8" w:rsidRPr="00102C31">
        <w:rPr>
          <w:noProof/>
          <w:color w:val="000000"/>
          <w:lang w:val="fr-CA"/>
        </w:rPr>
        <w:t xml:space="preserve">camping territorial pour installer des hébergements d’urgence – même s’il n’est pas prévu que les installations de </w:t>
      </w:r>
      <w:r w:rsidR="001D27F8" w:rsidRPr="00102C31">
        <w:rPr>
          <w:noProof/>
          <w:lang w:val="fr-CA"/>
        </w:rPr>
        <w:t xml:space="preserve">Parcs TNO </w:t>
      </w:r>
      <w:r w:rsidR="001D27F8" w:rsidRPr="00102C31">
        <w:rPr>
          <w:noProof/>
          <w:color w:val="000000"/>
          <w:lang w:val="fr-CA"/>
        </w:rPr>
        <w:t xml:space="preserve">soient utilisées à cet effet. </w:t>
      </w:r>
    </w:p>
    <w:p w14:paraId="1D10C5C6" w14:textId="02FBF55C" w:rsidR="001D27F8" w:rsidRPr="00102C31" w:rsidRDefault="006F1024" w:rsidP="001D27F8">
      <w:pPr>
        <w:pStyle w:val="BodyText"/>
        <w:keepLines/>
        <w:numPr>
          <w:ilvl w:val="0"/>
          <w:numId w:val="20"/>
        </w:numPr>
        <w:spacing w:after="120" w:line="240" w:lineRule="auto"/>
        <w:ind w:left="720" w:hanging="360"/>
        <w:rPr>
          <w:noProof/>
          <w:lang w:val="fr-CA"/>
        </w:rPr>
      </w:pPr>
      <w:r w:rsidRPr="00102C31">
        <w:rPr>
          <w:noProof/>
          <w:color w:val="000000"/>
          <w:lang w:val="fr-CA"/>
        </w:rPr>
        <w:t xml:space="preserve">permettre la réservation et le paiement d’emplacements de camping selon la procédure habituelle si des </w:t>
      </w:r>
      <w:r w:rsidR="001D27F8" w:rsidRPr="00102C31">
        <w:rPr>
          <w:noProof/>
          <w:color w:val="000000"/>
          <w:lang w:val="fr-CA"/>
        </w:rPr>
        <w:t>personnes évacuées choisissent de camper dans les installations de Parcs</w:t>
      </w:r>
      <w:r w:rsidRPr="00102C31">
        <w:rPr>
          <w:noProof/>
          <w:color w:val="000000"/>
          <w:lang w:val="fr-CA"/>
        </w:rPr>
        <w:t> </w:t>
      </w:r>
      <w:r w:rsidR="001D27F8" w:rsidRPr="00102C31">
        <w:rPr>
          <w:noProof/>
          <w:color w:val="000000"/>
          <w:lang w:val="fr-CA"/>
        </w:rPr>
        <w:t>TNO plutôt que d’utiliser les hébergements proposés par l’organisation de gestion des urgences ou l’autorité locale.</w:t>
      </w:r>
    </w:p>
    <w:p w14:paraId="277FFF18" w14:textId="0970E63D" w:rsidR="001D27F8" w:rsidRPr="00102C31" w:rsidRDefault="001D27F8" w:rsidP="001D27F8">
      <w:pPr>
        <w:pStyle w:val="Heading3"/>
        <w:keepLines/>
        <w:spacing w:before="360"/>
        <w:rPr>
          <w:noProof/>
          <w:sz w:val="26"/>
          <w:szCs w:val="26"/>
          <w:lang w:val="fr-CA"/>
        </w:rPr>
      </w:pPr>
      <w:bookmarkStart w:id="86" w:name="_Toc164413587"/>
      <w:r w:rsidRPr="00102C31">
        <w:rPr>
          <w:noProof/>
          <w:color w:val="000000"/>
          <w:sz w:val="26"/>
          <w:szCs w:val="26"/>
          <w:lang w:val="fr-CA"/>
        </w:rPr>
        <w:t>Infrastructure</w:t>
      </w:r>
      <w:bookmarkEnd w:id="86"/>
    </w:p>
    <w:p w14:paraId="7469FE1A" w14:textId="1F95C02D" w:rsidR="001D27F8" w:rsidRPr="00C7164E" w:rsidRDefault="001D27F8" w:rsidP="001D27F8">
      <w:pPr>
        <w:pStyle w:val="BodyText"/>
        <w:keepLines/>
        <w:spacing w:after="120" w:line="240" w:lineRule="auto"/>
        <w:rPr>
          <w:noProof/>
          <w:lang w:val="fr-CA"/>
        </w:rPr>
      </w:pPr>
      <w:r w:rsidRPr="00C7164E">
        <w:rPr>
          <w:noProof/>
          <w:color w:val="000000"/>
          <w:lang w:val="fr-CA"/>
        </w:rPr>
        <w:t xml:space="preserve">Outre les fonctions et responsabilités générales incombant aux ministères et aux </w:t>
      </w:r>
      <w:r w:rsidR="003F1E38">
        <w:rPr>
          <w:noProof/>
          <w:color w:val="000000"/>
          <w:lang w:val="fr-CA"/>
        </w:rPr>
        <w:t>organismes</w:t>
      </w:r>
      <w:r w:rsidRPr="00C7164E">
        <w:rPr>
          <w:noProof/>
          <w:color w:val="000000"/>
          <w:lang w:val="fr-CA"/>
        </w:rPr>
        <w:t xml:space="preserve"> indiquées </w:t>
      </w:r>
      <w:r w:rsidR="00EB0D44">
        <w:rPr>
          <w:noProof/>
          <w:color w:val="000000"/>
          <w:lang w:val="fr-CA"/>
        </w:rPr>
        <w:t xml:space="preserve">au point </w:t>
      </w:r>
      <w:r w:rsidRPr="00C7164E">
        <w:rPr>
          <w:noProof/>
          <w:color w:val="000000"/>
          <w:lang w:val="fr-CA"/>
        </w:rPr>
        <w:t>2.1.5, le ministère de l’Infrastructure doit :</w:t>
      </w:r>
    </w:p>
    <w:p w14:paraId="2146291A" w14:textId="77777777" w:rsidR="001D27F8" w:rsidRPr="00C7164E" w:rsidRDefault="001D27F8" w:rsidP="001D27F8">
      <w:pPr>
        <w:pStyle w:val="Heading5"/>
        <w:keepNext w:val="0"/>
        <w:spacing w:line="240" w:lineRule="auto"/>
        <w:rPr>
          <w:rFonts w:eastAsiaTheme="minorEastAsia"/>
          <w:noProof/>
          <w:sz w:val="24"/>
          <w:szCs w:val="24"/>
          <w:lang w:val="fr-CA"/>
        </w:rPr>
      </w:pPr>
      <w:r w:rsidRPr="00C7164E">
        <w:rPr>
          <w:rFonts w:eastAsiaTheme="minorEastAsia"/>
          <w:noProof/>
          <w:color w:val="1C729F"/>
          <w:sz w:val="24"/>
          <w:szCs w:val="24"/>
          <w:lang w:val="fr-CA"/>
        </w:rPr>
        <w:t>Gestion des actifs (sécurité en électricité et en mécanique, opération des infrastructures, services techniques et de conception)</w:t>
      </w:r>
    </w:p>
    <w:p w14:paraId="1BA39573" w14:textId="7F40C070" w:rsidR="001D27F8" w:rsidRPr="00C7164E" w:rsidRDefault="005C1720" w:rsidP="001D27F8">
      <w:pPr>
        <w:pStyle w:val="BodyText"/>
        <w:keepLines/>
        <w:numPr>
          <w:ilvl w:val="0"/>
          <w:numId w:val="20"/>
        </w:numPr>
        <w:spacing w:after="120" w:line="240" w:lineRule="auto"/>
        <w:ind w:left="720" w:hanging="360"/>
        <w:rPr>
          <w:noProof/>
          <w:lang w:val="fr-CA"/>
        </w:rPr>
      </w:pPr>
      <w:r>
        <w:rPr>
          <w:noProof/>
          <w:color w:val="000000"/>
          <w:lang w:val="fr-CA"/>
        </w:rPr>
        <w:t>e</w:t>
      </w:r>
      <w:r w:rsidR="001D27F8" w:rsidRPr="00C7164E">
        <w:rPr>
          <w:noProof/>
          <w:color w:val="000000"/>
          <w:lang w:val="fr-CA"/>
        </w:rPr>
        <w:t>ffectuer une évaluation et une estimation primaires des dommages subis par les immeubles possédés ou occupés par le gouvernement et les installations de la Couronne.</w:t>
      </w:r>
    </w:p>
    <w:p w14:paraId="6DA92FCC" w14:textId="573930BB" w:rsidR="001D27F8" w:rsidRPr="00C7164E" w:rsidRDefault="005C1720" w:rsidP="001D27F8">
      <w:pPr>
        <w:pStyle w:val="BodyText"/>
        <w:keepLines/>
        <w:numPr>
          <w:ilvl w:val="0"/>
          <w:numId w:val="20"/>
        </w:numPr>
        <w:spacing w:after="120" w:line="240" w:lineRule="auto"/>
        <w:ind w:left="720" w:hanging="360"/>
        <w:rPr>
          <w:noProof/>
          <w:lang w:val="fr-CA"/>
        </w:rPr>
      </w:pPr>
      <w:r>
        <w:rPr>
          <w:noProof/>
          <w:lang w:val="fr-CA"/>
        </w:rPr>
        <w:t>c</w:t>
      </w:r>
      <w:r w:rsidR="001D27F8" w:rsidRPr="00C7164E">
        <w:rPr>
          <w:noProof/>
          <w:lang w:val="fr-CA"/>
        </w:rPr>
        <w:t xml:space="preserve">oordonner la relocalisation des bureaux du gouvernement et l’acquisition d’espaces de bureau, au besoin. </w:t>
      </w:r>
    </w:p>
    <w:p w14:paraId="0E9B88D8" w14:textId="070AFA43" w:rsidR="001D27F8" w:rsidRPr="00C7164E" w:rsidRDefault="005C1720" w:rsidP="001D27F8">
      <w:pPr>
        <w:pStyle w:val="BodyText"/>
        <w:keepLines/>
        <w:numPr>
          <w:ilvl w:val="0"/>
          <w:numId w:val="20"/>
        </w:numPr>
        <w:spacing w:after="120" w:line="240" w:lineRule="auto"/>
        <w:ind w:left="720" w:hanging="360"/>
        <w:rPr>
          <w:noProof/>
          <w:lang w:val="fr-CA"/>
        </w:rPr>
      </w:pPr>
      <w:r>
        <w:rPr>
          <w:noProof/>
          <w:lang w:val="fr-CA"/>
        </w:rPr>
        <w:t>f</w:t>
      </w:r>
      <w:r w:rsidR="001D27F8" w:rsidRPr="00C7164E">
        <w:rPr>
          <w:noProof/>
          <w:lang w:val="fr-CA"/>
        </w:rPr>
        <w:t xml:space="preserve">ournir les bureaux et espaces à vocation particulière nécessaires au personnel du </w:t>
      </w:r>
      <w:r w:rsidR="001D27F8" w:rsidRPr="00C7164E">
        <w:rPr>
          <w:noProof/>
          <w:color w:val="000000"/>
          <w:lang w:val="fr-CA"/>
        </w:rPr>
        <w:t xml:space="preserve">GTNO durant une </w:t>
      </w:r>
      <w:r>
        <w:rPr>
          <w:noProof/>
          <w:color w:val="000000"/>
          <w:lang w:val="fr-CA"/>
        </w:rPr>
        <w:t>situation d’</w:t>
      </w:r>
      <w:r w:rsidR="001D27F8" w:rsidRPr="00C7164E">
        <w:rPr>
          <w:noProof/>
          <w:color w:val="000000"/>
          <w:lang w:val="fr-CA"/>
        </w:rPr>
        <w:t xml:space="preserve">urgence. </w:t>
      </w:r>
    </w:p>
    <w:p w14:paraId="7FDD70F3" w14:textId="79C16133" w:rsidR="001D27F8" w:rsidRPr="00C7164E" w:rsidRDefault="005C1720" w:rsidP="001D27F8">
      <w:pPr>
        <w:pStyle w:val="BodyText"/>
        <w:keepLines/>
        <w:numPr>
          <w:ilvl w:val="0"/>
          <w:numId w:val="20"/>
        </w:numPr>
        <w:spacing w:after="120" w:line="240" w:lineRule="auto"/>
        <w:ind w:left="720" w:hanging="360"/>
        <w:rPr>
          <w:noProof/>
          <w:lang w:val="fr-CA"/>
        </w:rPr>
      </w:pPr>
      <w:r>
        <w:rPr>
          <w:noProof/>
          <w:color w:val="000000"/>
          <w:lang w:val="fr-CA"/>
        </w:rPr>
        <w:t>d</w:t>
      </w:r>
      <w:r w:rsidR="001D27F8" w:rsidRPr="00C7164E">
        <w:rPr>
          <w:noProof/>
          <w:color w:val="000000"/>
          <w:lang w:val="fr-CA"/>
        </w:rPr>
        <w:t>onner des conseils techniques sur les installations électriques, les appareils à pression et toute autre installation mécanique pouvant influer sur l’intervention.</w:t>
      </w:r>
    </w:p>
    <w:p w14:paraId="6D431A1A" w14:textId="3D47A221" w:rsidR="001D27F8" w:rsidRPr="00C7164E" w:rsidRDefault="005C1720" w:rsidP="001D27F8">
      <w:pPr>
        <w:pStyle w:val="BodyText"/>
        <w:keepLines/>
        <w:numPr>
          <w:ilvl w:val="0"/>
          <w:numId w:val="20"/>
        </w:numPr>
        <w:spacing w:after="120" w:line="240" w:lineRule="auto"/>
        <w:ind w:left="720" w:hanging="360"/>
        <w:rPr>
          <w:noProof/>
          <w:lang w:val="fr-CA"/>
        </w:rPr>
      </w:pPr>
      <w:r>
        <w:rPr>
          <w:noProof/>
          <w:lang w:val="fr-CA"/>
        </w:rPr>
        <w:t>c</w:t>
      </w:r>
      <w:r w:rsidR="001D27F8" w:rsidRPr="00C7164E">
        <w:rPr>
          <w:noProof/>
          <w:lang w:val="fr-CA"/>
        </w:rPr>
        <w:t xml:space="preserve">oordonner l’entreposage et la </w:t>
      </w:r>
      <w:r w:rsidR="001D27F8" w:rsidRPr="00C7164E">
        <w:rPr>
          <w:noProof/>
          <w:color w:val="000000"/>
          <w:lang w:val="fr-CA"/>
        </w:rPr>
        <w:t>redistribution des fournitures d’urgence.</w:t>
      </w:r>
    </w:p>
    <w:p w14:paraId="424D5327" w14:textId="7494910D" w:rsidR="001D27F8" w:rsidRPr="00C7164E" w:rsidRDefault="005C1720" w:rsidP="001D27F8">
      <w:pPr>
        <w:pStyle w:val="BodyText"/>
        <w:keepLines/>
        <w:numPr>
          <w:ilvl w:val="0"/>
          <w:numId w:val="20"/>
        </w:numPr>
        <w:spacing w:after="120" w:line="240" w:lineRule="auto"/>
        <w:ind w:left="720" w:hanging="360"/>
        <w:rPr>
          <w:noProof/>
          <w:lang w:val="fr-CA"/>
        </w:rPr>
      </w:pPr>
      <w:r>
        <w:rPr>
          <w:noProof/>
          <w:lang w:val="fr-CA"/>
        </w:rPr>
        <w:t>f</w:t>
      </w:r>
      <w:r w:rsidR="001D27F8" w:rsidRPr="00C7164E">
        <w:rPr>
          <w:noProof/>
          <w:lang w:val="fr-CA"/>
        </w:rPr>
        <w:t xml:space="preserve">ournir des services postaux et de messagerie d’urgence. </w:t>
      </w:r>
    </w:p>
    <w:p w14:paraId="2B7BD4D0" w14:textId="0F53FA9D" w:rsidR="001D27F8" w:rsidRPr="005C1720" w:rsidRDefault="005C1720" w:rsidP="001D27F8">
      <w:pPr>
        <w:pStyle w:val="BodyText"/>
        <w:keepLines/>
        <w:numPr>
          <w:ilvl w:val="0"/>
          <w:numId w:val="20"/>
        </w:numPr>
        <w:spacing w:after="120" w:line="240" w:lineRule="auto"/>
        <w:ind w:left="720" w:hanging="360"/>
        <w:rPr>
          <w:noProof/>
          <w:lang w:val="fr-CA"/>
        </w:rPr>
      </w:pPr>
      <w:r>
        <w:rPr>
          <w:noProof/>
          <w:lang w:val="fr-CA"/>
        </w:rPr>
        <w:t>f</w:t>
      </w:r>
      <w:r w:rsidR="001D27F8" w:rsidRPr="00C7164E">
        <w:rPr>
          <w:noProof/>
          <w:lang w:val="fr-CA"/>
        </w:rPr>
        <w:t xml:space="preserve">ournir du soutien dans les domaines de l’ingénierie, de l’architecture, de la gestion de projet, des </w:t>
      </w:r>
      <w:r w:rsidR="001D27F8" w:rsidRPr="005C1720">
        <w:rPr>
          <w:noProof/>
          <w:lang w:val="fr-CA"/>
        </w:rPr>
        <w:t xml:space="preserve">contrats et de l’administration lors de l’intervention, du </w:t>
      </w:r>
      <w:r w:rsidR="001D27F8" w:rsidRPr="005C1720">
        <w:rPr>
          <w:noProof/>
          <w:color w:val="000000"/>
          <w:lang w:val="fr-CA"/>
        </w:rPr>
        <w:t>rétablissement et de la reconstruction.</w:t>
      </w:r>
    </w:p>
    <w:p w14:paraId="489FFAA4" w14:textId="77777777" w:rsidR="001D27F8" w:rsidRPr="005C1720" w:rsidRDefault="001D27F8" w:rsidP="001D27F8">
      <w:pPr>
        <w:pStyle w:val="Heading5"/>
        <w:keepNext w:val="0"/>
        <w:spacing w:line="240" w:lineRule="auto"/>
        <w:rPr>
          <w:rFonts w:eastAsiaTheme="minorEastAsia"/>
          <w:noProof/>
          <w:sz w:val="24"/>
          <w:szCs w:val="24"/>
          <w:lang w:val="fr-CA"/>
        </w:rPr>
      </w:pPr>
      <w:r w:rsidRPr="005C1720">
        <w:rPr>
          <w:rFonts w:eastAsiaTheme="minorEastAsia"/>
          <w:noProof/>
          <w:color w:val="1C729F"/>
          <w:sz w:val="24"/>
          <w:szCs w:val="24"/>
          <w:lang w:val="fr-CA"/>
        </w:rPr>
        <w:t>Service d’approvisionnement en combustible</w:t>
      </w:r>
    </w:p>
    <w:p w14:paraId="3C5F3F91" w14:textId="3E433EA4" w:rsidR="001D27F8" w:rsidRPr="005C1720" w:rsidRDefault="001D27F8" w:rsidP="001D27F8">
      <w:pPr>
        <w:pStyle w:val="BodyText"/>
        <w:keepLines/>
        <w:numPr>
          <w:ilvl w:val="0"/>
          <w:numId w:val="20"/>
        </w:numPr>
        <w:spacing w:after="120" w:line="240" w:lineRule="auto"/>
        <w:ind w:left="720" w:hanging="360"/>
        <w:rPr>
          <w:noProof/>
          <w:lang w:val="fr-CA"/>
        </w:rPr>
      </w:pPr>
      <w:r w:rsidRPr="005C1720">
        <w:rPr>
          <w:noProof/>
          <w:lang w:val="fr-CA"/>
        </w:rPr>
        <w:t>présenter</w:t>
      </w:r>
      <w:r w:rsidR="005C1720">
        <w:rPr>
          <w:noProof/>
          <w:lang w:val="fr-CA"/>
        </w:rPr>
        <w:t>, l</w:t>
      </w:r>
      <w:r w:rsidR="005C1720" w:rsidRPr="005C1720">
        <w:rPr>
          <w:noProof/>
          <w:lang w:val="fr-CA"/>
        </w:rPr>
        <w:t>orsque des données sont disponibles</w:t>
      </w:r>
      <w:r w:rsidR="005C1720">
        <w:rPr>
          <w:noProof/>
          <w:lang w:val="fr-CA"/>
        </w:rPr>
        <w:t xml:space="preserve">, </w:t>
      </w:r>
      <w:r w:rsidRPr="005C1720">
        <w:rPr>
          <w:noProof/>
          <w:lang w:val="fr-CA"/>
        </w:rPr>
        <w:t>des connaissances de la situation</w:t>
      </w:r>
      <w:r w:rsidRPr="005C1720">
        <w:rPr>
          <w:noProof/>
          <w:color w:val="000000"/>
          <w:lang w:val="fr-CA"/>
        </w:rPr>
        <w:t xml:space="preserve"> </w:t>
      </w:r>
      <w:r w:rsidR="005C1720">
        <w:rPr>
          <w:noProof/>
          <w:color w:val="000000"/>
          <w:lang w:val="fr-CA"/>
        </w:rPr>
        <w:t xml:space="preserve">aux </w:t>
      </w:r>
      <w:r w:rsidRPr="005C1720">
        <w:rPr>
          <w:noProof/>
          <w:color w:val="000000"/>
          <w:lang w:val="fr-CA"/>
        </w:rPr>
        <w:t>OGUR et à l’OGUT ainsi qu’aux collectivités à propos des enjeux d’approvisionnement en combustible lors des</w:t>
      </w:r>
      <w:r w:rsidR="005C1720">
        <w:rPr>
          <w:noProof/>
          <w:color w:val="000000"/>
          <w:lang w:val="fr-CA"/>
        </w:rPr>
        <w:t xml:space="preserve"> situations d’</w:t>
      </w:r>
      <w:r w:rsidRPr="005C1720">
        <w:rPr>
          <w:noProof/>
          <w:color w:val="000000"/>
          <w:lang w:val="fr-CA"/>
        </w:rPr>
        <w:t>urgence</w:t>
      </w:r>
      <w:r w:rsidR="005C1720">
        <w:rPr>
          <w:noProof/>
          <w:color w:val="000000"/>
          <w:lang w:val="fr-CA"/>
        </w:rPr>
        <w:t xml:space="preserve">, </w:t>
      </w:r>
      <w:r w:rsidRPr="005C1720">
        <w:rPr>
          <w:noProof/>
          <w:color w:val="000000"/>
          <w:lang w:val="fr-CA"/>
        </w:rPr>
        <w:t xml:space="preserve">et recommander les mesures appropriées. </w:t>
      </w:r>
    </w:p>
    <w:p w14:paraId="2D167D49" w14:textId="6E26BC37" w:rsidR="001D27F8" w:rsidRPr="00C7164E" w:rsidRDefault="005C1720" w:rsidP="001D27F8">
      <w:pPr>
        <w:pStyle w:val="BodyText"/>
        <w:keepLines/>
        <w:numPr>
          <w:ilvl w:val="0"/>
          <w:numId w:val="20"/>
        </w:numPr>
        <w:spacing w:after="120" w:line="240" w:lineRule="auto"/>
        <w:ind w:left="720" w:hanging="360"/>
        <w:rPr>
          <w:noProof/>
          <w:lang w:val="fr-CA"/>
        </w:rPr>
      </w:pPr>
      <w:r>
        <w:rPr>
          <w:noProof/>
          <w:color w:val="000000"/>
          <w:lang w:val="fr-CA"/>
        </w:rPr>
        <w:t>d</w:t>
      </w:r>
      <w:r w:rsidR="001D27F8" w:rsidRPr="005C1720">
        <w:rPr>
          <w:noProof/>
          <w:color w:val="000000"/>
          <w:lang w:val="fr-CA"/>
        </w:rPr>
        <w:t>onner des conseils techniques sur la disponibilité</w:t>
      </w:r>
      <w:r w:rsidR="001D27F8" w:rsidRPr="00C7164E">
        <w:rPr>
          <w:noProof/>
          <w:color w:val="000000"/>
          <w:lang w:val="fr-CA"/>
        </w:rPr>
        <w:t xml:space="preserve"> des combustibles et les enjeux de distribution durant une </w:t>
      </w:r>
      <w:r>
        <w:rPr>
          <w:noProof/>
          <w:color w:val="000000"/>
          <w:lang w:val="fr-CA"/>
        </w:rPr>
        <w:t>situation d’</w:t>
      </w:r>
      <w:r w:rsidR="001D27F8" w:rsidRPr="00C7164E">
        <w:rPr>
          <w:noProof/>
          <w:color w:val="000000"/>
          <w:lang w:val="fr-CA"/>
        </w:rPr>
        <w:t>urgence.</w:t>
      </w:r>
    </w:p>
    <w:p w14:paraId="52D12AAB" w14:textId="71D62329" w:rsidR="001D27F8" w:rsidRPr="00C7164E" w:rsidRDefault="005C1720" w:rsidP="001D27F8">
      <w:pPr>
        <w:pStyle w:val="BodyText"/>
        <w:keepLines/>
        <w:numPr>
          <w:ilvl w:val="0"/>
          <w:numId w:val="20"/>
        </w:numPr>
        <w:spacing w:after="120" w:line="240" w:lineRule="auto"/>
        <w:ind w:left="720" w:hanging="360"/>
        <w:rPr>
          <w:noProof/>
          <w:lang w:val="fr-CA"/>
        </w:rPr>
      </w:pPr>
      <w:r>
        <w:rPr>
          <w:noProof/>
          <w:color w:val="000000"/>
          <w:lang w:val="fr-CA"/>
        </w:rPr>
        <w:t>f</w:t>
      </w:r>
      <w:r w:rsidR="001D27F8" w:rsidRPr="00C7164E">
        <w:rPr>
          <w:noProof/>
          <w:color w:val="000000"/>
          <w:lang w:val="fr-CA"/>
        </w:rPr>
        <w:t xml:space="preserve">ournir de l’équipement spécialisé, affecter du personnel technique et donner des conseils sur les urgences environnementales, expressément la distribution et l’entreposage des combustibles. </w:t>
      </w:r>
    </w:p>
    <w:p w14:paraId="3D5EB119" w14:textId="3F0FD820" w:rsidR="001D27F8" w:rsidRPr="00F718A5" w:rsidRDefault="001D27F8" w:rsidP="001D27F8">
      <w:pPr>
        <w:pStyle w:val="Heading5"/>
        <w:keepNext w:val="0"/>
        <w:spacing w:before="0" w:line="240" w:lineRule="auto"/>
        <w:rPr>
          <w:rFonts w:eastAsiaTheme="minorEastAsia"/>
          <w:noProof/>
          <w:sz w:val="24"/>
          <w:szCs w:val="24"/>
          <w:lang w:val="fr-CA"/>
        </w:rPr>
      </w:pPr>
      <w:r w:rsidRPr="00F718A5">
        <w:rPr>
          <w:rFonts w:eastAsiaTheme="minorEastAsia"/>
          <w:noProof/>
          <w:color w:val="1C729F"/>
          <w:sz w:val="24"/>
          <w:szCs w:val="24"/>
          <w:lang w:val="fr-CA"/>
        </w:rPr>
        <w:lastRenderedPageBreak/>
        <w:t>Transport</w:t>
      </w:r>
      <w:r w:rsidR="005C1720" w:rsidRPr="00F718A5">
        <w:rPr>
          <w:rFonts w:eastAsiaTheme="minorEastAsia"/>
          <w:noProof/>
          <w:color w:val="1C729F"/>
          <w:sz w:val="24"/>
          <w:szCs w:val="24"/>
          <w:lang w:val="fr-CA"/>
        </w:rPr>
        <w:t>s</w:t>
      </w:r>
    </w:p>
    <w:p w14:paraId="74BCD0CA" w14:textId="16F5CEB0" w:rsidR="001D27F8" w:rsidRPr="00F718A5" w:rsidRDefault="001D27F8" w:rsidP="001D27F8">
      <w:pPr>
        <w:pStyle w:val="BodyText"/>
        <w:keepLines/>
        <w:numPr>
          <w:ilvl w:val="0"/>
          <w:numId w:val="20"/>
        </w:numPr>
        <w:spacing w:after="120" w:line="240" w:lineRule="auto"/>
        <w:ind w:left="720" w:hanging="360"/>
        <w:rPr>
          <w:noProof/>
          <w:lang w:val="fr-CA"/>
        </w:rPr>
      </w:pPr>
      <w:r w:rsidRPr="00F718A5">
        <w:rPr>
          <w:noProof/>
          <w:color w:val="000000"/>
          <w:lang w:val="fr-CA"/>
        </w:rPr>
        <w:t>contribuer</w:t>
      </w:r>
      <w:r w:rsidR="00F718A5" w:rsidRPr="00F718A5">
        <w:rPr>
          <w:noProof/>
          <w:color w:val="000000"/>
          <w:lang w:val="fr-CA"/>
        </w:rPr>
        <w:t xml:space="preserve">, sur demande et lorsque possible, </w:t>
      </w:r>
      <w:r w:rsidRPr="00F718A5">
        <w:rPr>
          <w:noProof/>
          <w:color w:val="000000"/>
          <w:lang w:val="fr-CA"/>
        </w:rPr>
        <w:t xml:space="preserve">au transport du personnel et de l’équipement d’intervention d’urgence vers les régions affectées ou à partir de celles-ci. </w:t>
      </w:r>
    </w:p>
    <w:p w14:paraId="0AA2C4E1" w14:textId="27ABD8DE" w:rsidR="001D27F8" w:rsidRPr="00F718A5" w:rsidRDefault="00F718A5" w:rsidP="001D27F8">
      <w:pPr>
        <w:pStyle w:val="BodyText"/>
        <w:keepLines/>
        <w:numPr>
          <w:ilvl w:val="0"/>
          <w:numId w:val="20"/>
        </w:numPr>
        <w:spacing w:after="120" w:line="240" w:lineRule="auto"/>
        <w:ind w:left="720" w:hanging="360"/>
        <w:rPr>
          <w:noProof/>
          <w:lang w:val="fr-CA"/>
        </w:rPr>
      </w:pPr>
      <w:r>
        <w:rPr>
          <w:noProof/>
          <w:lang w:val="fr-CA"/>
        </w:rPr>
        <w:t>c</w:t>
      </w:r>
      <w:r w:rsidR="001D27F8" w:rsidRPr="00F718A5">
        <w:rPr>
          <w:noProof/>
          <w:lang w:val="fr-CA"/>
        </w:rPr>
        <w:t xml:space="preserve">oordonner ou sous-traiter les ressources de transport pour évacuer les personnes touchées vers un lieu sûr désigné. </w:t>
      </w:r>
    </w:p>
    <w:p w14:paraId="2167AA02" w14:textId="08D8FEEE" w:rsidR="001D27F8" w:rsidRPr="00F718A5" w:rsidRDefault="00F718A5" w:rsidP="001D27F8">
      <w:pPr>
        <w:pStyle w:val="BodyText"/>
        <w:keepLines/>
        <w:numPr>
          <w:ilvl w:val="0"/>
          <w:numId w:val="20"/>
        </w:numPr>
        <w:spacing w:after="120" w:line="240" w:lineRule="auto"/>
        <w:ind w:left="720" w:hanging="360"/>
        <w:rPr>
          <w:noProof/>
          <w:lang w:val="fr-CA"/>
        </w:rPr>
      </w:pPr>
      <w:r>
        <w:rPr>
          <w:noProof/>
          <w:color w:val="000000"/>
          <w:lang w:val="fr-CA"/>
        </w:rPr>
        <w:t>f</w:t>
      </w:r>
      <w:r w:rsidR="001D27F8" w:rsidRPr="00F718A5">
        <w:rPr>
          <w:noProof/>
          <w:lang w:val="fr-CA"/>
        </w:rPr>
        <w:t>ournir</w:t>
      </w:r>
      <w:r>
        <w:rPr>
          <w:noProof/>
          <w:lang w:val="fr-CA"/>
        </w:rPr>
        <w:t>, s</w:t>
      </w:r>
      <w:r w:rsidRPr="00F718A5">
        <w:rPr>
          <w:noProof/>
          <w:color w:val="000000"/>
          <w:lang w:val="fr-CA"/>
        </w:rPr>
        <w:t>ur demande et lorsque possible</w:t>
      </w:r>
      <w:r>
        <w:rPr>
          <w:noProof/>
          <w:lang w:val="fr-CA"/>
        </w:rPr>
        <w:t xml:space="preserve">, </w:t>
      </w:r>
      <w:r w:rsidR="001D27F8" w:rsidRPr="00F718A5">
        <w:rPr>
          <w:noProof/>
          <w:lang w:val="fr-CA"/>
        </w:rPr>
        <w:t xml:space="preserve">l’équipement de transport et les conducteurs. </w:t>
      </w:r>
    </w:p>
    <w:p w14:paraId="20F1C008" w14:textId="51C39C5E" w:rsidR="001D27F8" w:rsidRPr="00F718A5" w:rsidRDefault="00F718A5" w:rsidP="001D27F8">
      <w:pPr>
        <w:pStyle w:val="BodyText"/>
        <w:keepLines/>
        <w:numPr>
          <w:ilvl w:val="0"/>
          <w:numId w:val="20"/>
        </w:numPr>
        <w:spacing w:after="120" w:line="240" w:lineRule="auto"/>
        <w:ind w:left="720" w:hanging="360"/>
        <w:rPr>
          <w:noProof/>
          <w:lang w:val="fr-CA"/>
        </w:rPr>
      </w:pPr>
      <w:r>
        <w:rPr>
          <w:noProof/>
          <w:lang w:val="fr-CA"/>
        </w:rPr>
        <w:t>p</w:t>
      </w:r>
      <w:r w:rsidR="001D27F8" w:rsidRPr="00F718A5">
        <w:rPr>
          <w:noProof/>
          <w:lang w:val="fr-CA"/>
        </w:rPr>
        <w:t xml:space="preserve">ermettre l’utilisation des installations et services aéroportuaires. </w:t>
      </w:r>
    </w:p>
    <w:p w14:paraId="7560BA4F" w14:textId="74B864C2" w:rsidR="001D27F8" w:rsidRPr="00C7164E" w:rsidRDefault="00F718A5" w:rsidP="001D27F8">
      <w:pPr>
        <w:pStyle w:val="BodyText"/>
        <w:keepLines/>
        <w:numPr>
          <w:ilvl w:val="0"/>
          <w:numId w:val="20"/>
        </w:numPr>
        <w:spacing w:after="120" w:line="240" w:lineRule="auto"/>
        <w:ind w:left="720" w:hanging="360"/>
        <w:rPr>
          <w:noProof/>
          <w:lang w:val="fr-CA"/>
        </w:rPr>
      </w:pPr>
      <w:r>
        <w:rPr>
          <w:noProof/>
          <w:lang w:val="fr-CA"/>
        </w:rPr>
        <w:t>r</w:t>
      </w:r>
      <w:r w:rsidR="001D27F8" w:rsidRPr="00F718A5">
        <w:rPr>
          <w:noProof/>
          <w:lang w:val="fr-CA"/>
        </w:rPr>
        <w:t>éaliser l’évaluation des</w:t>
      </w:r>
      <w:r w:rsidR="001D27F8" w:rsidRPr="00C7164E">
        <w:rPr>
          <w:noProof/>
          <w:lang w:val="fr-CA"/>
        </w:rPr>
        <w:t xml:space="preserve"> dommages subis par les infrastructures publiques de transport. </w:t>
      </w:r>
    </w:p>
    <w:p w14:paraId="1AD86CE0" w14:textId="1B9908D2" w:rsidR="001D27F8" w:rsidRPr="00C7164E" w:rsidRDefault="00F718A5" w:rsidP="001D27F8">
      <w:pPr>
        <w:pStyle w:val="BodyText"/>
        <w:keepLines/>
        <w:numPr>
          <w:ilvl w:val="0"/>
          <w:numId w:val="20"/>
        </w:numPr>
        <w:spacing w:after="120" w:line="240" w:lineRule="auto"/>
        <w:ind w:left="720" w:hanging="360"/>
        <w:rPr>
          <w:noProof/>
          <w:lang w:val="fr-CA"/>
        </w:rPr>
      </w:pPr>
      <w:r>
        <w:rPr>
          <w:noProof/>
          <w:lang w:val="fr-CA"/>
        </w:rPr>
        <w:t>a</w:t>
      </w:r>
      <w:r w:rsidR="001D27F8" w:rsidRPr="00C7164E">
        <w:rPr>
          <w:noProof/>
          <w:lang w:val="fr-CA"/>
        </w:rPr>
        <w:t>ssurer, organiser ou sous-traiter le transport de matériel et de fournitures d’</w:t>
      </w:r>
      <w:r w:rsidR="001D27F8" w:rsidRPr="00C7164E">
        <w:rPr>
          <w:noProof/>
          <w:color w:val="000000"/>
          <w:lang w:val="fr-CA"/>
        </w:rPr>
        <w:t xml:space="preserve">urgence. </w:t>
      </w:r>
    </w:p>
    <w:p w14:paraId="7BD590BB" w14:textId="25E0C0CD" w:rsidR="001D27F8" w:rsidRPr="00C7164E" w:rsidRDefault="00F718A5" w:rsidP="001D27F8">
      <w:pPr>
        <w:pStyle w:val="BodyText"/>
        <w:keepLines/>
        <w:numPr>
          <w:ilvl w:val="0"/>
          <w:numId w:val="20"/>
        </w:numPr>
        <w:spacing w:after="120" w:line="240" w:lineRule="auto"/>
        <w:ind w:left="720" w:hanging="360"/>
        <w:rPr>
          <w:noProof/>
          <w:lang w:val="fr-CA"/>
        </w:rPr>
      </w:pPr>
      <w:r>
        <w:rPr>
          <w:noProof/>
          <w:color w:val="000000"/>
          <w:lang w:val="fr-CA"/>
        </w:rPr>
        <w:t>a</w:t>
      </w:r>
      <w:r w:rsidR="001D27F8" w:rsidRPr="00C7164E">
        <w:rPr>
          <w:noProof/>
          <w:color w:val="000000"/>
          <w:lang w:val="fr-CA"/>
        </w:rPr>
        <w:t>utoriser, au besoin, la fermeture des aéroports, routes et traversiers durant les situations d’urgence ou en restreindre l’usage.</w:t>
      </w:r>
    </w:p>
    <w:p w14:paraId="4B1E6173" w14:textId="121875C6" w:rsidR="001D27F8" w:rsidRPr="00C7164E" w:rsidRDefault="00F718A5" w:rsidP="001D27F8">
      <w:pPr>
        <w:pStyle w:val="BodyText"/>
        <w:keepNext/>
        <w:keepLines/>
        <w:numPr>
          <w:ilvl w:val="0"/>
          <w:numId w:val="20"/>
        </w:numPr>
        <w:spacing w:after="120"/>
        <w:ind w:left="720" w:hanging="360"/>
        <w:rPr>
          <w:noProof/>
          <w:lang w:val="fr-CA"/>
        </w:rPr>
      </w:pPr>
      <w:r>
        <w:rPr>
          <w:noProof/>
          <w:lang w:val="fr-CA"/>
        </w:rPr>
        <w:t>p</w:t>
      </w:r>
      <w:r w:rsidR="001D27F8" w:rsidRPr="00C7164E">
        <w:rPr>
          <w:noProof/>
          <w:lang w:val="fr-CA"/>
        </w:rPr>
        <w:t>résenter des connaissances de la situation</w:t>
      </w:r>
      <w:r w:rsidR="001D27F8" w:rsidRPr="00C7164E">
        <w:rPr>
          <w:noProof/>
          <w:color w:val="000000"/>
          <w:lang w:val="fr-CA"/>
        </w:rPr>
        <w:t xml:space="preserve"> </w:t>
      </w:r>
      <w:r>
        <w:rPr>
          <w:noProof/>
          <w:color w:val="000000"/>
          <w:lang w:val="fr-CA"/>
        </w:rPr>
        <w:t xml:space="preserve">aux </w:t>
      </w:r>
      <w:r w:rsidR="001D27F8" w:rsidRPr="00C7164E">
        <w:rPr>
          <w:noProof/>
          <w:color w:val="000000"/>
          <w:lang w:val="fr-CA"/>
        </w:rPr>
        <w:t xml:space="preserve">OGUR, à l’OGUT et aux collectivités à propos des routes et des aéroports, expliquer les répercussions des </w:t>
      </w:r>
      <w:r>
        <w:rPr>
          <w:noProof/>
          <w:color w:val="000000"/>
          <w:lang w:val="fr-CA"/>
        </w:rPr>
        <w:t>situations d’</w:t>
      </w:r>
      <w:r w:rsidR="001D27F8" w:rsidRPr="00C7164E">
        <w:rPr>
          <w:noProof/>
          <w:color w:val="000000"/>
          <w:lang w:val="fr-CA"/>
        </w:rPr>
        <w:t>urgence</w:t>
      </w:r>
      <w:r>
        <w:rPr>
          <w:noProof/>
          <w:color w:val="000000"/>
          <w:lang w:val="fr-CA"/>
        </w:rPr>
        <w:t xml:space="preserve"> </w:t>
      </w:r>
      <w:r w:rsidR="001D27F8" w:rsidRPr="00C7164E">
        <w:rPr>
          <w:noProof/>
          <w:color w:val="000000"/>
          <w:lang w:val="fr-CA"/>
        </w:rPr>
        <w:t xml:space="preserve">sur la chaîne d’approvisionnement et recommander les mesures appropriées. </w:t>
      </w:r>
    </w:p>
    <w:p w14:paraId="678D5B02" w14:textId="77777777" w:rsidR="001D27F8" w:rsidRPr="00F718A5" w:rsidRDefault="001D27F8" w:rsidP="001D27F8">
      <w:pPr>
        <w:pStyle w:val="Heading3"/>
        <w:keepNext/>
        <w:keepLines/>
        <w:spacing w:before="360"/>
        <w:rPr>
          <w:noProof/>
          <w:sz w:val="26"/>
          <w:szCs w:val="26"/>
          <w:lang w:val="fr-CA"/>
        </w:rPr>
      </w:pPr>
      <w:bookmarkStart w:id="87" w:name="Justice"/>
      <w:bookmarkStart w:id="88" w:name="_Toc164413588"/>
      <w:bookmarkEnd w:id="87"/>
      <w:r w:rsidRPr="00F718A5">
        <w:rPr>
          <w:noProof/>
          <w:sz w:val="26"/>
          <w:szCs w:val="26"/>
          <w:lang w:val="fr-CA"/>
        </w:rPr>
        <w:t>Justice</w:t>
      </w:r>
      <w:bookmarkEnd w:id="88"/>
    </w:p>
    <w:p w14:paraId="34E93A96" w14:textId="4864851D" w:rsidR="001D27F8" w:rsidRPr="00C7164E" w:rsidRDefault="001D27F8" w:rsidP="001D27F8">
      <w:pPr>
        <w:pStyle w:val="BodyText"/>
        <w:keepLines/>
        <w:spacing w:after="120" w:line="240" w:lineRule="auto"/>
        <w:rPr>
          <w:noProof/>
          <w:lang w:val="fr-CA"/>
        </w:rPr>
      </w:pPr>
      <w:r w:rsidRPr="00F718A5">
        <w:rPr>
          <w:noProof/>
          <w:color w:val="000000"/>
          <w:lang w:val="fr-CA"/>
        </w:rPr>
        <w:t xml:space="preserve">Outre les fonctions et responsabilités générales incombant aux ministères et aux </w:t>
      </w:r>
      <w:r w:rsidR="003F1E38" w:rsidRPr="00F718A5">
        <w:rPr>
          <w:noProof/>
          <w:color w:val="000000"/>
          <w:lang w:val="fr-CA"/>
        </w:rPr>
        <w:t>organismes</w:t>
      </w:r>
      <w:r w:rsidRPr="00F718A5">
        <w:rPr>
          <w:noProof/>
          <w:color w:val="000000"/>
          <w:lang w:val="fr-CA"/>
        </w:rPr>
        <w:t xml:space="preserve"> indiquées </w:t>
      </w:r>
      <w:r w:rsidR="00EB0D44">
        <w:rPr>
          <w:noProof/>
          <w:color w:val="000000"/>
          <w:lang w:val="fr-CA"/>
        </w:rPr>
        <w:t xml:space="preserve">au point </w:t>
      </w:r>
      <w:r w:rsidRPr="00F718A5">
        <w:rPr>
          <w:noProof/>
          <w:color w:val="000000"/>
          <w:lang w:val="fr-CA"/>
        </w:rPr>
        <w:t>2.1.5, le ministère de la Justice</w:t>
      </w:r>
      <w:r w:rsidRPr="00C7164E">
        <w:rPr>
          <w:noProof/>
          <w:color w:val="000000"/>
          <w:lang w:val="fr-CA"/>
        </w:rPr>
        <w:t xml:space="preserve"> doit :</w:t>
      </w:r>
    </w:p>
    <w:p w14:paraId="727964AE" w14:textId="51555148" w:rsidR="001D27F8" w:rsidRPr="00C7164E" w:rsidRDefault="00F718A5" w:rsidP="001D27F8">
      <w:pPr>
        <w:pStyle w:val="BodyText"/>
        <w:keepLines/>
        <w:numPr>
          <w:ilvl w:val="0"/>
          <w:numId w:val="20"/>
        </w:numPr>
        <w:spacing w:after="120" w:line="240" w:lineRule="auto"/>
        <w:ind w:left="720" w:hanging="360"/>
        <w:rPr>
          <w:noProof/>
          <w:lang w:val="fr-CA"/>
        </w:rPr>
      </w:pPr>
      <w:r>
        <w:rPr>
          <w:noProof/>
          <w:color w:val="000000"/>
          <w:lang w:val="fr-CA"/>
        </w:rPr>
        <w:t>c</w:t>
      </w:r>
      <w:r w:rsidR="001D27F8" w:rsidRPr="00C7164E">
        <w:rPr>
          <w:noProof/>
          <w:color w:val="000000"/>
          <w:lang w:val="fr-CA"/>
        </w:rPr>
        <w:t>oordonner les demandes de redéploiement ou d’augmentation temporaire de l’effectif des services de police territoriaux.</w:t>
      </w:r>
    </w:p>
    <w:p w14:paraId="36185F66" w14:textId="080226E2" w:rsidR="001D27F8" w:rsidRPr="00C7164E" w:rsidRDefault="00F718A5" w:rsidP="001D27F8">
      <w:pPr>
        <w:pStyle w:val="BodyText"/>
        <w:keepLines/>
        <w:numPr>
          <w:ilvl w:val="0"/>
          <w:numId w:val="20"/>
        </w:numPr>
        <w:spacing w:after="120" w:line="240" w:lineRule="auto"/>
        <w:ind w:left="720" w:hanging="360"/>
        <w:rPr>
          <w:noProof/>
          <w:lang w:val="fr-CA"/>
        </w:rPr>
      </w:pPr>
      <w:r>
        <w:rPr>
          <w:noProof/>
          <w:color w:val="000000"/>
          <w:lang w:val="fr-CA"/>
        </w:rPr>
        <w:t>d</w:t>
      </w:r>
      <w:r w:rsidR="001D27F8" w:rsidRPr="00C7164E">
        <w:rPr>
          <w:noProof/>
          <w:color w:val="000000"/>
          <w:lang w:val="fr-CA"/>
        </w:rPr>
        <w:t xml:space="preserve">onner </w:t>
      </w:r>
      <w:r>
        <w:rPr>
          <w:noProof/>
          <w:color w:val="000000"/>
          <w:lang w:val="fr-CA"/>
        </w:rPr>
        <w:t xml:space="preserve">aux </w:t>
      </w:r>
      <w:r w:rsidR="001D27F8" w:rsidRPr="00C7164E">
        <w:rPr>
          <w:noProof/>
          <w:color w:val="000000"/>
          <w:lang w:val="fr-CA"/>
        </w:rPr>
        <w:t>OGUR et à l’OGUT des conseils techniques sur l’application de la loi.</w:t>
      </w:r>
    </w:p>
    <w:p w14:paraId="60108D04" w14:textId="1D09D12F" w:rsidR="001D27F8" w:rsidRPr="00C7164E" w:rsidRDefault="00F718A5" w:rsidP="001D27F8">
      <w:pPr>
        <w:pStyle w:val="BodyText"/>
        <w:keepLines/>
        <w:numPr>
          <w:ilvl w:val="0"/>
          <w:numId w:val="20"/>
        </w:numPr>
        <w:spacing w:after="120" w:line="240" w:lineRule="auto"/>
        <w:ind w:left="720" w:hanging="360"/>
        <w:rPr>
          <w:noProof/>
          <w:lang w:val="fr-CA"/>
        </w:rPr>
      </w:pPr>
      <w:r>
        <w:rPr>
          <w:noProof/>
          <w:color w:val="000000"/>
          <w:lang w:val="fr-CA"/>
        </w:rPr>
        <w:t>d</w:t>
      </w:r>
      <w:r w:rsidR="001D27F8" w:rsidRPr="00C7164E">
        <w:rPr>
          <w:noProof/>
          <w:color w:val="000000"/>
          <w:lang w:val="fr-CA"/>
        </w:rPr>
        <w:t xml:space="preserve">onner à la Division de la gestion des urgences et à l’OGUT des conseils et du soutien juridiques. </w:t>
      </w:r>
    </w:p>
    <w:p w14:paraId="75FEBECC" w14:textId="5BDD0260" w:rsidR="001D27F8" w:rsidRPr="00C7164E" w:rsidRDefault="00F718A5" w:rsidP="001D27F8">
      <w:pPr>
        <w:pStyle w:val="BodyText"/>
        <w:keepLines/>
        <w:numPr>
          <w:ilvl w:val="0"/>
          <w:numId w:val="20"/>
        </w:numPr>
        <w:spacing w:after="120" w:line="240" w:lineRule="auto"/>
        <w:ind w:left="720" w:hanging="360"/>
        <w:rPr>
          <w:noProof/>
          <w:lang w:val="fr-CA"/>
        </w:rPr>
      </w:pPr>
      <w:r>
        <w:rPr>
          <w:noProof/>
          <w:lang w:val="fr-CA"/>
        </w:rPr>
        <w:t>a</w:t>
      </w:r>
      <w:r w:rsidR="001D27F8" w:rsidRPr="00C7164E">
        <w:rPr>
          <w:noProof/>
          <w:lang w:val="fr-CA"/>
        </w:rPr>
        <w:t xml:space="preserve">ssurer la sûreté, la protection et la sécurité des personnes détenues dans les établissements correctionnels et coordonner, au besoin, leur évacuation. </w:t>
      </w:r>
    </w:p>
    <w:p w14:paraId="48EA8AF9" w14:textId="77777777" w:rsidR="001D27F8" w:rsidRPr="000D0982" w:rsidRDefault="001D27F8" w:rsidP="001D27F8">
      <w:pPr>
        <w:pStyle w:val="Heading5"/>
        <w:keepNext w:val="0"/>
        <w:spacing w:line="240" w:lineRule="auto"/>
        <w:rPr>
          <w:rFonts w:eastAsiaTheme="minorEastAsia"/>
          <w:noProof/>
          <w:sz w:val="24"/>
          <w:szCs w:val="24"/>
          <w:lang w:val="fr-CA"/>
        </w:rPr>
      </w:pPr>
      <w:r w:rsidRPr="000D0982">
        <w:rPr>
          <w:rFonts w:eastAsiaTheme="minorEastAsia"/>
          <w:noProof/>
          <w:color w:val="1C729F"/>
          <w:sz w:val="24"/>
          <w:szCs w:val="24"/>
          <w:lang w:val="fr-CA"/>
        </w:rPr>
        <w:t>Bureau du coroner</w:t>
      </w:r>
    </w:p>
    <w:p w14:paraId="68E25DD4" w14:textId="4273C193" w:rsidR="001D27F8" w:rsidRPr="000D0982" w:rsidRDefault="000D0982" w:rsidP="001D27F8">
      <w:pPr>
        <w:pStyle w:val="BodyText"/>
        <w:keepLines/>
        <w:numPr>
          <w:ilvl w:val="0"/>
          <w:numId w:val="20"/>
        </w:numPr>
        <w:spacing w:after="120" w:line="240" w:lineRule="auto"/>
        <w:ind w:left="720" w:hanging="360"/>
        <w:rPr>
          <w:noProof/>
          <w:lang w:val="fr-CA"/>
        </w:rPr>
      </w:pPr>
      <w:r>
        <w:rPr>
          <w:noProof/>
          <w:color w:val="000000"/>
          <w:lang w:val="fr-CA"/>
        </w:rPr>
        <w:t>a</w:t>
      </w:r>
      <w:r w:rsidR="001D27F8" w:rsidRPr="000D0982">
        <w:rPr>
          <w:noProof/>
          <w:color w:val="000000"/>
          <w:lang w:val="fr-CA"/>
        </w:rPr>
        <w:t xml:space="preserve">ppliquer, au besoin, le plan d’intervention en cas de décès de masse et en coordonner l’exécution.  </w:t>
      </w:r>
    </w:p>
    <w:p w14:paraId="4F367305" w14:textId="44E66970" w:rsidR="001D27F8" w:rsidRPr="000D0982" w:rsidRDefault="000D0982" w:rsidP="001D27F8">
      <w:pPr>
        <w:pStyle w:val="BodyText"/>
        <w:keepLines/>
        <w:numPr>
          <w:ilvl w:val="0"/>
          <w:numId w:val="20"/>
        </w:numPr>
        <w:spacing w:after="120" w:line="240" w:lineRule="auto"/>
        <w:ind w:left="720" w:hanging="360"/>
        <w:rPr>
          <w:noProof/>
          <w:lang w:val="fr-CA"/>
        </w:rPr>
      </w:pPr>
      <w:r>
        <w:rPr>
          <w:noProof/>
          <w:color w:val="000000"/>
          <w:lang w:val="fr-CA"/>
        </w:rPr>
        <w:t>f</w:t>
      </w:r>
      <w:r w:rsidR="001D27F8" w:rsidRPr="000D0982">
        <w:rPr>
          <w:noProof/>
          <w:color w:val="000000"/>
          <w:lang w:val="fr-CA"/>
        </w:rPr>
        <w:t xml:space="preserve">ournir, au besoin, des services de coroner durant les urgences. </w:t>
      </w:r>
    </w:p>
    <w:p w14:paraId="76E75AF5" w14:textId="6669D732" w:rsidR="001D27F8" w:rsidRPr="00C7164E" w:rsidRDefault="000D0982" w:rsidP="001D27F8">
      <w:pPr>
        <w:pStyle w:val="BodyText"/>
        <w:keepLines/>
        <w:numPr>
          <w:ilvl w:val="0"/>
          <w:numId w:val="20"/>
        </w:numPr>
        <w:spacing w:after="120" w:line="240" w:lineRule="auto"/>
        <w:ind w:left="720" w:hanging="360"/>
        <w:rPr>
          <w:noProof/>
          <w:lang w:val="fr-CA"/>
        </w:rPr>
      </w:pPr>
      <w:r>
        <w:rPr>
          <w:noProof/>
          <w:lang w:val="fr-CA"/>
        </w:rPr>
        <w:t>d</w:t>
      </w:r>
      <w:r w:rsidR="001D27F8" w:rsidRPr="000D0982">
        <w:rPr>
          <w:noProof/>
          <w:lang w:val="fr-CA"/>
        </w:rPr>
        <w:t>onner des conseils sur l’</w:t>
      </w:r>
      <w:r w:rsidR="001D27F8" w:rsidRPr="000D0982">
        <w:rPr>
          <w:noProof/>
          <w:color w:val="000000"/>
          <w:lang w:val="fr-CA"/>
        </w:rPr>
        <w:t>identification</w:t>
      </w:r>
      <w:r w:rsidR="001D27F8" w:rsidRPr="00C7164E">
        <w:rPr>
          <w:noProof/>
          <w:color w:val="000000"/>
          <w:lang w:val="fr-CA"/>
        </w:rPr>
        <w:t xml:space="preserve">, le traitement, l’entreposage, le déplacement et la disposition des corps. </w:t>
      </w:r>
    </w:p>
    <w:p w14:paraId="24996889" w14:textId="77777777" w:rsidR="001D27F8" w:rsidRPr="00C7164E" w:rsidRDefault="001D27F8" w:rsidP="001D27F8">
      <w:pPr>
        <w:pStyle w:val="Heading3"/>
        <w:keepLines/>
        <w:spacing w:before="240"/>
        <w:rPr>
          <w:noProof/>
          <w:sz w:val="26"/>
          <w:szCs w:val="26"/>
          <w:lang w:val="fr-CA"/>
        </w:rPr>
        <w:sectPr w:rsidR="001D27F8" w:rsidRPr="00C7164E" w:rsidSect="00863FA6">
          <w:pgSz w:w="12240" w:h="15840" w:code="1"/>
          <w:pgMar w:top="1440" w:right="1440" w:bottom="1440" w:left="1440" w:header="720" w:footer="720" w:gutter="0"/>
          <w:cols w:space="720"/>
          <w:docGrid w:linePitch="360"/>
        </w:sectPr>
      </w:pPr>
    </w:p>
    <w:p w14:paraId="2C4C093E" w14:textId="77777777" w:rsidR="001D27F8" w:rsidRPr="000D0982" w:rsidRDefault="001D27F8" w:rsidP="001D27F8">
      <w:pPr>
        <w:pStyle w:val="Heading3"/>
        <w:keepLines/>
        <w:spacing w:before="240"/>
        <w:rPr>
          <w:noProof/>
          <w:sz w:val="26"/>
          <w:szCs w:val="26"/>
          <w:lang w:val="fr-CA"/>
        </w:rPr>
      </w:pPr>
      <w:bookmarkStart w:id="89" w:name="_Toc164413589"/>
      <w:r w:rsidRPr="000D0982">
        <w:rPr>
          <w:noProof/>
          <w:color w:val="000000"/>
          <w:sz w:val="26"/>
          <w:szCs w:val="26"/>
          <w:lang w:val="fr-CA"/>
        </w:rPr>
        <w:t>Affaires municipales et communautaires</w:t>
      </w:r>
      <w:bookmarkEnd w:id="89"/>
    </w:p>
    <w:p w14:paraId="7C0B4F36" w14:textId="048EACE7" w:rsidR="001D27F8" w:rsidRPr="000D0982" w:rsidRDefault="001D27F8" w:rsidP="001D27F8">
      <w:pPr>
        <w:pStyle w:val="BodyText"/>
        <w:keepLines/>
        <w:spacing w:after="120" w:line="240" w:lineRule="auto"/>
        <w:rPr>
          <w:noProof/>
          <w:lang w:val="fr-CA"/>
        </w:rPr>
      </w:pPr>
      <w:r w:rsidRPr="000D0982">
        <w:rPr>
          <w:noProof/>
          <w:color w:val="000000"/>
          <w:lang w:val="fr-CA"/>
        </w:rPr>
        <w:t xml:space="preserve">Outre les fonctions et responsabilités générales incombant aux ministères et aux </w:t>
      </w:r>
      <w:r w:rsidR="003F1E38" w:rsidRPr="000D0982">
        <w:rPr>
          <w:noProof/>
          <w:color w:val="000000"/>
          <w:lang w:val="fr-CA"/>
        </w:rPr>
        <w:t>organismes</w:t>
      </w:r>
      <w:r w:rsidRPr="000D0982">
        <w:rPr>
          <w:noProof/>
          <w:color w:val="000000"/>
          <w:lang w:val="fr-CA"/>
        </w:rPr>
        <w:t xml:space="preserve"> indiquées </w:t>
      </w:r>
      <w:r w:rsidR="00EB0D44">
        <w:rPr>
          <w:noProof/>
          <w:color w:val="000000"/>
          <w:lang w:val="fr-CA"/>
        </w:rPr>
        <w:t xml:space="preserve">au point </w:t>
      </w:r>
      <w:r w:rsidRPr="000D0982">
        <w:rPr>
          <w:noProof/>
          <w:color w:val="000000"/>
          <w:lang w:val="fr-CA"/>
        </w:rPr>
        <w:t>2.1.5, le ministère des Affaires municipales et communautaires doit :</w:t>
      </w:r>
    </w:p>
    <w:p w14:paraId="58EAB397" w14:textId="77777777" w:rsidR="001D27F8" w:rsidRPr="000D0982" w:rsidRDefault="001D27F8" w:rsidP="001D27F8">
      <w:pPr>
        <w:pStyle w:val="Heading5"/>
        <w:keepNext w:val="0"/>
        <w:spacing w:line="240" w:lineRule="auto"/>
        <w:rPr>
          <w:rFonts w:eastAsiaTheme="minorEastAsia"/>
          <w:noProof/>
          <w:sz w:val="24"/>
          <w:szCs w:val="24"/>
          <w:lang w:val="fr-CA"/>
        </w:rPr>
      </w:pPr>
      <w:r w:rsidRPr="000D0982">
        <w:rPr>
          <w:rFonts w:eastAsiaTheme="minorEastAsia"/>
          <w:noProof/>
          <w:color w:val="1C729F"/>
          <w:sz w:val="24"/>
          <w:szCs w:val="24"/>
          <w:lang w:val="fr-CA"/>
        </w:rPr>
        <w:t>Division de la gestion des urgences</w:t>
      </w:r>
    </w:p>
    <w:p w14:paraId="3EF89421" w14:textId="64BBBD77" w:rsidR="001D27F8" w:rsidRPr="00C7164E" w:rsidRDefault="000D0982" w:rsidP="001D27F8">
      <w:pPr>
        <w:pStyle w:val="BodyText"/>
        <w:keepLines/>
        <w:numPr>
          <w:ilvl w:val="0"/>
          <w:numId w:val="20"/>
        </w:numPr>
        <w:spacing w:after="120" w:line="240" w:lineRule="auto"/>
        <w:ind w:left="720" w:hanging="360"/>
        <w:rPr>
          <w:noProof/>
          <w:lang w:val="fr-CA"/>
        </w:rPr>
      </w:pPr>
      <w:r w:rsidRPr="000D0982">
        <w:rPr>
          <w:noProof/>
          <w:color w:val="000000"/>
          <w:lang w:val="fr-CA"/>
        </w:rPr>
        <w:t>fournir du soutien, faciliter</w:t>
      </w:r>
      <w:r w:rsidRPr="00C7164E">
        <w:rPr>
          <w:noProof/>
          <w:color w:val="000000"/>
          <w:lang w:val="fr-CA"/>
        </w:rPr>
        <w:t xml:space="preserve"> la coordination et appuyer </w:t>
      </w:r>
      <w:r>
        <w:rPr>
          <w:noProof/>
          <w:color w:val="000000"/>
          <w:lang w:val="fr-CA"/>
        </w:rPr>
        <w:t xml:space="preserve">une </w:t>
      </w:r>
      <w:r w:rsidRPr="00C7164E">
        <w:rPr>
          <w:noProof/>
          <w:color w:val="000000"/>
          <w:lang w:val="fr-CA"/>
        </w:rPr>
        <w:t>collectivité touchée</w:t>
      </w:r>
      <w:r>
        <w:rPr>
          <w:noProof/>
          <w:color w:val="000000"/>
          <w:lang w:val="fr-CA"/>
        </w:rPr>
        <w:t>, l</w:t>
      </w:r>
      <w:r w:rsidR="001D27F8" w:rsidRPr="000D0982">
        <w:rPr>
          <w:noProof/>
          <w:color w:val="000000"/>
          <w:lang w:val="fr-CA"/>
        </w:rPr>
        <w:t xml:space="preserve">orsque l’ampleur ou la complexité d’une </w:t>
      </w:r>
      <w:r>
        <w:rPr>
          <w:noProof/>
          <w:color w:val="000000"/>
          <w:lang w:val="fr-CA"/>
        </w:rPr>
        <w:t>situation d’</w:t>
      </w:r>
      <w:r w:rsidR="001D27F8" w:rsidRPr="000D0982">
        <w:rPr>
          <w:noProof/>
          <w:color w:val="000000"/>
          <w:lang w:val="fr-CA"/>
        </w:rPr>
        <w:t>urgence dépasse les capacités d’une autorité locale</w:t>
      </w:r>
      <w:r w:rsidR="001D27F8" w:rsidRPr="00C7164E">
        <w:rPr>
          <w:noProof/>
          <w:color w:val="000000"/>
          <w:lang w:val="fr-CA"/>
        </w:rPr>
        <w:t>.</w:t>
      </w:r>
    </w:p>
    <w:p w14:paraId="61577B85" w14:textId="3FB60990" w:rsidR="001D27F8" w:rsidRPr="00C7164E" w:rsidRDefault="000D0982" w:rsidP="001D27F8">
      <w:pPr>
        <w:pStyle w:val="BodyText"/>
        <w:keepLines/>
        <w:numPr>
          <w:ilvl w:val="0"/>
          <w:numId w:val="20"/>
        </w:numPr>
        <w:spacing w:after="120" w:line="240" w:lineRule="auto"/>
        <w:ind w:left="720" w:hanging="360"/>
        <w:rPr>
          <w:noProof/>
          <w:lang w:val="fr-CA"/>
        </w:rPr>
      </w:pPr>
      <w:r>
        <w:rPr>
          <w:noProof/>
          <w:color w:val="000000"/>
          <w:lang w:val="fr-CA"/>
        </w:rPr>
        <w:lastRenderedPageBreak/>
        <w:t>f</w:t>
      </w:r>
      <w:r w:rsidR="001D27F8" w:rsidRPr="00C7164E">
        <w:rPr>
          <w:noProof/>
          <w:color w:val="000000"/>
          <w:lang w:val="fr-CA"/>
        </w:rPr>
        <w:t>ournir</w:t>
      </w:r>
      <w:r>
        <w:rPr>
          <w:noProof/>
          <w:color w:val="000000"/>
          <w:lang w:val="fr-CA"/>
        </w:rPr>
        <w:t xml:space="preserve">, sur demande, </w:t>
      </w:r>
      <w:r w:rsidR="001D27F8" w:rsidRPr="00C7164E">
        <w:rPr>
          <w:noProof/>
          <w:color w:val="000000"/>
          <w:lang w:val="fr-CA"/>
        </w:rPr>
        <w:t>des services d’alerte publique.</w:t>
      </w:r>
    </w:p>
    <w:p w14:paraId="742A8CBB" w14:textId="3D02851B" w:rsidR="001D27F8" w:rsidRPr="00C7164E" w:rsidRDefault="001D27F8" w:rsidP="001D27F8">
      <w:pPr>
        <w:pStyle w:val="BodyText"/>
        <w:keepLines/>
        <w:numPr>
          <w:ilvl w:val="0"/>
          <w:numId w:val="20"/>
        </w:numPr>
        <w:spacing w:after="120" w:line="240" w:lineRule="auto"/>
        <w:ind w:left="720" w:hanging="360"/>
        <w:rPr>
          <w:noProof/>
          <w:lang w:val="fr-CA"/>
        </w:rPr>
      </w:pPr>
      <w:r w:rsidRPr="00C7164E">
        <w:rPr>
          <w:noProof/>
          <w:lang w:val="fr-CA"/>
        </w:rPr>
        <w:t>présenter des connaissances de la situation</w:t>
      </w:r>
      <w:r w:rsidRPr="00C7164E">
        <w:rPr>
          <w:noProof/>
          <w:color w:val="000000"/>
          <w:lang w:val="fr-CA"/>
        </w:rPr>
        <w:t xml:space="preserve"> aux ministères du GTNO et aux </w:t>
      </w:r>
      <w:r w:rsidR="003F1E38">
        <w:rPr>
          <w:noProof/>
          <w:color w:val="000000"/>
          <w:lang w:val="fr-CA"/>
        </w:rPr>
        <w:t>organismes</w:t>
      </w:r>
      <w:r w:rsidRPr="00C7164E">
        <w:rPr>
          <w:noProof/>
          <w:color w:val="000000"/>
          <w:lang w:val="fr-CA"/>
        </w:rPr>
        <w:t xml:space="preserve"> partenaires</w:t>
      </w:r>
      <w:r w:rsidR="000D0982" w:rsidRPr="000D0982">
        <w:rPr>
          <w:noProof/>
          <w:lang w:val="fr-CA"/>
        </w:rPr>
        <w:t xml:space="preserve"> </w:t>
      </w:r>
      <w:r w:rsidR="000D0982">
        <w:rPr>
          <w:noProof/>
          <w:lang w:val="fr-CA"/>
        </w:rPr>
        <w:t>d</w:t>
      </w:r>
      <w:r w:rsidR="000D0982" w:rsidRPr="00C7164E">
        <w:rPr>
          <w:noProof/>
          <w:lang w:val="fr-CA"/>
        </w:rPr>
        <w:t>urant les situations d’urgence</w:t>
      </w:r>
      <w:r w:rsidRPr="00C7164E">
        <w:rPr>
          <w:noProof/>
          <w:color w:val="000000"/>
          <w:lang w:val="fr-CA"/>
        </w:rPr>
        <w:t>.</w:t>
      </w:r>
    </w:p>
    <w:p w14:paraId="1F65E5F6" w14:textId="06EAA5D0" w:rsidR="001D27F8" w:rsidRPr="000D0982" w:rsidRDefault="000D0982" w:rsidP="001D27F8">
      <w:pPr>
        <w:pStyle w:val="BodyText"/>
        <w:keepLines/>
        <w:numPr>
          <w:ilvl w:val="0"/>
          <w:numId w:val="20"/>
        </w:numPr>
        <w:spacing w:after="120" w:line="240" w:lineRule="auto"/>
        <w:ind w:left="720" w:hanging="360"/>
        <w:rPr>
          <w:noProof/>
          <w:lang w:val="fr-CA"/>
        </w:rPr>
      </w:pPr>
      <w:r w:rsidRPr="00C7164E">
        <w:rPr>
          <w:noProof/>
          <w:color w:val="000000"/>
          <w:lang w:val="fr-CA"/>
        </w:rPr>
        <w:t xml:space="preserve">créer une </w:t>
      </w:r>
      <w:r>
        <w:rPr>
          <w:noProof/>
          <w:color w:val="000000"/>
          <w:lang w:val="fr-CA"/>
        </w:rPr>
        <w:t>équipe de gestion d’intervention</w:t>
      </w:r>
      <w:r w:rsidRPr="00C7164E">
        <w:rPr>
          <w:noProof/>
          <w:color w:val="000000"/>
          <w:lang w:val="fr-CA"/>
        </w:rPr>
        <w:t xml:space="preserve"> pour appuyer ou gérer les situations d’urgence complexes n’entrant pas dans </w:t>
      </w:r>
      <w:r w:rsidRPr="000D0982">
        <w:rPr>
          <w:noProof/>
          <w:color w:val="000000"/>
          <w:lang w:val="fr-CA"/>
        </w:rPr>
        <w:t>le mandat d’un autre ministère, l</w:t>
      </w:r>
      <w:r w:rsidR="001D27F8" w:rsidRPr="000D0982">
        <w:rPr>
          <w:noProof/>
          <w:color w:val="000000"/>
          <w:lang w:val="fr-CA"/>
        </w:rPr>
        <w:t>orsque les capacités d’une autorité locale sont dépassées et que de l’assistance est nécessaire.</w:t>
      </w:r>
    </w:p>
    <w:p w14:paraId="2333C3F1" w14:textId="7CEFCBAF" w:rsidR="001D27F8" w:rsidRPr="000D0982" w:rsidRDefault="000D0982" w:rsidP="001D27F8">
      <w:pPr>
        <w:pStyle w:val="BodyText"/>
        <w:keepLines/>
        <w:numPr>
          <w:ilvl w:val="0"/>
          <w:numId w:val="20"/>
        </w:numPr>
        <w:spacing w:after="120" w:line="240" w:lineRule="auto"/>
        <w:ind w:left="720" w:hanging="360"/>
        <w:rPr>
          <w:noProof/>
          <w:lang w:val="fr-CA"/>
        </w:rPr>
      </w:pPr>
      <w:r w:rsidRPr="000D0982">
        <w:rPr>
          <w:noProof/>
          <w:lang w:val="fr-CA"/>
        </w:rPr>
        <w:t>c</w:t>
      </w:r>
      <w:r w:rsidR="001D27F8" w:rsidRPr="000D0982">
        <w:rPr>
          <w:noProof/>
          <w:lang w:val="fr-CA"/>
        </w:rPr>
        <w:t xml:space="preserve">oordonner l’aide en cas de sinistre pour les collectivités et les résidents touchés par les </w:t>
      </w:r>
      <w:r>
        <w:rPr>
          <w:noProof/>
          <w:lang w:val="fr-CA"/>
        </w:rPr>
        <w:t xml:space="preserve">catastrophes </w:t>
      </w:r>
      <w:r w:rsidR="001D27F8" w:rsidRPr="000D0982">
        <w:rPr>
          <w:noProof/>
          <w:lang w:val="fr-CA"/>
        </w:rPr>
        <w:t>de grande ampleur.</w:t>
      </w:r>
    </w:p>
    <w:p w14:paraId="13F0C986" w14:textId="2332457D" w:rsidR="001D27F8" w:rsidRPr="000D0982" w:rsidRDefault="000D0982" w:rsidP="001D27F8">
      <w:pPr>
        <w:pStyle w:val="BodyText"/>
        <w:keepLines/>
        <w:numPr>
          <w:ilvl w:val="0"/>
          <w:numId w:val="20"/>
        </w:numPr>
        <w:spacing w:after="120" w:line="240" w:lineRule="auto"/>
        <w:ind w:left="720" w:hanging="360"/>
        <w:rPr>
          <w:noProof/>
          <w:lang w:val="fr-CA"/>
        </w:rPr>
      </w:pPr>
      <w:r>
        <w:rPr>
          <w:noProof/>
          <w:color w:val="000000"/>
          <w:lang w:val="fr-CA"/>
        </w:rPr>
        <w:t xml:space="preserve">désigner </w:t>
      </w:r>
      <w:r w:rsidR="001D27F8" w:rsidRPr="00C7164E">
        <w:rPr>
          <w:noProof/>
          <w:color w:val="000000"/>
          <w:lang w:val="fr-CA"/>
        </w:rPr>
        <w:t xml:space="preserve">un </w:t>
      </w:r>
      <w:r w:rsidRPr="000D0982">
        <w:rPr>
          <w:noProof/>
          <w:color w:val="000000"/>
          <w:lang w:val="fr-CA"/>
        </w:rPr>
        <w:t xml:space="preserve">agent-orienteur </w:t>
      </w:r>
      <w:r w:rsidR="001D27F8" w:rsidRPr="000D0982">
        <w:rPr>
          <w:noProof/>
          <w:color w:val="000000"/>
          <w:lang w:val="fr-CA"/>
        </w:rPr>
        <w:t>comme personne-ressource supplémentaire temporaire</w:t>
      </w:r>
      <w:r w:rsidRPr="000D0982">
        <w:rPr>
          <w:noProof/>
          <w:color w:val="000000"/>
          <w:lang w:val="fr-CA"/>
        </w:rPr>
        <w:t xml:space="preserve"> pour les activités de rétablissement</w:t>
      </w:r>
      <w:r w:rsidR="001D27F8" w:rsidRPr="000D0982">
        <w:rPr>
          <w:noProof/>
          <w:color w:val="000000"/>
          <w:lang w:val="fr-CA"/>
        </w:rPr>
        <w:t>.</w:t>
      </w:r>
    </w:p>
    <w:p w14:paraId="176FCC69" w14:textId="2CAFED1E" w:rsidR="001D27F8" w:rsidRPr="000D0982" w:rsidRDefault="000D0982" w:rsidP="001D27F8">
      <w:pPr>
        <w:pStyle w:val="Heading5"/>
        <w:keepNext w:val="0"/>
        <w:spacing w:line="240" w:lineRule="auto"/>
        <w:rPr>
          <w:rFonts w:eastAsiaTheme="minorEastAsia"/>
          <w:noProof/>
          <w:sz w:val="24"/>
          <w:szCs w:val="24"/>
          <w:lang w:val="fr-CA"/>
        </w:rPr>
      </w:pPr>
      <w:r w:rsidRPr="000D0982">
        <w:rPr>
          <w:rFonts w:eastAsiaTheme="minorEastAsia"/>
          <w:noProof/>
          <w:color w:val="1C729F"/>
          <w:sz w:val="24"/>
          <w:szCs w:val="24"/>
          <w:lang w:val="fr-CA"/>
        </w:rPr>
        <w:t>Activités</w:t>
      </w:r>
      <w:r w:rsidR="001D27F8" w:rsidRPr="000D0982">
        <w:rPr>
          <w:rFonts w:eastAsiaTheme="minorEastAsia"/>
          <w:noProof/>
          <w:color w:val="1C729F"/>
          <w:sz w:val="24"/>
          <w:szCs w:val="24"/>
          <w:lang w:val="fr-CA"/>
        </w:rPr>
        <w:t xml:space="preserve"> communautaires</w:t>
      </w:r>
    </w:p>
    <w:p w14:paraId="37018A7F" w14:textId="4BCEB1CB" w:rsidR="001D27F8" w:rsidRPr="00C7164E" w:rsidRDefault="000D0982" w:rsidP="001D27F8">
      <w:pPr>
        <w:pStyle w:val="BodyText"/>
        <w:keepLines/>
        <w:numPr>
          <w:ilvl w:val="0"/>
          <w:numId w:val="20"/>
        </w:numPr>
        <w:spacing w:line="240" w:lineRule="auto"/>
        <w:ind w:left="720" w:hanging="360"/>
        <w:rPr>
          <w:noProof/>
          <w:lang w:val="fr-CA"/>
        </w:rPr>
      </w:pPr>
      <w:r>
        <w:rPr>
          <w:noProof/>
          <w:lang w:val="fr-CA"/>
        </w:rPr>
        <w:t>f</w:t>
      </w:r>
      <w:r w:rsidR="001D27F8" w:rsidRPr="000D0982">
        <w:rPr>
          <w:noProof/>
          <w:lang w:val="fr-CA"/>
        </w:rPr>
        <w:t xml:space="preserve">ournir de l’orientation et du soutien aux collectivités pour le maintien des services essentiels (égouts et eau) </w:t>
      </w:r>
      <w:r w:rsidR="001D27F8" w:rsidRPr="000D0982">
        <w:rPr>
          <w:noProof/>
          <w:color w:val="000000"/>
          <w:lang w:val="fr-CA"/>
        </w:rPr>
        <w:t>durant les situations</w:t>
      </w:r>
      <w:r w:rsidR="001D27F8" w:rsidRPr="00C7164E">
        <w:rPr>
          <w:noProof/>
          <w:color w:val="000000"/>
          <w:lang w:val="fr-CA"/>
        </w:rPr>
        <w:t xml:space="preserve"> d’urgence.</w:t>
      </w:r>
    </w:p>
    <w:p w14:paraId="512B065F" w14:textId="77777777" w:rsidR="001D27F8" w:rsidRPr="000D0982" w:rsidRDefault="001D27F8" w:rsidP="001D27F8">
      <w:pPr>
        <w:pStyle w:val="Heading3"/>
        <w:keepLines/>
        <w:spacing w:before="360"/>
        <w:rPr>
          <w:noProof/>
          <w:sz w:val="26"/>
          <w:szCs w:val="26"/>
          <w:lang w:val="fr-CA"/>
        </w:rPr>
      </w:pPr>
      <w:bookmarkStart w:id="90" w:name="_Toc164413590"/>
      <w:r w:rsidRPr="000D0982">
        <w:rPr>
          <w:noProof/>
          <w:color w:val="000000"/>
          <w:sz w:val="26"/>
          <w:szCs w:val="26"/>
          <w:lang w:val="fr-CA"/>
        </w:rPr>
        <w:t>Habitation TNO</w:t>
      </w:r>
      <w:bookmarkEnd w:id="90"/>
    </w:p>
    <w:p w14:paraId="7AA05B5A" w14:textId="024F557C" w:rsidR="001D27F8" w:rsidRPr="00C7164E" w:rsidRDefault="001D27F8" w:rsidP="001D27F8">
      <w:pPr>
        <w:pStyle w:val="BodyText"/>
        <w:keepLines/>
        <w:spacing w:after="120" w:line="240" w:lineRule="auto"/>
        <w:rPr>
          <w:noProof/>
          <w:lang w:val="fr-CA"/>
        </w:rPr>
      </w:pPr>
      <w:r w:rsidRPr="000D0982">
        <w:rPr>
          <w:noProof/>
          <w:color w:val="000000"/>
          <w:lang w:val="fr-CA"/>
        </w:rPr>
        <w:t xml:space="preserve">Outre les fonctions et responsabilités générales incombant aux ministères et aux </w:t>
      </w:r>
      <w:r w:rsidR="003F1E38" w:rsidRPr="000D0982">
        <w:rPr>
          <w:noProof/>
          <w:color w:val="000000"/>
          <w:lang w:val="fr-CA"/>
        </w:rPr>
        <w:t>organismes</w:t>
      </w:r>
      <w:r w:rsidRPr="000D0982">
        <w:rPr>
          <w:noProof/>
          <w:color w:val="000000"/>
          <w:lang w:val="fr-CA"/>
        </w:rPr>
        <w:t xml:space="preserve"> indiquées </w:t>
      </w:r>
      <w:r w:rsidR="00EB0D44">
        <w:rPr>
          <w:noProof/>
          <w:color w:val="000000"/>
          <w:lang w:val="fr-CA"/>
        </w:rPr>
        <w:t xml:space="preserve">au point </w:t>
      </w:r>
      <w:r w:rsidRPr="000D0982">
        <w:rPr>
          <w:noProof/>
          <w:color w:val="000000"/>
          <w:lang w:val="fr-CA"/>
        </w:rPr>
        <w:t>2.1.5, Habitation</w:t>
      </w:r>
      <w:r w:rsidRPr="00C7164E">
        <w:rPr>
          <w:noProof/>
          <w:color w:val="000000"/>
          <w:lang w:val="fr-CA"/>
        </w:rPr>
        <w:t xml:space="preserve"> TNO doit :</w:t>
      </w:r>
    </w:p>
    <w:p w14:paraId="74DD7AA9" w14:textId="0C26F101" w:rsidR="001D27F8" w:rsidRPr="00C7164E" w:rsidRDefault="001D27F8" w:rsidP="001D27F8">
      <w:pPr>
        <w:pStyle w:val="BodyText"/>
        <w:keepLines/>
        <w:numPr>
          <w:ilvl w:val="0"/>
          <w:numId w:val="20"/>
        </w:numPr>
        <w:spacing w:after="120" w:line="240" w:lineRule="auto"/>
        <w:ind w:left="720" w:hanging="360"/>
        <w:rPr>
          <w:noProof/>
          <w:lang w:val="fr-CA"/>
        </w:rPr>
      </w:pPr>
      <w:r w:rsidRPr="00C7164E">
        <w:rPr>
          <w:noProof/>
          <w:color w:val="000000"/>
          <w:lang w:val="fr-CA"/>
        </w:rPr>
        <w:t>fournir</w:t>
      </w:r>
      <w:r w:rsidR="000D0982">
        <w:rPr>
          <w:noProof/>
          <w:color w:val="000000"/>
          <w:lang w:val="fr-CA"/>
        </w:rPr>
        <w:t xml:space="preserve">, au besoin, </w:t>
      </w:r>
      <w:r w:rsidRPr="00C7164E">
        <w:rPr>
          <w:noProof/>
          <w:color w:val="000000"/>
          <w:lang w:val="fr-CA"/>
        </w:rPr>
        <w:t>des abris et de l’hébergement aux personnes évacuées ne pouvant retourner chez elles pendant un certain temps en raison de la nature ou des conséquences d’un</w:t>
      </w:r>
      <w:r w:rsidR="000D0982">
        <w:rPr>
          <w:noProof/>
          <w:color w:val="000000"/>
          <w:lang w:val="fr-CA"/>
        </w:rPr>
        <w:t>e catastrophe</w:t>
      </w:r>
      <w:r w:rsidRPr="00C7164E">
        <w:rPr>
          <w:noProof/>
          <w:color w:val="000000"/>
          <w:lang w:val="fr-CA"/>
        </w:rPr>
        <w:t xml:space="preserve">. </w:t>
      </w:r>
    </w:p>
    <w:p w14:paraId="6FB7A60B" w14:textId="5137DA19" w:rsidR="00511927" w:rsidRPr="00C7164E" w:rsidRDefault="000D0982" w:rsidP="001D27F8">
      <w:pPr>
        <w:pStyle w:val="BodyText"/>
        <w:keepLines/>
        <w:numPr>
          <w:ilvl w:val="0"/>
          <w:numId w:val="20"/>
        </w:numPr>
        <w:spacing w:after="120" w:line="240" w:lineRule="auto"/>
        <w:ind w:left="720" w:hanging="360"/>
        <w:rPr>
          <w:noProof/>
          <w:color w:val="000000"/>
          <w:lang w:val="fr-CA"/>
        </w:rPr>
      </w:pPr>
      <w:r>
        <w:rPr>
          <w:noProof/>
          <w:color w:val="000000"/>
          <w:lang w:val="fr-CA"/>
        </w:rPr>
        <w:t>d</w:t>
      </w:r>
      <w:r w:rsidR="001D27F8" w:rsidRPr="00C7164E">
        <w:rPr>
          <w:noProof/>
          <w:color w:val="000000"/>
          <w:lang w:val="fr-CA"/>
        </w:rPr>
        <w:t>onner</w:t>
      </w:r>
      <w:r>
        <w:rPr>
          <w:noProof/>
          <w:color w:val="000000"/>
          <w:lang w:val="fr-CA"/>
        </w:rPr>
        <w:t>, au besoin,</w:t>
      </w:r>
      <w:r w:rsidR="001D27F8" w:rsidRPr="00C7164E">
        <w:rPr>
          <w:noProof/>
          <w:color w:val="000000"/>
          <w:lang w:val="fr-CA"/>
        </w:rPr>
        <w:t xml:space="preserve"> des conseils permettant de trouver des options appropriées à l’hébergement d’urgence à long </w:t>
      </w:r>
      <w:bookmarkStart w:id="91" w:name="_Hlk164237644"/>
      <w:r w:rsidR="001D27F8" w:rsidRPr="00C7164E">
        <w:rPr>
          <w:noProof/>
          <w:color w:val="000000"/>
          <w:lang w:val="fr-CA"/>
        </w:rPr>
        <w:t>terme</w:t>
      </w:r>
      <w:bookmarkEnd w:id="91"/>
      <w:r w:rsidR="001D27F8" w:rsidRPr="00C7164E">
        <w:rPr>
          <w:noProof/>
          <w:color w:val="000000"/>
          <w:lang w:val="fr-CA"/>
        </w:rPr>
        <w:t>.</w:t>
      </w:r>
    </w:p>
    <w:p w14:paraId="729BC9D6" w14:textId="77777777" w:rsidR="00511927" w:rsidRPr="00C7164E" w:rsidRDefault="00511927">
      <w:pPr>
        <w:rPr>
          <w:rFonts w:ascii="Cambria" w:eastAsiaTheme="minorEastAsia" w:hAnsi="Cambria" w:cs="Calibri Light"/>
          <w:iCs/>
          <w:noProof/>
          <w:color w:val="000000"/>
          <w:lang w:val="fr-CA"/>
        </w:rPr>
      </w:pPr>
      <w:r w:rsidRPr="00C7164E">
        <w:rPr>
          <w:noProof/>
          <w:color w:val="000000"/>
          <w:lang w:val="fr-CA"/>
        </w:rPr>
        <w:br w:type="page"/>
      </w:r>
    </w:p>
    <w:p w14:paraId="4DE74136" w14:textId="77777777" w:rsidR="001D27F8" w:rsidRPr="00C7164E" w:rsidRDefault="001D27F8" w:rsidP="00511927">
      <w:pPr>
        <w:pStyle w:val="BodyText"/>
        <w:keepLines/>
        <w:spacing w:after="120" w:line="240" w:lineRule="auto"/>
        <w:rPr>
          <w:noProof/>
          <w:lang w:val="fr-CA"/>
        </w:rPr>
      </w:pPr>
    </w:p>
    <w:p w14:paraId="1C11ED74" w14:textId="20A8DB44" w:rsidR="00D53371" w:rsidRPr="00295244" w:rsidRDefault="00D53371" w:rsidP="00D53371">
      <w:pPr>
        <w:pStyle w:val="Heading1"/>
        <w:keepLines/>
        <w:spacing w:after="0"/>
        <w:rPr>
          <w:noProof/>
          <w:sz w:val="44"/>
          <w:szCs w:val="40"/>
          <w:lang w:val="fr-CA"/>
        </w:rPr>
      </w:pPr>
      <w:bookmarkStart w:id="92" w:name="_Toc164413591"/>
      <w:bookmarkStart w:id="93" w:name="Appendice3"/>
      <w:r w:rsidRPr="00C7164E">
        <w:rPr>
          <w:noProof/>
          <w:color w:val="0076B6"/>
          <w:sz w:val="44"/>
          <w:szCs w:val="40"/>
          <w:lang w:val="fr-CA"/>
        </w:rPr>
        <w:t xml:space="preserve">Appendice 3 – Lignes directrices pour le travail avec des </w:t>
      </w:r>
      <w:r w:rsidR="008F1E9D" w:rsidRPr="00295244">
        <w:rPr>
          <w:noProof/>
          <w:color w:val="0076B6"/>
          <w:sz w:val="44"/>
          <w:szCs w:val="40"/>
          <w:lang w:val="fr-CA"/>
        </w:rPr>
        <w:t>organisations non gouvernementales</w:t>
      </w:r>
      <w:r w:rsidRPr="00295244">
        <w:rPr>
          <w:noProof/>
          <w:color w:val="0076B6"/>
          <w:sz w:val="44"/>
          <w:szCs w:val="40"/>
          <w:lang w:val="fr-CA"/>
        </w:rPr>
        <w:t xml:space="preserve"> et le secteur privé</w:t>
      </w:r>
      <w:bookmarkEnd w:id="92"/>
    </w:p>
    <w:p w14:paraId="76CF337C" w14:textId="2864958D" w:rsidR="00D53371" w:rsidRPr="00295244" w:rsidRDefault="00295244" w:rsidP="00D53371">
      <w:pPr>
        <w:pStyle w:val="Heading2"/>
        <w:keepLines/>
        <w:rPr>
          <w:noProof/>
          <w:lang w:val="fr-CA"/>
        </w:rPr>
      </w:pPr>
      <w:bookmarkStart w:id="94" w:name="_Toc164413592"/>
      <w:bookmarkEnd w:id="93"/>
      <w:r w:rsidRPr="00295244">
        <w:rPr>
          <w:noProof/>
          <w:color w:val="2699D5"/>
          <w:lang w:val="fr-CA"/>
        </w:rPr>
        <w:t>Dispositions générales</w:t>
      </w:r>
      <w:bookmarkEnd w:id="94"/>
    </w:p>
    <w:p w14:paraId="05F70CAB" w14:textId="339EDE8A" w:rsidR="00D53371" w:rsidRPr="00C7164E" w:rsidRDefault="00D53371" w:rsidP="00D53371">
      <w:pPr>
        <w:pStyle w:val="BodyText"/>
        <w:keepLines/>
        <w:spacing w:line="240" w:lineRule="auto"/>
        <w:rPr>
          <w:noProof/>
          <w:color w:val="000000"/>
          <w:lang w:val="fr-CA"/>
        </w:rPr>
      </w:pPr>
      <w:r w:rsidRPr="00295244">
        <w:rPr>
          <w:noProof/>
          <w:color w:val="000000"/>
          <w:lang w:val="fr-CA"/>
        </w:rPr>
        <w:t xml:space="preserve">Les collectivités des TNO comptent plusieurs </w:t>
      </w:r>
      <w:r w:rsidR="008F1E9D" w:rsidRPr="00295244">
        <w:rPr>
          <w:noProof/>
          <w:color w:val="000000"/>
          <w:lang w:val="fr-CA"/>
        </w:rPr>
        <w:t>organisations non gouvernementales</w:t>
      </w:r>
      <w:r w:rsidRPr="00295244">
        <w:rPr>
          <w:noProof/>
          <w:color w:val="000000"/>
          <w:lang w:val="fr-CA"/>
        </w:rPr>
        <w:t xml:space="preserve"> (ONG) et entreprises privées pouvant grandement contribuer à la préparation aux</w:t>
      </w:r>
      <w:r w:rsidR="00295244">
        <w:rPr>
          <w:noProof/>
          <w:color w:val="000000"/>
          <w:lang w:val="fr-CA"/>
        </w:rPr>
        <w:t xml:space="preserve"> situations</w:t>
      </w:r>
      <w:r w:rsidRPr="00295244">
        <w:rPr>
          <w:noProof/>
          <w:color w:val="000000"/>
          <w:lang w:val="fr-CA"/>
        </w:rPr>
        <w:t xml:space="preserve"> </w:t>
      </w:r>
      <w:r w:rsidR="00295244">
        <w:rPr>
          <w:noProof/>
          <w:color w:val="000000"/>
          <w:lang w:val="fr-CA"/>
        </w:rPr>
        <w:t>d’</w:t>
      </w:r>
      <w:r w:rsidRPr="00295244">
        <w:rPr>
          <w:noProof/>
          <w:color w:val="000000"/>
          <w:lang w:val="fr-CA"/>
        </w:rPr>
        <w:t>urgence et aux interventions. Il est essentiel que les administrations</w:t>
      </w:r>
      <w:r w:rsidRPr="00C7164E">
        <w:rPr>
          <w:noProof/>
          <w:color w:val="000000"/>
          <w:lang w:val="fr-CA"/>
        </w:rPr>
        <w:t xml:space="preserve"> communautaires prévoient et planifient le soutien dont auront besoin les personnes vulnérables advenant une </w:t>
      </w:r>
      <w:r w:rsidR="00295244">
        <w:rPr>
          <w:noProof/>
          <w:color w:val="000000"/>
          <w:lang w:val="fr-CA"/>
        </w:rPr>
        <w:t>situation d’</w:t>
      </w:r>
      <w:r w:rsidRPr="00C7164E">
        <w:rPr>
          <w:noProof/>
          <w:color w:val="000000"/>
          <w:lang w:val="fr-CA"/>
        </w:rPr>
        <w:t>urgence ou une évacuation.</w:t>
      </w:r>
    </w:p>
    <w:p w14:paraId="71ADAFE5" w14:textId="7B536F4F" w:rsidR="00D53371" w:rsidRPr="00C7164E" w:rsidRDefault="00D53371" w:rsidP="00D53371">
      <w:pPr>
        <w:pStyle w:val="BodyText"/>
        <w:keepLines/>
        <w:spacing w:line="240" w:lineRule="auto"/>
        <w:rPr>
          <w:noProof/>
          <w:lang w:val="fr-CA"/>
        </w:rPr>
      </w:pPr>
      <w:r w:rsidRPr="00C7164E">
        <w:rPr>
          <w:noProof/>
          <w:color w:val="000000"/>
          <w:lang w:val="fr-CA"/>
        </w:rPr>
        <w:t xml:space="preserve">Selon la </w:t>
      </w:r>
      <w:r w:rsidRPr="00C7164E">
        <w:rPr>
          <w:i/>
          <w:iCs w:val="0"/>
          <w:noProof/>
          <w:color w:val="000000"/>
          <w:lang w:val="fr-CA"/>
        </w:rPr>
        <w:t>Loi sur la gestion des urgences</w:t>
      </w:r>
      <w:r w:rsidRPr="00C7164E">
        <w:rPr>
          <w:noProof/>
          <w:color w:val="000000"/>
          <w:lang w:val="fr-CA"/>
        </w:rPr>
        <w:t xml:space="preserve"> des TNO, ce sont les autorités locales qui chapeautent les plans d’urgence locaux et assurent la sécurité et le bien-être de la population, dont les personnes vulnérables. </w:t>
      </w:r>
    </w:p>
    <w:p w14:paraId="2F41D1BD" w14:textId="6EF45D7A" w:rsidR="00D53371" w:rsidRPr="00295244" w:rsidRDefault="00D53371" w:rsidP="00D53371">
      <w:pPr>
        <w:pStyle w:val="BodyText"/>
        <w:keepLines/>
        <w:spacing w:line="240" w:lineRule="auto"/>
        <w:rPr>
          <w:noProof/>
          <w:lang w:val="fr-CA"/>
        </w:rPr>
      </w:pPr>
      <w:r w:rsidRPr="00C7164E">
        <w:rPr>
          <w:noProof/>
          <w:color w:val="000000"/>
          <w:lang w:val="fr-CA"/>
        </w:rPr>
        <w:t xml:space="preserve">Les OGUL doivent collaborer avec leurs partenaires pour repérer les populations vulnérables, intégrer des dispositions sur ces groupes à leurs plans d’urgence communautaires et appliquer ces plans, s’il y a lieu. D’après le Plan d’urgence des TNO, en cas d’évacuation, les OGUL doivent aider les personnes </w:t>
      </w:r>
      <w:r w:rsidRPr="00295244">
        <w:rPr>
          <w:noProof/>
          <w:color w:val="000000"/>
          <w:lang w:val="fr-CA"/>
        </w:rPr>
        <w:t>vulnérables.</w:t>
      </w:r>
    </w:p>
    <w:p w14:paraId="0B1808B8" w14:textId="77777777" w:rsidR="00D53371" w:rsidRPr="00295244" w:rsidRDefault="00D53371" w:rsidP="00D53371">
      <w:pPr>
        <w:pStyle w:val="Heading2"/>
        <w:keepLines/>
        <w:rPr>
          <w:noProof/>
          <w:lang w:val="fr-CA"/>
        </w:rPr>
      </w:pPr>
      <w:bookmarkStart w:id="95" w:name="_Toc164413593"/>
      <w:r w:rsidRPr="00295244">
        <w:rPr>
          <w:noProof/>
          <w:color w:val="2699D5"/>
          <w:lang w:val="fr-CA"/>
        </w:rPr>
        <w:t>Directives</w:t>
      </w:r>
      <w:bookmarkEnd w:id="95"/>
    </w:p>
    <w:p w14:paraId="34133224" w14:textId="5A8016A8" w:rsidR="00D53371" w:rsidRPr="00295244" w:rsidRDefault="00D53371" w:rsidP="00D53371">
      <w:pPr>
        <w:pStyle w:val="BodyText"/>
        <w:keepLines/>
        <w:spacing w:line="240" w:lineRule="auto"/>
        <w:rPr>
          <w:noProof/>
          <w:lang w:val="fr-CA"/>
        </w:rPr>
      </w:pPr>
      <w:r w:rsidRPr="00295244">
        <w:rPr>
          <w:noProof/>
          <w:color w:val="000000"/>
          <w:lang w:val="fr-CA"/>
        </w:rPr>
        <w:t xml:space="preserve">Les autorités locales peuvent conclure des ententes avec des gouvernements autochtones, des ONG et des entreprises privées pour obtenir des services de préparation aux </w:t>
      </w:r>
      <w:r w:rsidR="00295244">
        <w:rPr>
          <w:noProof/>
          <w:color w:val="000000"/>
          <w:lang w:val="fr-CA"/>
        </w:rPr>
        <w:t>situations d’</w:t>
      </w:r>
      <w:r w:rsidRPr="00295244">
        <w:rPr>
          <w:noProof/>
          <w:color w:val="000000"/>
          <w:lang w:val="fr-CA"/>
        </w:rPr>
        <w:t>urgence et d’intervention. Ces ententes doivent préciser le type de services fournis, les procédures de prestation et, si nécessaire, les limites en matière d’emploi. Le recours à ces services doit être expliqué dans les plans d’urgence communautaires.</w:t>
      </w:r>
    </w:p>
    <w:p w14:paraId="5F776ADD" w14:textId="25EFC408" w:rsidR="00D53371" w:rsidRPr="00295244" w:rsidRDefault="00D53371" w:rsidP="00D53371">
      <w:pPr>
        <w:pStyle w:val="Heading3"/>
        <w:keepLines/>
        <w:spacing w:before="240" w:after="120"/>
        <w:rPr>
          <w:noProof/>
          <w:lang w:val="fr-CA"/>
        </w:rPr>
      </w:pPr>
      <w:bookmarkStart w:id="96" w:name="_Toc164413594"/>
      <w:r w:rsidRPr="00295244">
        <w:rPr>
          <w:noProof/>
          <w:color w:val="000000"/>
          <w:lang w:val="fr-CA"/>
        </w:rPr>
        <w:t>Organisations non gouvernementales</w:t>
      </w:r>
      <w:bookmarkEnd w:id="96"/>
    </w:p>
    <w:p w14:paraId="034B8DAF" w14:textId="5F15EF56" w:rsidR="00D53371" w:rsidRPr="00295244" w:rsidRDefault="00D53371" w:rsidP="00D53371">
      <w:pPr>
        <w:pStyle w:val="BodyText"/>
        <w:keepLines/>
        <w:spacing w:line="240" w:lineRule="auto"/>
        <w:rPr>
          <w:noProof/>
          <w:color w:val="000000"/>
          <w:lang w:val="fr-CA"/>
        </w:rPr>
      </w:pPr>
      <w:r w:rsidRPr="00295244">
        <w:rPr>
          <w:noProof/>
          <w:color w:val="000000"/>
          <w:lang w:val="fr-CA"/>
        </w:rPr>
        <w:t>Les ONG, qui comprennent les groupes de bénévoles, doivent être associé</w:t>
      </w:r>
      <w:r w:rsidR="00CE4F73" w:rsidRPr="00295244">
        <w:rPr>
          <w:noProof/>
          <w:color w:val="000000"/>
          <w:lang w:val="fr-CA"/>
        </w:rPr>
        <w:t>e</w:t>
      </w:r>
      <w:r w:rsidRPr="00295244">
        <w:rPr>
          <w:noProof/>
          <w:color w:val="000000"/>
          <w:lang w:val="fr-CA"/>
        </w:rPr>
        <w:t>s à un</w:t>
      </w:r>
      <w:r w:rsidR="00295244">
        <w:rPr>
          <w:noProof/>
          <w:color w:val="000000"/>
          <w:lang w:val="fr-CA"/>
        </w:rPr>
        <w:t xml:space="preserve"> organisme</w:t>
      </w:r>
      <w:r w:rsidRPr="00295244">
        <w:rPr>
          <w:noProof/>
          <w:color w:val="000000"/>
          <w:lang w:val="fr-CA"/>
        </w:rPr>
        <w:t xml:space="preserve"> d’intervention approprié, ce qui permet d’assurer la coordination de la préparation, du déclenchement et des ententes d’emploi lors des interventions. </w:t>
      </w:r>
    </w:p>
    <w:p w14:paraId="04872D8C" w14:textId="310DFF78" w:rsidR="00D53371" w:rsidRPr="00C7164E" w:rsidRDefault="00D53371" w:rsidP="00D53371">
      <w:pPr>
        <w:pStyle w:val="BodyText"/>
        <w:keepLines/>
        <w:spacing w:line="240" w:lineRule="auto"/>
        <w:rPr>
          <w:noProof/>
          <w:lang w:val="fr-CA"/>
        </w:rPr>
      </w:pPr>
      <w:r w:rsidRPr="00295244">
        <w:rPr>
          <w:noProof/>
          <w:color w:val="000000"/>
          <w:lang w:val="fr-CA"/>
        </w:rPr>
        <w:t xml:space="preserve">Pour être protégés par la </w:t>
      </w:r>
      <w:r w:rsidRPr="00295244">
        <w:rPr>
          <w:i/>
          <w:iCs w:val="0"/>
          <w:noProof/>
          <w:color w:val="000000"/>
          <w:lang w:val="fr-CA"/>
        </w:rPr>
        <w:t>Loi sur l’indemnisation des travailleurs</w:t>
      </w:r>
      <w:r w:rsidRPr="00295244">
        <w:rPr>
          <w:noProof/>
          <w:color w:val="000000"/>
          <w:lang w:val="fr-CA"/>
        </w:rPr>
        <w:t xml:space="preserve">, les bénévoles doivent être inscrits auprès des autorités locales. Pour assurer une couverture pendant la formation, l’inscription doit se faire durant la préparation. L’inscription doit mentionner le nom du bénévole, son numéro </w:t>
      </w:r>
      <w:r w:rsidR="00295244">
        <w:rPr>
          <w:noProof/>
          <w:color w:val="000000"/>
          <w:lang w:val="fr-CA"/>
        </w:rPr>
        <w:t xml:space="preserve">de carte d’assurance-maladie </w:t>
      </w:r>
      <w:r w:rsidRPr="00295244">
        <w:rPr>
          <w:noProof/>
          <w:color w:val="000000"/>
          <w:lang w:val="fr-CA"/>
        </w:rPr>
        <w:t xml:space="preserve">(ou un autre élément identificatoire) et les compétences générales ou l’emploi associés à l’inscription. Le déploiement des bénévoles inscrits lors d’une </w:t>
      </w:r>
      <w:r w:rsidR="00295244">
        <w:rPr>
          <w:noProof/>
          <w:color w:val="000000"/>
          <w:lang w:val="fr-CA"/>
        </w:rPr>
        <w:t>situation d’</w:t>
      </w:r>
      <w:r w:rsidRPr="00295244">
        <w:rPr>
          <w:noProof/>
          <w:color w:val="000000"/>
          <w:lang w:val="fr-CA"/>
        </w:rPr>
        <w:t>urgence ou d’une formation doit être noté, de même que les dates et les heures.</w:t>
      </w:r>
    </w:p>
    <w:p w14:paraId="50EB0577" w14:textId="77777777" w:rsidR="00D53371" w:rsidRPr="00C7164E" w:rsidRDefault="00D53371" w:rsidP="00D53371">
      <w:pPr>
        <w:pStyle w:val="BodyText"/>
        <w:keepLines/>
        <w:spacing w:line="240" w:lineRule="auto"/>
        <w:rPr>
          <w:noProof/>
          <w:color w:val="000000"/>
          <w:lang w:val="fr-CA"/>
        </w:rPr>
      </w:pPr>
      <w:r w:rsidRPr="00C7164E">
        <w:rPr>
          <w:noProof/>
          <w:color w:val="000000"/>
          <w:lang w:val="fr-CA"/>
        </w:rPr>
        <w:t xml:space="preserve">Il incombe aux ONG, à titre d’employeurs, d’instaurer un programme de santé et de sécurité au travail doté de mesures s’appliquant aux interventions d’urgence sur les sites touchés. </w:t>
      </w:r>
    </w:p>
    <w:p w14:paraId="633D7A24" w14:textId="77777777" w:rsidR="00D53371" w:rsidRPr="00C7164E" w:rsidRDefault="00D53371" w:rsidP="00D53371">
      <w:pPr>
        <w:pStyle w:val="Heading3"/>
        <w:keepLines/>
        <w:spacing w:before="240" w:after="120"/>
        <w:rPr>
          <w:noProof/>
          <w:lang w:val="fr-CA"/>
        </w:rPr>
        <w:sectPr w:rsidR="00D53371" w:rsidRPr="00C7164E" w:rsidSect="00863FA6">
          <w:type w:val="continuous"/>
          <w:pgSz w:w="12240" w:h="15840" w:code="1"/>
          <w:pgMar w:top="1440" w:right="1440" w:bottom="1440" w:left="1440" w:header="720" w:footer="720" w:gutter="0"/>
          <w:cols w:space="720"/>
          <w:docGrid w:linePitch="360"/>
        </w:sectPr>
      </w:pPr>
    </w:p>
    <w:p w14:paraId="4883926A" w14:textId="77777777" w:rsidR="00D53371" w:rsidRPr="00C7164E" w:rsidRDefault="00D53371" w:rsidP="00D53371">
      <w:pPr>
        <w:pStyle w:val="Heading3"/>
        <w:keepNext/>
        <w:keepLines/>
        <w:spacing w:before="240" w:after="120"/>
        <w:rPr>
          <w:noProof/>
          <w:lang w:val="fr-CA"/>
        </w:rPr>
      </w:pPr>
      <w:bookmarkStart w:id="97" w:name="_Toc164413595"/>
      <w:r w:rsidRPr="00C7164E">
        <w:rPr>
          <w:noProof/>
          <w:color w:val="000000"/>
          <w:lang w:val="fr-CA"/>
        </w:rPr>
        <w:lastRenderedPageBreak/>
        <w:t>Entreprises privées</w:t>
      </w:r>
      <w:bookmarkEnd w:id="97"/>
    </w:p>
    <w:p w14:paraId="7A94D674" w14:textId="531CF31E" w:rsidR="00D53371" w:rsidRPr="00C7164E" w:rsidRDefault="00D53371" w:rsidP="00D53371">
      <w:pPr>
        <w:pStyle w:val="BodyText"/>
        <w:keepNext/>
        <w:keepLines/>
        <w:spacing w:line="240" w:lineRule="auto"/>
        <w:rPr>
          <w:noProof/>
          <w:color w:val="000000"/>
          <w:lang w:val="fr-CA"/>
        </w:rPr>
      </w:pPr>
      <w:r w:rsidRPr="00C7164E">
        <w:rPr>
          <w:noProof/>
          <w:color w:val="000000"/>
          <w:lang w:val="fr-CA"/>
        </w:rPr>
        <w:t xml:space="preserve">Beaucoup de collectivités comptent des entreprises privées pouvant contribuer à la préparation aux </w:t>
      </w:r>
      <w:r w:rsidR="00946C66">
        <w:rPr>
          <w:noProof/>
          <w:color w:val="000000"/>
          <w:lang w:val="fr-CA"/>
        </w:rPr>
        <w:t>situations d’</w:t>
      </w:r>
      <w:r w:rsidRPr="00C7164E">
        <w:rPr>
          <w:noProof/>
          <w:color w:val="000000"/>
          <w:lang w:val="fr-CA"/>
        </w:rPr>
        <w:t>urgence</w:t>
      </w:r>
      <w:r w:rsidR="00946C66">
        <w:rPr>
          <w:noProof/>
          <w:color w:val="000000"/>
          <w:lang w:val="fr-CA"/>
        </w:rPr>
        <w:t xml:space="preserve"> </w:t>
      </w:r>
      <w:r w:rsidRPr="00C7164E">
        <w:rPr>
          <w:noProof/>
          <w:color w:val="000000"/>
          <w:lang w:val="fr-CA"/>
        </w:rPr>
        <w:t xml:space="preserve">et aux interventions. Certaines gèrent d’ailleurs des ressources considérées comme des infrastructures </w:t>
      </w:r>
      <w:r w:rsidR="00946C66">
        <w:rPr>
          <w:noProof/>
          <w:color w:val="000000"/>
          <w:lang w:val="fr-CA"/>
        </w:rPr>
        <w:t xml:space="preserve">essentielles </w:t>
      </w:r>
      <w:r w:rsidRPr="00C7164E">
        <w:rPr>
          <w:noProof/>
          <w:color w:val="000000"/>
          <w:lang w:val="fr-CA"/>
        </w:rPr>
        <w:t xml:space="preserve">dans les collectivités. Une coordination et une priorisation supplémentaires peuvent donc s’imposer durant les </w:t>
      </w:r>
      <w:r w:rsidR="00946C66">
        <w:rPr>
          <w:noProof/>
          <w:color w:val="000000"/>
          <w:lang w:val="fr-CA"/>
        </w:rPr>
        <w:t>situations d’</w:t>
      </w:r>
      <w:r w:rsidRPr="00C7164E">
        <w:rPr>
          <w:noProof/>
          <w:color w:val="000000"/>
          <w:lang w:val="fr-CA"/>
        </w:rPr>
        <w:t xml:space="preserve">urgence pour assurer le maintien de fonctions et de services </w:t>
      </w:r>
      <w:r w:rsidR="00946C66">
        <w:rPr>
          <w:noProof/>
          <w:color w:val="000000"/>
          <w:lang w:val="fr-CA"/>
        </w:rPr>
        <w:t>essentiels</w:t>
      </w:r>
      <w:r w:rsidRPr="00C7164E">
        <w:rPr>
          <w:noProof/>
          <w:color w:val="000000"/>
          <w:lang w:val="fr-CA"/>
        </w:rPr>
        <w:t xml:space="preserve">, notamment répondre aux besoins des premiers intervenants. Parmi les entreprises privées des TNO assurant des services essentiels, mentionnons les fournisseurs de services de communication et d’électricité, les entreprises de transport et les exploitations de ressources pétrolières, gazières, minières ou autres. </w:t>
      </w:r>
    </w:p>
    <w:p w14:paraId="3AF41A33" w14:textId="77277F64" w:rsidR="00D53371" w:rsidRPr="00C7164E" w:rsidRDefault="00D53371" w:rsidP="00D53371">
      <w:pPr>
        <w:pStyle w:val="BodyText"/>
        <w:keepLines/>
        <w:spacing w:line="240" w:lineRule="auto"/>
        <w:rPr>
          <w:rFonts w:asciiTheme="majorHAnsi" w:hAnsiTheme="majorHAnsi" w:cstheme="majorHAnsi"/>
          <w:bCs/>
          <w:noProof/>
          <w:color w:val="0076B6" w:themeColor="accent2"/>
          <w:sz w:val="48"/>
          <w:szCs w:val="44"/>
          <w:lang w:val="fr-CA"/>
        </w:rPr>
      </w:pPr>
      <w:r w:rsidRPr="00C7164E">
        <w:rPr>
          <w:noProof/>
          <w:color w:val="000000"/>
          <w:lang w:val="fr-CA"/>
        </w:rPr>
        <w:t xml:space="preserve">Les autorités locales doivent inclure ces entreprises aux processus de planification, de préparation et d’intervention. Les membres des collectivités responsables de la planification doivent négocier des ententes adéquates appuyant les plans d’urgence et visant précisément la disponibilité et la présence du secteur public. Si certaines ententes </w:t>
      </w:r>
      <w:r w:rsidR="00211CE7">
        <w:rPr>
          <w:noProof/>
          <w:color w:val="000000"/>
          <w:lang w:val="fr-CA"/>
        </w:rPr>
        <w:t>sont</w:t>
      </w:r>
      <w:r w:rsidRPr="00C7164E">
        <w:rPr>
          <w:noProof/>
          <w:color w:val="000000"/>
          <w:lang w:val="fr-CA"/>
        </w:rPr>
        <w:t xml:space="preserve"> mutuellement profitables (p. ex. disponibilité des infrastructures </w:t>
      </w:r>
      <w:r w:rsidR="00065128">
        <w:rPr>
          <w:noProof/>
          <w:color w:val="000000"/>
          <w:lang w:val="fr-CA"/>
        </w:rPr>
        <w:t>essentielles</w:t>
      </w:r>
      <w:r w:rsidRPr="00C7164E">
        <w:rPr>
          <w:noProof/>
          <w:color w:val="000000"/>
          <w:lang w:val="fr-CA"/>
        </w:rPr>
        <w:t>), d’autres pourraient nécessiter des ententes contractuelles (p. ex. recours à des services extraordinaires).</w:t>
      </w:r>
      <w:r w:rsidRPr="00C7164E">
        <w:rPr>
          <w:noProof/>
          <w:color w:val="000000"/>
          <w:lang w:val="fr-CA"/>
        </w:rPr>
        <w:br w:type="page"/>
      </w:r>
      <w:r w:rsidRPr="00C7164E">
        <w:rPr>
          <w:noProof/>
          <w:lang w:val="fr-CA"/>
        </w:rPr>
        <w:lastRenderedPageBreak/>
        <mc:AlternateContent>
          <mc:Choice Requires="wps">
            <w:drawing>
              <wp:anchor distT="45720" distB="45720" distL="114300" distR="114300" simplePos="0" relativeHeight="251683840" behindDoc="0" locked="0" layoutInCell="1" allowOverlap="1" wp14:anchorId="5E935695" wp14:editId="556D727C">
                <wp:simplePos x="0" y="0"/>
                <wp:positionH relativeFrom="margin">
                  <wp:posOffset>1550035</wp:posOffset>
                </wp:positionH>
                <wp:positionV relativeFrom="paragraph">
                  <wp:posOffset>2786380</wp:posOffset>
                </wp:positionV>
                <wp:extent cx="4781550" cy="12954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295400"/>
                        </a:xfrm>
                        <a:prstGeom prst="rect">
                          <a:avLst/>
                        </a:prstGeom>
                        <a:noFill/>
                        <a:ln w="9525">
                          <a:noFill/>
                          <a:miter lim="800000"/>
                          <a:headEnd/>
                          <a:tailEnd/>
                        </a:ln>
                      </wps:spPr>
                      <wps:txbx>
                        <w:txbxContent>
                          <w:p w14:paraId="28BC0E85" w14:textId="3E7EA51E" w:rsidR="00D53371" w:rsidRPr="006C749E" w:rsidRDefault="00D53371" w:rsidP="00D53371">
                            <w:pPr>
                              <w:pStyle w:val="Heading1"/>
                              <w:jc w:val="right"/>
                              <w:rPr>
                                <w:noProof/>
                                <w:lang w:val="fr-CA"/>
                              </w:rPr>
                            </w:pPr>
                            <w:bookmarkStart w:id="98" w:name="_Annex_A"/>
                            <w:bookmarkStart w:id="99" w:name="_Annex_A_-"/>
                            <w:bookmarkStart w:id="100" w:name="_Toc164413596"/>
                            <w:bookmarkStart w:id="101" w:name="AnnexeA"/>
                            <w:bookmarkEnd w:id="98"/>
                            <w:bookmarkEnd w:id="99"/>
                            <w:r w:rsidRPr="00D53371">
                              <w:rPr>
                                <w:noProof/>
                                <w:lang w:val="fr-CA"/>
                              </w:rPr>
                              <w:t xml:space="preserve">Annexe A – Lignes directrices </w:t>
                            </w:r>
                            <w:r w:rsidR="00DF7613">
                              <w:rPr>
                                <w:noProof/>
                                <w:lang w:val="fr-CA"/>
                              </w:rPr>
                              <w:t xml:space="preserve">sur les </w:t>
                            </w:r>
                            <w:r w:rsidRPr="00D53371">
                              <w:rPr>
                                <w:noProof/>
                                <w:lang w:val="fr-CA"/>
                              </w:rPr>
                              <w:t>évacuation</w:t>
                            </w:r>
                            <w:r w:rsidR="00DF7613">
                              <w:rPr>
                                <w:noProof/>
                                <w:lang w:val="fr-CA"/>
                              </w:rPr>
                              <w:t>s</w:t>
                            </w:r>
                            <w:r w:rsidRPr="00D53371">
                              <w:rPr>
                                <w:noProof/>
                                <w:lang w:val="fr-CA"/>
                              </w:rPr>
                              <w:t xml:space="preserve"> et </w:t>
                            </w:r>
                            <w:r w:rsidR="00DF7613">
                              <w:rPr>
                                <w:noProof/>
                                <w:lang w:val="fr-CA"/>
                              </w:rPr>
                              <w:t>l’accueil des personnes évacuées</w:t>
                            </w:r>
                            <w:bookmarkEnd w:id="100"/>
                          </w:p>
                          <w:bookmarkEnd w:id="101"/>
                          <w:p w14:paraId="5185BB17" w14:textId="77777777" w:rsidR="00D53371" w:rsidRPr="006C749E" w:rsidRDefault="00D53371" w:rsidP="00D53371">
                            <w:pPr>
                              <w:pStyle w:val="ReportTitle"/>
                              <w:spacing w:line="240" w:lineRule="auto"/>
                              <w:ind w:left="0"/>
                              <w:jc w:val="right"/>
                              <w:rPr>
                                <w:noProof/>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35695" id="_x0000_s1038" type="#_x0000_t202" style="position:absolute;margin-left:122.05pt;margin-top:219.4pt;width:376.5pt;height:10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" filled="f" stroked="f">
                <v:textbox>
                  <w:txbxContent>
                    <w:p w14:paraId="28BC0E85" w14:textId="3E7EA51E" w:rsidR="00D53371" w:rsidRPr="006C749E" w:rsidRDefault="00D53371" w:rsidP="00D53371">
                      <w:pPr>
                        <w:pStyle w:val="Heading1"/>
                        <w:jc w:val="right"/>
                        <w:rPr>
                          <w:noProof/>
                          <w:lang w:val="fr-CA"/>
                        </w:rPr>
                      </w:pPr>
                      <w:bookmarkStart w:id="102" w:name="_Annex_A"/>
                      <w:bookmarkStart w:id="103" w:name="_Annex_A_-"/>
                      <w:bookmarkStart w:id="104" w:name="_Toc164413596"/>
                      <w:bookmarkStart w:id="105" w:name="AnnexeA"/>
                      <w:bookmarkEnd w:id="102"/>
                      <w:bookmarkEnd w:id="103"/>
                      <w:r w:rsidRPr="00D53371">
                        <w:rPr>
                          <w:noProof/>
                          <w:lang w:val="fr-CA"/>
                        </w:rPr>
                        <w:t xml:space="preserve">Annexe A – Lignes directrices </w:t>
                      </w:r>
                      <w:r w:rsidR="00DF7613">
                        <w:rPr>
                          <w:noProof/>
                          <w:lang w:val="fr-CA"/>
                        </w:rPr>
                        <w:t xml:space="preserve">sur les </w:t>
                      </w:r>
                      <w:r w:rsidRPr="00D53371">
                        <w:rPr>
                          <w:noProof/>
                          <w:lang w:val="fr-CA"/>
                        </w:rPr>
                        <w:t>évacuation</w:t>
                      </w:r>
                      <w:r w:rsidR="00DF7613">
                        <w:rPr>
                          <w:noProof/>
                          <w:lang w:val="fr-CA"/>
                        </w:rPr>
                        <w:t>s</w:t>
                      </w:r>
                      <w:r w:rsidRPr="00D53371">
                        <w:rPr>
                          <w:noProof/>
                          <w:lang w:val="fr-CA"/>
                        </w:rPr>
                        <w:t xml:space="preserve"> et </w:t>
                      </w:r>
                      <w:r w:rsidR="00DF7613">
                        <w:rPr>
                          <w:noProof/>
                          <w:lang w:val="fr-CA"/>
                        </w:rPr>
                        <w:t>l’accueil des personnes évacuées</w:t>
                      </w:r>
                      <w:bookmarkEnd w:id="104"/>
                    </w:p>
                    <w:bookmarkEnd w:id="105"/>
                    <w:p w14:paraId="5185BB17" w14:textId="77777777" w:rsidR="00D53371" w:rsidRPr="006C749E" w:rsidRDefault="00D53371" w:rsidP="00D53371">
                      <w:pPr>
                        <w:pStyle w:val="ReportTitle"/>
                        <w:spacing w:line="240" w:lineRule="auto"/>
                        <w:ind w:left="0"/>
                        <w:jc w:val="right"/>
                        <w:rPr>
                          <w:noProof/>
                          <w:lang w:val="fr-CA"/>
                        </w:rPr>
                      </w:pPr>
                    </w:p>
                  </w:txbxContent>
                </v:textbox>
                <w10:wrap type="square" anchorx="margin"/>
              </v:shape>
            </w:pict>
          </mc:Fallback>
        </mc:AlternateContent>
      </w:r>
      <w:r w:rsidRPr="00C7164E">
        <w:rPr>
          <w:noProof/>
          <w:color w:val="000000"/>
          <w:lang w:val="fr-CA"/>
        </w:rPr>
        <w:br w:type="page"/>
      </w:r>
      <w:r w:rsidRPr="00C7164E">
        <w:rPr>
          <w:noProof/>
          <w:lang w:val="fr-CA"/>
        </w:rPr>
        <mc:AlternateContent>
          <mc:Choice Requires="wps">
            <w:drawing>
              <wp:anchor distT="0" distB="0" distL="114300" distR="114300" simplePos="0" relativeHeight="251682816" behindDoc="0" locked="0" layoutInCell="1" allowOverlap="1" wp14:anchorId="62CDEF83" wp14:editId="116A6715">
                <wp:simplePos x="0" y="0"/>
                <wp:positionH relativeFrom="column">
                  <wp:posOffset>-1062355</wp:posOffset>
                </wp:positionH>
                <wp:positionV relativeFrom="paragraph">
                  <wp:posOffset>215900</wp:posOffset>
                </wp:positionV>
                <wp:extent cx="8141335" cy="6075045"/>
                <wp:effectExtent l="0" t="0" r="0" b="1905"/>
                <wp:wrapNone/>
                <wp:docPr id="5" name="Rectangle 5"/>
                <wp:cNvGraphicFramePr/>
                <a:graphic xmlns:a="http://schemas.openxmlformats.org/drawingml/2006/main">
                  <a:graphicData uri="http://schemas.microsoft.com/office/word/2010/wordprocessingShape">
                    <wps:wsp>
                      <wps:cNvSpPr/>
                      <wps:spPr>
                        <a:xfrm>
                          <a:off x="0" y="0"/>
                          <a:ext cx="8141335" cy="607504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4D9319BF" id="Rectangle 5" o:spid="_x0000_s1026" style="position:absolute;margin-left:-83.65pt;margin-top:17pt;width:641.05pt;height:478.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" fillcolor="#f2f2f2 [3214]" stroked="f" strokeweight="2pt"/>
            </w:pict>
          </mc:Fallback>
        </mc:AlternateContent>
      </w:r>
    </w:p>
    <w:p w14:paraId="419DEC52" w14:textId="77777777" w:rsidR="00D53371" w:rsidRPr="00C7164E" w:rsidRDefault="00D53371" w:rsidP="00D53371">
      <w:pPr>
        <w:rPr>
          <w:rFonts w:asciiTheme="majorHAnsi" w:hAnsiTheme="majorHAnsi" w:cstheme="majorHAnsi"/>
          <w:bCs/>
          <w:noProof/>
          <w:color w:val="0076B6" w:themeColor="accent2"/>
          <w:sz w:val="48"/>
          <w:szCs w:val="44"/>
          <w:lang w:val="fr-CA"/>
        </w:rPr>
      </w:pPr>
    </w:p>
    <w:p w14:paraId="627FDECD" w14:textId="77777777" w:rsidR="00D53371" w:rsidRPr="00C7164E" w:rsidRDefault="00D53371" w:rsidP="00D53371">
      <w:pPr>
        <w:rPr>
          <w:rFonts w:asciiTheme="majorHAnsi" w:hAnsiTheme="majorHAnsi" w:cstheme="majorHAnsi"/>
          <w:bCs/>
          <w:noProof/>
          <w:color w:val="0076B6" w:themeColor="accent2"/>
          <w:sz w:val="48"/>
          <w:szCs w:val="44"/>
          <w:lang w:val="fr-CA"/>
        </w:rPr>
      </w:pPr>
      <w:r w:rsidRPr="00C7164E">
        <w:rPr>
          <w:noProof/>
          <w:lang w:val="fr-CA"/>
        </w:rPr>
        <mc:AlternateContent>
          <mc:Choice Requires="wps">
            <w:drawing>
              <wp:anchor distT="0" distB="0" distL="114300" distR="114300" simplePos="0" relativeHeight="251684864" behindDoc="0" locked="0" layoutInCell="1" allowOverlap="1" wp14:anchorId="3A015916" wp14:editId="60C36D44">
                <wp:simplePos x="0" y="0"/>
                <wp:positionH relativeFrom="column">
                  <wp:posOffset>-175662</wp:posOffset>
                </wp:positionH>
                <wp:positionV relativeFrom="paragraph">
                  <wp:posOffset>1102563</wp:posOffset>
                </wp:positionV>
                <wp:extent cx="8141335" cy="6075045"/>
                <wp:effectExtent l="0" t="0" r="0" b="1905"/>
                <wp:wrapNone/>
                <wp:docPr id="15" name="Rectangle 15"/>
                <wp:cNvGraphicFramePr/>
                <a:graphic xmlns:a="http://schemas.openxmlformats.org/drawingml/2006/main">
                  <a:graphicData uri="http://schemas.microsoft.com/office/word/2010/wordprocessingShape">
                    <wps:wsp>
                      <wps:cNvSpPr/>
                      <wps:spPr>
                        <a:xfrm>
                          <a:off x="0" y="0"/>
                          <a:ext cx="8141335" cy="607504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519962C4" id="Rectangle 15" o:spid="_x0000_s1026" style="position:absolute;margin-left:-13.85pt;margin-top:86.8pt;width:641.05pt;height:478.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" fillcolor="#f2f2f2 [3214]" stroked="f" strokeweight="2pt"/>
            </w:pict>
          </mc:Fallback>
        </mc:AlternateContent>
      </w:r>
      <w:r w:rsidRPr="00C7164E">
        <w:rPr>
          <w:noProof/>
          <w:lang w:val="fr-CA"/>
        </w:rPr>
        <mc:AlternateContent>
          <mc:Choice Requires="wps">
            <w:drawing>
              <wp:anchor distT="45720" distB="45720" distL="114300" distR="114300" simplePos="0" relativeHeight="251685888" behindDoc="0" locked="0" layoutInCell="1" allowOverlap="1" wp14:anchorId="4443C675" wp14:editId="772160E6">
                <wp:simplePos x="0" y="0"/>
                <wp:positionH relativeFrom="margin">
                  <wp:posOffset>1463040</wp:posOffset>
                </wp:positionH>
                <wp:positionV relativeFrom="paragraph">
                  <wp:posOffset>2782570</wp:posOffset>
                </wp:positionV>
                <wp:extent cx="4866640" cy="1082040"/>
                <wp:effectExtent l="0" t="0" r="0"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1082040"/>
                        </a:xfrm>
                        <a:prstGeom prst="rect">
                          <a:avLst/>
                        </a:prstGeom>
                        <a:noFill/>
                        <a:ln w="9525">
                          <a:noFill/>
                          <a:miter lim="800000"/>
                          <a:headEnd/>
                          <a:tailEnd/>
                        </a:ln>
                      </wps:spPr>
                      <wps:txbx>
                        <w:txbxContent>
                          <w:p w14:paraId="126732BB" w14:textId="77777777" w:rsidR="00D53371" w:rsidRPr="006C749E" w:rsidRDefault="00D53371" w:rsidP="00D53371">
                            <w:pPr>
                              <w:pStyle w:val="Heading1"/>
                              <w:jc w:val="right"/>
                              <w:rPr>
                                <w:lang w:val="fr-CA"/>
                              </w:rPr>
                            </w:pPr>
                            <w:bookmarkStart w:id="106" w:name="AnnexeB"/>
                            <w:bookmarkStart w:id="107" w:name="_Toc164413597"/>
                            <w:r w:rsidRPr="00D53371">
                              <w:rPr>
                                <w:color w:val="0076B6"/>
                                <w:lang w:val="fr-CA"/>
                              </w:rPr>
                              <w:t>Annexe B – Protocole de communication d’urgence</w:t>
                            </w:r>
                            <w:bookmarkEnd w:id="106"/>
                            <w:bookmarkEnd w:id="107"/>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443C675" id="_x0000_s1039" type="#_x0000_t202" style="position:absolute;margin-left:115.2pt;margin-top:219.1pt;width:383.2pt;height:85.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" filled="f" stroked="f">
                <v:textbox>
                  <w:txbxContent>
                    <w:p w14:paraId="126732BB" w14:textId="77777777" w:rsidR="00D53371" w:rsidRPr="006C749E" w:rsidRDefault="00D53371" w:rsidP="00D53371">
                      <w:pPr>
                        <w:pStyle w:val="Heading1"/>
                        <w:jc w:val="right"/>
                        <w:rPr>
                          <w:lang w:val="fr-CA"/>
                        </w:rPr>
                      </w:pPr>
                      <w:bookmarkStart w:id="108" w:name="AnnexeB"/>
                      <w:bookmarkStart w:id="109" w:name="_Toc164413597"/>
                      <w:r w:rsidRPr="00D53371">
                        <w:rPr>
                          <w:color w:val="0076B6"/>
                          <w:lang w:val="fr-CA"/>
                        </w:rPr>
                        <w:t>Annexe B – Protocole de communication d’urgence</w:t>
                      </w:r>
                      <w:bookmarkEnd w:id="108"/>
                      <w:bookmarkEnd w:id="109"/>
                    </w:p>
                  </w:txbxContent>
                </v:textbox>
                <w10:wrap type="square" anchorx="margin"/>
              </v:shape>
            </w:pict>
          </mc:Fallback>
        </mc:AlternateContent>
      </w:r>
    </w:p>
    <w:p w14:paraId="342EED01" w14:textId="77777777" w:rsidR="001D27F8" w:rsidRPr="00C7164E" w:rsidRDefault="001D27F8" w:rsidP="00CC480C">
      <w:pPr>
        <w:pStyle w:val="BodyText"/>
        <w:keepLines/>
        <w:spacing w:after="120" w:line="240" w:lineRule="auto"/>
        <w:rPr>
          <w:noProof/>
          <w:color w:val="000000" w:themeColor="text1"/>
          <w:lang w:val="fr-CA"/>
        </w:rPr>
      </w:pPr>
    </w:p>
    <w:p w14:paraId="0BB4228C" w14:textId="77777777" w:rsidR="0052304B" w:rsidRPr="00C7164E" w:rsidRDefault="0052304B" w:rsidP="00CC480C">
      <w:pPr>
        <w:pStyle w:val="BodyText"/>
        <w:keepLines/>
        <w:spacing w:after="120" w:line="240" w:lineRule="auto"/>
        <w:rPr>
          <w:noProof/>
          <w:color w:val="000000" w:themeColor="text1"/>
          <w:lang w:val="fr-CA"/>
        </w:rPr>
      </w:pPr>
    </w:p>
    <w:p w14:paraId="01EC1A55" w14:textId="77777777" w:rsidR="0052304B" w:rsidRPr="00C7164E" w:rsidRDefault="0052304B" w:rsidP="00CC480C">
      <w:pPr>
        <w:pStyle w:val="BodyText"/>
        <w:keepLines/>
        <w:spacing w:after="120" w:line="240" w:lineRule="auto"/>
        <w:rPr>
          <w:noProof/>
          <w:color w:val="000000" w:themeColor="text1"/>
          <w:lang w:val="fr-CA"/>
        </w:rPr>
      </w:pPr>
    </w:p>
    <w:p w14:paraId="3F17A3F0" w14:textId="77777777" w:rsidR="00CC480C" w:rsidRPr="00C7164E" w:rsidRDefault="00CC480C" w:rsidP="00CC480C">
      <w:pPr>
        <w:pStyle w:val="BodyText"/>
        <w:keepLines/>
        <w:spacing w:after="120" w:line="240" w:lineRule="auto"/>
        <w:rPr>
          <w:noProof/>
          <w:color w:val="000000" w:themeColor="text1"/>
          <w:lang w:val="fr-CA"/>
        </w:rPr>
      </w:pPr>
    </w:p>
    <w:p w14:paraId="6F470DFA" w14:textId="77777777" w:rsidR="00CC480C" w:rsidRPr="00C7164E" w:rsidRDefault="00CC480C" w:rsidP="00CC480C">
      <w:pPr>
        <w:pStyle w:val="BodyText"/>
        <w:keepLines/>
        <w:spacing w:line="240" w:lineRule="auto"/>
        <w:rPr>
          <w:noProof/>
          <w:color w:val="000000" w:themeColor="text1"/>
          <w:lang w:val="fr-CA"/>
        </w:rPr>
      </w:pPr>
    </w:p>
    <w:p w14:paraId="7C47A350" w14:textId="77777777" w:rsidR="00CC480C" w:rsidRPr="00C7164E" w:rsidRDefault="00CC480C" w:rsidP="00CC480C">
      <w:pPr>
        <w:pStyle w:val="BodyText"/>
        <w:keepLines/>
        <w:spacing w:line="240" w:lineRule="auto"/>
        <w:rPr>
          <w:rFonts w:asciiTheme="majorHAnsi" w:hAnsiTheme="majorHAnsi" w:cstheme="majorHAnsi"/>
          <w:bCs/>
          <w:noProof/>
          <w:color w:val="0076B6" w:themeColor="accent2"/>
          <w:sz w:val="48"/>
          <w:szCs w:val="44"/>
          <w:lang w:val="fr-CA"/>
        </w:rPr>
      </w:pPr>
    </w:p>
    <w:sectPr w:rsidR="00CC480C" w:rsidRPr="00C7164E" w:rsidSect="00863FA6">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mma St-Amour" w:date="2024-04-17T15:39:00Z" w:initials="ESA">
    <w:p w14:paraId="2DC9035C" w14:textId="77777777" w:rsidR="000D62B7" w:rsidRDefault="000D62B7" w:rsidP="00FA454A">
      <w:pPr>
        <w:pStyle w:val="CommentText"/>
      </w:pPr>
      <w:r>
        <w:rPr>
          <w:rStyle w:val="CommentReference"/>
        </w:rPr>
        <w:annotationRef/>
      </w:r>
      <w:r>
        <w:t>Please update footer with French version.</w:t>
      </w:r>
    </w:p>
  </w:comment>
  <w:comment w:id="9" w:author="Emma St-Amour" w:date="2024-04-17T15:40:00Z" w:initials="ESA">
    <w:p w14:paraId="155F9369" w14:textId="77777777" w:rsidR="00DF7613" w:rsidRDefault="00DF7613" w:rsidP="00732562">
      <w:pPr>
        <w:pStyle w:val="CommentText"/>
      </w:pPr>
      <w:r>
        <w:rPr>
          <w:rStyle w:val="CommentReference"/>
        </w:rPr>
        <w:annotationRef/>
      </w:r>
      <w:r>
        <w:t>Please update active offer page with French version.</w:t>
      </w:r>
    </w:p>
  </w:comment>
  <w:comment w:id="47" w:author="Emma St-Amour" w:date="2024-04-18T13:11:00Z" w:initials="ESA">
    <w:p w14:paraId="125206D5" w14:textId="77777777" w:rsidR="00836474" w:rsidRDefault="00836474" w:rsidP="00C30040">
      <w:pPr>
        <w:pStyle w:val="CommentText"/>
      </w:pPr>
      <w:r>
        <w:rPr>
          <w:rStyle w:val="CommentReference"/>
        </w:rPr>
        <w:annotationRef/>
      </w:r>
      <w:r>
        <w:t>Amber: I tried to insert this image here, but it's giving me a hard time! The colors and text boxes do not want to align adequately. I will let you work your magic!</w:t>
      </w:r>
    </w:p>
  </w:comment>
  <w:comment w:id="77" w:author="Emma St-Amour" w:date="2024-04-17T16:56:00Z" w:initials="ESA">
    <w:p w14:paraId="5AB2F873" w14:textId="466E79E8" w:rsidR="00466CA7" w:rsidRDefault="005A19B5" w:rsidP="000A7DE3">
      <w:pPr>
        <w:pStyle w:val="CommentText"/>
      </w:pPr>
      <w:r>
        <w:rPr>
          <w:rStyle w:val="CommentReference"/>
        </w:rPr>
        <w:annotationRef/>
      </w:r>
      <w:r w:rsidR="00466CA7">
        <w:t>Annexe 1 déjà vérifiée par moi, à remettre en ordre alpha.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9035C" w15:done="0"/>
  <w15:commentEx w15:paraId="155F9369" w15:done="0"/>
  <w15:commentEx w15:paraId="125206D5" w15:done="0"/>
  <w15:commentEx w15:paraId="5AB2F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A6BC4" w16cex:dateUtc="2024-04-17T21:39:00Z"/>
  <w16cex:commentExtensible w16cex:durableId="29CA6BDA" w16cex:dateUtc="2024-04-17T21:40:00Z"/>
  <w16cex:commentExtensible w16cex:durableId="29CB9A88" w16cex:dateUtc="2024-04-18T19:11:00Z"/>
  <w16cex:commentExtensible w16cex:durableId="29CA7DB7" w16cex:dateUtc="2024-04-17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9035C" w16cid:durableId="29CA6BC4"/>
  <w16cid:commentId w16cid:paraId="155F9369" w16cid:durableId="29CA6BDA"/>
  <w16cid:commentId w16cid:paraId="125206D5" w16cid:durableId="29CB9A88"/>
  <w16cid:commentId w16cid:paraId="5AB2F873" w16cid:durableId="29CA7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D3D8" w14:textId="77777777" w:rsidR="00A51EEE" w:rsidRDefault="00A51EEE">
      <w:pPr>
        <w:spacing w:after="0" w:line="240" w:lineRule="auto"/>
      </w:pPr>
      <w:r>
        <w:separator/>
      </w:r>
    </w:p>
  </w:endnote>
  <w:endnote w:type="continuationSeparator" w:id="0">
    <w:p w14:paraId="7F285DA9" w14:textId="77777777" w:rsidR="00A51EEE" w:rsidRDefault="00A5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B079" w14:textId="77777777" w:rsidR="00211CE7" w:rsidRDefault="00211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DEED" w14:textId="77777777" w:rsidR="0099483B" w:rsidRPr="009C79AC" w:rsidRDefault="0099483B" w:rsidP="00532842">
    <w:pPr>
      <w:pStyle w:val="Pagenumbering"/>
      <w:rPr>
        <w:lang w:val="fr-CA"/>
      </w:rPr>
    </w:pPr>
    <w:r w:rsidRPr="00D53371">
      <w:rPr>
        <w:vanish/>
        <w:color w:val="7F7F7F"/>
        <w:highlight w:val="yellow"/>
        <w:lang w:val="fr-CA"/>
      </w:rPr>
      <w:t>Page  PAGE \* Arabic \* MERGEFORMAT 28 sur NUMPAGES \* Arabic \* MERGEFORMAT 63</w:t>
    </w:r>
    <w:r w:rsidRPr="00B1439B">
      <w:fldChar w:fldCharType="begin"/>
    </w:r>
    <w:r w:rsidR="00A111FF">
      <w:fldChar w:fldCharType="separate"/>
    </w:r>
    <w:r w:rsidRPr="00B1439B">
      <w:fldChar w:fldCharType="end"/>
    </w:r>
    <w:r w:rsidRPr="00B1439B">
      <w:fldChar w:fldCharType="begin"/>
    </w:r>
    <w:r w:rsidR="00A111FF">
      <w:fldChar w:fldCharType="separate"/>
    </w:r>
    <w:r w:rsidRPr="00B143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CA22" w14:textId="77777777" w:rsidR="00211CE7" w:rsidRDefault="00211C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8"/>
        <w:szCs w:val="18"/>
      </w:rPr>
      <w:id w:val="-829517833"/>
      <w:docPartObj>
        <w:docPartGallery w:val="Page Numbers (Bottom of Page)"/>
        <w:docPartUnique/>
      </w:docPartObj>
    </w:sdtPr>
    <w:sdtEndPr/>
    <w:sdtContent>
      <w:sdt>
        <w:sdtPr>
          <w:rPr>
            <w:rFonts w:ascii="Calibri Light" w:hAnsi="Calibri Light" w:cs="Calibri Light"/>
            <w:sz w:val="18"/>
            <w:szCs w:val="18"/>
          </w:rPr>
          <w:id w:val="1728636285"/>
          <w:docPartObj>
            <w:docPartGallery w:val="Page Numbers (Top of Page)"/>
            <w:docPartUnique/>
          </w:docPartObj>
        </w:sdtPr>
        <w:sdtEndPr/>
        <w:sdtContent>
          <w:p w14:paraId="7111FEF3" w14:textId="4857B1AB" w:rsidR="00207932" w:rsidRPr="00207932" w:rsidRDefault="00207932">
            <w:pPr>
              <w:pStyle w:val="Footer"/>
              <w:jc w:val="center"/>
              <w:rPr>
                <w:rFonts w:ascii="Calibri Light" w:hAnsi="Calibri Light" w:cs="Calibri Light"/>
                <w:sz w:val="18"/>
                <w:szCs w:val="18"/>
              </w:rPr>
            </w:pPr>
            <w:r w:rsidRPr="00207932">
              <w:rPr>
                <w:rFonts w:ascii="Calibri Light" w:hAnsi="Calibri Light" w:cs="Calibri Light"/>
                <w:sz w:val="18"/>
                <w:szCs w:val="18"/>
              </w:rPr>
              <w:t xml:space="preserve">Page </w:t>
            </w:r>
            <w:r w:rsidRPr="00207932">
              <w:rPr>
                <w:rFonts w:ascii="Calibri Light" w:hAnsi="Calibri Light" w:cs="Calibri Light"/>
                <w:sz w:val="18"/>
                <w:szCs w:val="18"/>
              </w:rPr>
              <w:fldChar w:fldCharType="begin"/>
            </w:r>
            <w:r w:rsidRPr="00207932">
              <w:rPr>
                <w:rFonts w:ascii="Calibri Light" w:hAnsi="Calibri Light" w:cs="Calibri Light"/>
                <w:sz w:val="18"/>
                <w:szCs w:val="18"/>
              </w:rPr>
              <w:instrText xml:space="preserve"> PAGE </w:instrText>
            </w:r>
            <w:r w:rsidRPr="00207932">
              <w:rPr>
                <w:rFonts w:ascii="Calibri Light" w:hAnsi="Calibri Light" w:cs="Calibri Light"/>
                <w:sz w:val="18"/>
                <w:szCs w:val="18"/>
              </w:rPr>
              <w:fldChar w:fldCharType="separate"/>
            </w:r>
            <w:r w:rsidRPr="00207932">
              <w:rPr>
                <w:rFonts w:ascii="Calibri Light" w:hAnsi="Calibri Light" w:cs="Calibri Light"/>
                <w:noProof/>
                <w:sz w:val="18"/>
                <w:szCs w:val="18"/>
              </w:rPr>
              <w:t>2</w:t>
            </w:r>
            <w:r w:rsidRPr="00207932">
              <w:rPr>
                <w:rFonts w:ascii="Calibri Light" w:hAnsi="Calibri Light" w:cs="Calibri Light"/>
                <w:sz w:val="18"/>
                <w:szCs w:val="18"/>
              </w:rPr>
              <w:fldChar w:fldCharType="end"/>
            </w:r>
            <w:r w:rsidRPr="00207932">
              <w:rPr>
                <w:rFonts w:ascii="Calibri Light" w:hAnsi="Calibri Light" w:cs="Calibri Light"/>
                <w:sz w:val="18"/>
                <w:szCs w:val="18"/>
              </w:rPr>
              <w:t xml:space="preserve"> of </w:t>
            </w:r>
            <w:r w:rsidRPr="00207932">
              <w:rPr>
                <w:rFonts w:ascii="Calibri Light" w:hAnsi="Calibri Light" w:cs="Calibri Light"/>
                <w:sz w:val="18"/>
                <w:szCs w:val="18"/>
              </w:rPr>
              <w:fldChar w:fldCharType="begin"/>
            </w:r>
            <w:r w:rsidRPr="00207932">
              <w:rPr>
                <w:rFonts w:ascii="Calibri Light" w:hAnsi="Calibri Light" w:cs="Calibri Light"/>
                <w:sz w:val="18"/>
                <w:szCs w:val="18"/>
              </w:rPr>
              <w:instrText xml:space="preserve"> NUMPAGES  </w:instrText>
            </w:r>
            <w:r w:rsidRPr="00207932">
              <w:rPr>
                <w:rFonts w:ascii="Calibri Light" w:hAnsi="Calibri Light" w:cs="Calibri Light"/>
                <w:sz w:val="18"/>
                <w:szCs w:val="18"/>
              </w:rPr>
              <w:fldChar w:fldCharType="separate"/>
            </w:r>
            <w:r w:rsidRPr="00207932">
              <w:rPr>
                <w:rFonts w:ascii="Calibri Light" w:hAnsi="Calibri Light" w:cs="Calibri Light"/>
                <w:noProof/>
                <w:sz w:val="18"/>
                <w:szCs w:val="18"/>
              </w:rPr>
              <w:t>2</w:t>
            </w:r>
            <w:r w:rsidRPr="00207932">
              <w:rPr>
                <w:rFonts w:ascii="Calibri Light" w:hAnsi="Calibri Light" w:cs="Calibri Light"/>
                <w:sz w:val="18"/>
                <w:szCs w:val="18"/>
              </w:rPr>
              <w:fldChar w:fldCharType="end"/>
            </w:r>
          </w:p>
        </w:sdtContent>
      </w:sdt>
    </w:sdtContent>
  </w:sdt>
  <w:p w14:paraId="13495532" w14:textId="5664BAEB" w:rsidR="0099483B" w:rsidRPr="00207932" w:rsidRDefault="0099483B" w:rsidP="00EF5D99">
    <w:pPr>
      <w:pStyle w:val="Header"/>
      <w:rPr>
        <w:rFonts w:cs="Calibri Ligh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AF33" w14:textId="197DB377" w:rsidR="003C74C8" w:rsidRDefault="003C74C8" w:rsidP="003C74C8">
    <w:pPr>
      <w:pStyle w:val="Header"/>
    </w:pPr>
    <w:r>
      <w:t xml:space="preserve">Page </w:t>
    </w:r>
    <w:r>
      <w:fldChar w:fldCharType="begin"/>
    </w:r>
    <w:r>
      <w:instrText xml:space="preserve"> PAGE  \* Arabic  \* MERGEFORMAT </w:instrText>
    </w:r>
    <w:r>
      <w:fldChar w:fldCharType="separate"/>
    </w:r>
    <w:r>
      <w:t>16</w:t>
    </w:r>
    <w:r>
      <w:fldChar w:fldCharType="end"/>
    </w:r>
    <w:r>
      <w:t xml:space="preserve"> de </w:t>
    </w:r>
    <w:r w:rsidR="00A111FF">
      <w:fldChar w:fldCharType="begin"/>
    </w:r>
    <w:r w:rsidR="00A111FF">
      <w:instrText xml:space="preserve"> NUMPAGES  \* Arabic  \* MERGEFORMAT </w:instrText>
    </w:r>
    <w:r w:rsidR="00A111FF">
      <w:fldChar w:fldCharType="separate"/>
    </w:r>
    <w:r>
      <w:t>43</w:t>
    </w:r>
    <w:r w:rsidR="00A111FF">
      <w:fldChar w:fldCharType="end"/>
    </w:r>
  </w:p>
  <w:p w14:paraId="2F35ED98" w14:textId="5A33DBA8" w:rsidR="003E2FD7" w:rsidRPr="003C74C8" w:rsidRDefault="003E2FD7" w:rsidP="003C74C8">
    <w:pPr>
      <w:pStyle w:val="Footer"/>
    </w:pPr>
  </w:p>
  <w:p w14:paraId="4867C5C3" w14:textId="77777777" w:rsidR="00F925E8" w:rsidRDefault="00F925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AB64" w14:textId="5FBF28CE" w:rsidR="00EC5A96" w:rsidRPr="005902E2" w:rsidRDefault="005902E2" w:rsidP="005902E2">
    <w:pPr>
      <w:pStyle w:val="Header"/>
    </w:pPr>
    <w:r>
      <w:t xml:space="preserve">Page </w:t>
    </w:r>
    <w:r>
      <w:fldChar w:fldCharType="begin"/>
    </w:r>
    <w:r>
      <w:instrText xml:space="preserve"> PAGE  \* Arabic  \* MERGEFORMAT </w:instrText>
    </w:r>
    <w:r>
      <w:fldChar w:fldCharType="separate"/>
    </w:r>
    <w:r>
      <w:t>17</w:t>
    </w:r>
    <w:r>
      <w:fldChar w:fldCharType="end"/>
    </w:r>
    <w:r>
      <w:t xml:space="preserve"> de </w:t>
    </w:r>
    <w:r w:rsidR="00A111FF">
      <w:fldChar w:fldCharType="begin"/>
    </w:r>
    <w:r w:rsidR="00A111FF">
      <w:instrText xml:space="preserve"> NUMPAGES  \* Arabic  \* MERGEFORMAT </w:instrText>
    </w:r>
    <w:r w:rsidR="00A111FF">
      <w:fldChar w:fldCharType="separate"/>
    </w:r>
    <w:r>
      <w:t>44</w:t>
    </w:r>
    <w:r w:rsidR="00A111F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19F3" w14:textId="7DE2E357" w:rsidR="00EC5A96" w:rsidRPr="005902E2" w:rsidRDefault="00753761" w:rsidP="005902E2">
    <w:pPr>
      <w:pStyle w:val="Header"/>
    </w:pPr>
    <w:r>
      <w:t>Page </w:t>
    </w:r>
    <w:r w:rsidR="005902E2">
      <w:fldChar w:fldCharType="begin"/>
    </w:r>
    <w:r w:rsidR="005902E2">
      <w:instrText xml:space="preserve"> PAGE  \* Arabic  \* MERGEFORMAT </w:instrText>
    </w:r>
    <w:r w:rsidR="005902E2">
      <w:fldChar w:fldCharType="separate"/>
    </w:r>
    <w:r w:rsidR="005902E2">
      <w:t>17</w:t>
    </w:r>
    <w:r w:rsidR="005902E2">
      <w:fldChar w:fldCharType="end"/>
    </w:r>
    <w:r w:rsidR="005902E2">
      <w:t xml:space="preserve"> </w:t>
    </w:r>
    <w:r>
      <w:t>de </w:t>
    </w:r>
    <w:r w:rsidR="00A111FF">
      <w:fldChar w:fldCharType="begin"/>
    </w:r>
    <w:r w:rsidR="00A111FF">
      <w:instrText xml:space="preserve"> NUMPAGES  \* Arabic  \* MERGEFORMAT </w:instrText>
    </w:r>
    <w:r w:rsidR="00A111FF">
      <w:fldChar w:fldCharType="separate"/>
    </w:r>
    <w:r w:rsidR="005902E2">
      <w:t>44</w:t>
    </w:r>
    <w:r w:rsidR="00A111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1211" w14:textId="77777777" w:rsidR="00A51EEE" w:rsidRDefault="00A51EEE">
      <w:pPr>
        <w:spacing w:after="0" w:line="240" w:lineRule="auto"/>
      </w:pPr>
      <w:r>
        <w:separator/>
      </w:r>
    </w:p>
  </w:footnote>
  <w:footnote w:type="continuationSeparator" w:id="0">
    <w:p w14:paraId="3D4AD74D" w14:textId="77777777" w:rsidR="00A51EEE" w:rsidRDefault="00A5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8E34" w14:textId="77777777" w:rsidR="00211CE7" w:rsidRDefault="00211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6117" w14:textId="77777777" w:rsidR="0099483B" w:rsidRPr="00B1439B" w:rsidRDefault="0099483B" w:rsidP="001B29E7">
    <w:pPr>
      <w:pStyle w:val="Header"/>
    </w:pPr>
    <w:r w:rsidRPr="00D53371">
      <w:rPr>
        <w:vanish/>
        <w:color w:val="7F7F7F"/>
        <w:highlight w:val="yellow"/>
      </w:rPr>
      <w:t>Guide de la recherche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89C3" w14:textId="77777777" w:rsidR="0099483B" w:rsidRPr="00B1439B" w:rsidRDefault="0099483B" w:rsidP="005F7B81">
    <w:pPr>
      <w:pStyle w:val="BodyText"/>
      <w:rPr>
        <w:lang w:val="fr-CA"/>
      </w:rPr>
    </w:pPr>
  </w:p>
  <w:p w14:paraId="51EFCFBC" w14:textId="77777777" w:rsidR="0099483B" w:rsidRPr="00B1439B" w:rsidRDefault="0099483B" w:rsidP="005F7B81">
    <w:pPr>
      <w:pStyle w:val="BodyText"/>
      <w:rPr>
        <w:rFonts w:ascii="Times New Roman" w:hAnsi="Times New Roman" w:cs="Times New Roman"/>
        <w:sz w:val="20"/>
        <w:szCs w:val="20"/>
        <w:lang w:val="fr-CA"/>
      </w:rPr>
    </w:pPr>
    <w:r w:rsidRPr="00B1439B">
      <w:rPr>
        <w:noProof/>
        <w:lang w:val="fr-CA"/>
      </w:rPr>
      <mc:AlternateContent>
        <mc:Choice Requires="wps">
          <w:drawing>
            <wp:anchor distT="0" distB="0" distL="114300" distR="114300" simplePos="0" relativeHeight="251659264" behindDoc="1" locked="0" layoutInCell="0" allowOverlap="1" wp14:anchorId="33CD4280" wp14:editId="647CF7FF">
              <wp:simplePos x="0" y="0"/>
              <wp:positionH relativeFrom="page">
                <wp:posOffset>4168775</wp:posOffset>
              </wp:positionH>
              <wp:positionV relativeFrom="page">
                <wp:posOffset>8514715</wp:posOffset>
              </wp:positionV>
              <wp:extent cx="1397000" cy="215900"/>
              <wp:effectExtent l="0" t="0" r="0" b="381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8DA61" w14:textId="77777777" w:rsidR="0099483B" w:rsidRPr="00B1439B" w:rsidRDefault="0099483B" w:rsidP="005F7B81"/>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33CD4280" id="Rectangle 185" o:spid="_x0000_s1040" style="position:absolute;margin-left:328.25pt;margin-top:670.45pt;width:110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" o:allowincell="f" filled="f" stroked="f">
              <v:textbox inset="0,0,0,0">
                <w:txbxContent>
                  <w:p w14:paraId="4808DA61" w14:textId="77777777" w:rsidR="0099483B" w:rsidRPr="00B1439B" w:rsidRDefault="0099483B" w:rsidP="005F7B81"/>
                </w:txbxContent>
              </v:textbox>
              <w10:wrap anchorx="page" anchory="page"/>
            </v:rect>
          </w:pict>
        </mc:Fallback>
      </mc:AlternateContent>
    </w:r>
    <w:r w:rsidRPr="00B1439B">
      <w:rPr>
        <w:noProof/>
        <w:lang w:val="fr-CA"/>
      </w:rPr>
      <mc:AlternateContent>
        <mc:Choice Requires="wps">
          <w:drawing>
            <wp:anchor distT="0" distB="0" distL="114300" distR="114300" simplePos="0" relativeHeight="251660288" behindDoc="1" locked="0" layoutInCell="0" allowOverlap="1" wp14:anchorId="2942E720" wp14:editId="06A98946">
              <wp:simplePos x="0" y="0"/>
              <wp:positionH relativeFrom="page">
                <wp:posOffset>5685155</wp:posOffset>
              </wp:positionH>
              <wp:positionV relativeFrom="page">
                <wp:posOffset>8515350</wp:posOffset>
              </wp:positionV>
              <wp:extent cx="1663700" cy="215900"/>
              <wp:effectExtent l="0" t="0" r="4445" b="3175"/>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E8E90" w14:textId="77777777" w:rsidR="0099483B" w:rsidRPr="00B1439B" w:rsidRDefault="0099483B" w:rsidP="005F7B81"/>
                        <w:p w14:paraId="419FDD30" w14:textId="77777777" w:rsidR="0099483B" w:rsidRPr="00B1439B" w:rsidRDefault="0099483B" w:rsidP="005F7B81"/>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2942E720" id="Rectangle 183" o:spid="_x0000_s1041" style="position:absolute;margin-left:447.65pt;margin-top:670.5pt;width:131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" o:allowincell="f" filled="f" stroked="f">
              <v:textbox inset="0,0,0,0">
                <w:txbxContent>
                  <w:p w14:paraId="16AE8E90" w14:textId="77777777" w:rsidR="0099483B" w:rsidRPr="00B1439B" w:rsidRDefault="0099483B" w:rsidP="005F7B81"/>
                  <w:p w14:paraId="419FDD30" w14:textId="77777777" w:rsidR="0099483B" w:rsidRPr="00B1439B" w:rsidRDefault="0099483B" w:rsidP="005F7B81"/>
                </w:txbxContent>
              </v:textbox>
              <w10:wrap anchorx="page" anchory="page"/>
            </v:rect>
          </w:pict>
        </mc:Fallback>
      </mc:AlternateContent>
    </w:r>
  </w:p>
  <w:p w14:paraId="78014D97" w14:textId="77777777" w:rsidR="0099483B" w:rsidRPr="00B1439B" w:rsidRDefault="0099483B" w:rsidP="005F7B81">
    <w:pPr>
      <w:pStyle w:val="BodyText"/>
      <w:rPr>
        <w:lang w:val="fr-CA"/>
      </w:rPr>
    </w:pPr>
  </w:p>
  <w:p w14:paraId="650A8214" w14:textId="77777777" w:rsidR="0099483B" w:rsidRPr="00B1439B" w:rsidRDefault="0099483B" w:rsidP="001B29E7">
    <w:pPr>
      <w:pStyle w:val="Header"/>
      <w:rPr>
        <w:rFonts w:cs="Calibri Light"/>
        <w:color w:val="948A5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1882" w14:textId="77777777" w:rsidR="0099483B" w:rsidRPr="00B1439B" w:rsidRDefault="009948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3811" w14:textId="77777777" w:rsidR="0099483B" w:rsidRPr="0099483B" w:rsidRDefault="0099483B" w:rsidP="00710706">
    <w:pPr>
      <w:pStyle w:val="Header"/>
      <w:rPr>
        <w:lang w:val="fr-CA"/>
      </w:rPr>
    </w:pPr>
    <w:r w:rsidRPr="00DF7613">
      <w:rPr>
        <w:color w:val="7F7F7F"/>
        <w:lang w:val="fr-CA"/>
      </w:rPr>
      <w:t>Plan d’urgence des Territoires du Nord-Ouest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BD7A" w14:textId="77777777" w:rsidR="0099483B" w:rsidRPr="00B1439B" w:rsidRDefault="0099483B" w:rsidP="001B29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068E" w14:textId="77777777" w:rsidR="00E3665D" w:rsidRDefault="00E3665D">
    <w:pPr>
      <w:pStyle w:val="Header"/>
    </w:pPr>
  </w:p>
  <w:p w14:paraId="3B5162F2" w14:textId="77777777" w:rsidR="00F925E8" w:rsidRDefault="00F925E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F1A7" w14:textId="77777777" w:rsidR="00AA630B" w:rsidRPr="004D2F11" w:rsidRDefault="00AA630B" w:rsidP="00AA630B">
    <w:pPr>
      <w:pStyle w:val="Header"/>
      <w:rPr>
        <w:lang w:val="fr-CA"/>
      </w:rPr>
    </w:pPr>
    <w:r w:rsidRPr="00DF7613">
      <w:rPr>
        <w:color w:val="7F7F7F"/>
        <w:lang w:val="fr-CA"/>
      </w:rPr>
      <w:t>Plan d’urgence des Territoires du Nord-Ouest</w:t>
    </w:r>
  </w:p>
  <w:p w14:paraId="75324F3A" w14:textId="77777777" w:rsidR="00F925E8" w:rsidRPr="00DA35E9" w:rsidRDefault="00F925E8">
    <w:pPr>
      <w:rPr>
        <w:lang w:val="fr-C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EAA6" w14:textId="77777777" w:rsidR="003E2FD7" w:rsidRDefault="003E2FD7" w:rsidP="001B29E7">
    <w:pPr>
      <w:pStyle w:val="Header"/>
    </w:pPr>
  </w:p>
  <w:p w14:paraId="763EDB72" w14:textId="77777777" w:rsidR="00F925E8" w:rsidRDefault="00F925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9D3"/>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1C80586"/>
    <w:multiLevelType w:val="multilevel"/>
    <w:tmpl w:val="29A4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65D29"/>
    <w:multiLevelType w:val="hybridMultilevel"/>
    <w:tmpl w:val="644AE1BC"/>
    <w:lvl w:ilvl="0" w:tplc="695EB6CC">
      <w:start w:val="1"/>
      <w:numFmt w:val="decimal"/>
      <w:lvlText w:val="%1."/>
      <w:lvlJc w:val="left"/>
      <w:pPr>
        <w:ind w:left="720" w:hanging="360"/>
      </w:pPr>
    </w:lvl>
    <w:lvl w:ilvl="1" w:tplc="34DC3AEE" w:tentative="1">
      <w:start w:val="1"/>
      <w:numFmt w:val="lowerLetter"/>
      <w:lvlText w:val="%2."/>
      <w:lvlJc w:val="left"/>
      <w:pPr>
        <w:ind w:left="1440" w:hanging="360"/>
      </w:pPr>
    </w:lvl>
    <w:lvl w:ilvl="2" w:tplc="505E7E18" w:tentative="1">
      <w:start w:val="1"/>
      <w:numFmt w:val="lowerRoman"/>
      <w:lvlText w:val="%3."/>
      <w:lvlJc w:val="right"/>
      <w:pPr>
        <w:ind w:left="2160" w:hanging="180"/>
      </w:pPr>
    </w:lvl>
    <w:lvl w:ilvl="3" w:tplc="CA92E3EC" w:tentative="1">
      <w:start w:val="1"/>
      <w:numFmt w:val="decimal"/>
      <w:lvlText w:val="%4."/>
      <w:lvlJc w:val="left"/>
      <w:pPr>
        <w:ind w:left="2880" w:hanging="360"/>
      </w:pPr>
    </w:lvl>
    <w:lvl w:ilvl="4" w:tplc="56A0A810" w:tentative="1">
      <w:start w:val="1"/>
      <w:numFmt w:val="lowerLetter"/>
      <w:lvlText w:val="%5."/>
      <w:lvlJc w:val="left"/>
      <w:pPr>
        <w:ind w:left="3600" w:hanging="360"/>
      </w:pPr>
    </w:lvl>
    <w:lvl w:ilvl="5" w:tplc="E1C25FF8" w:tentative="1">
      <w:start w:val="1"/>
      <w:numFmt w:val="lowerRoman"/>
      <w:lvlText w:val="%6."/>
      <w:lvlJc w:val="right"/>
      <w:pPr>
        <w:ind w:left="4320" w:hanging="180"/>
      </w:pPr>
    </w:lvl>
    <w:lvl w:ilvl="6" w:tplc="1ADA9424" w:tentative="1">
      <w:start w:val="1"/>
      <w:numFmt w:val="decimal"/>
      <w:lvlText w:val="%7."/>
      <w:lvlJc w:val="left"/>
      <w:pPr>
        <w:ind w:left="5040" w:hanging="360"/>
      </w:pPr>
    </w:lvl>
    <w:lvl w:ilvl="7" w:tplc="A5423CF6" w:tentative="1">
      <w:start w:val="1"/>
      <w:numFmt w:val="lowerLetter"/>
      <w:lvlText w:val="%8."/>
      <w:lvlJc w:val="left"/>
      <w:pPr>
        <w:ind w:left="5760" w:hanging="360"/>
      </w:pPr>
    </w:lvl>
    <w:lvl w:ilvl="8" w:tplc="1DD02C46" w:tentative="1">
      <w:start w:val="1"/>
      <w:numFmt w:val="lowerRoman"/>
      <w:lvlText w:val="%9."/>
      <w:lvlJc w:val="right"/>
      <w:pPr>
        <w:ind w:left="6480" w:hanging="180"/>
      </w:pPr>
    </w:lvl>
  </w:abstractNum>
  <w:abstractNum w:abstractNumId="3" w15:restartNumberingAfterBreak="0">
    <w:nsid w:val="069A7512"/>
    <w:multiLevelType w:val="multilevel"/>
    <w:tmpl w:val="297AB1DE"/>
    <w:lvl w:ilvl="0">
      <w:start w:val="6"/>
      <w:numFmt w:val="decimal"/>
      <w:lvlText w:val="%1"/>
      <w:lvlJc w:val="left"/>
      <w:pPr>
        <w:ind w:left="2160" w:hanging="721"/>
      </w:pPr>
      <w:rPr>
        <w:rFonts w:hint="default"/>
      </w:rPr>
    </w:lvl>
    <w:lvl w:ilvl="1">
      <w:start w:val="4"/>
      <w:numFmt w:val="decimal"/>
      <w:lvlText w:val="%1.%2"/>
      <w:lvlJc w:val="left"/>
      <w:pPr>
        <w:ind w:left="2160" w:hanging="721"/>
      </w:pPr>
      <w:rPr>
        <w:rFonts w:hint="default"/>
      </w:rPr>
    </w:lvl>
    <w:lvl w:ilvl="2">
      <w:start w:val="1"/>
      <w:numFmt w:val="decimal"/>
      <w:lvlText w:val="%1.%2.%3"/>
      <w:lvlJc w:val="left"/>
      <w:pPr>
        <w:ind w:left="2160" w:hanging="721"/>
      </w:pPr>
      <w:rPr>
        <w:rFonts w:ascii="Cambria" w:eastAsia="Cambria" w:hAnsi="Cambria" w:cs="Cambria" w:hint="default"/>
        <w:b/>
        <w:bCs/>
        <w:i w:val="0"/>
        <w:iCs w:val="0"/>
        <w:color w:val="4F81BD"/>
        <w:spacing w:val="-2"/>
        <w:w w:val="100"/>
        <w:sz w:val="22"/>
        <w:szCs w:val="22"/>
      </w:rPr>
    </w:lvl>
    <w:lvl w:ilvl="3">
      <w:start w:val="1"/>
      <w:numFmt w:val="decimal"/>
      <w:lvlText w:val="%4."/>
      <w:lvlJc w:val="left"/>
      <w:pPr>
        <w:ind w:left="2059" w:hanging="361"/>
      </w:pPr>
      <w:rPr>
        <w:rFonts w:ascii="Calibri" w:eastAsia="Calibri" w:hAnsi="Calibri" w:cs="Calibri" w:hint="default"/>
        <w:b w:val="0"/>
        <w:bCs w:val="0"/>
        <w:i w:val="0"/>
        <w:iCs w:val="0"/>
        <w:w w:val="100"/>
        <w:sz w:val="22"/>
        <w:szCs w:val="22"/>
      </w:rPr>
    </w:lvl>
    <w:lvl w:ilvl="4">
      <w:numFmt w:val="bullet"/>
      <w:lvlText w:val="•"/>
      <w:lvlJc w:val="left"/>
      <w:pPr>
        <w:ind w:left="5520" w:hanging="361"/>
      </w:pPr>
      <w:rPr>
        <w:rFonts w:hint="default"/>
      </w:rPr>
    </w:lvl>
    <w:lvl w:ilvl="5">
      <w:numFmt w:val="bullet"/>
      <w:lvlText w:val="•"/>
      <w:lvlJc w:val="left"/>
      <w:pPr>
        <w:ind w:left="6640" w:hanging="361"/>
      </w:pPr>
      <w:rPr>
        <w:rFonts w:hint="default"/>
      </w:rPr>
    </w:lvl>
    <w:lvl w:ilvl="6">
      <w:numFmt w:val="bullet"/>
      <w:lvlText w:val="•"/>
      <w:lvlJc w:val="left"/>
      <w:pPr>
        <w:ind w:left="7760" w:hanging="361"/>
      </w:pPr>
      <w:rPr>
        <w:rFonts w:hint="default"/>
      </w:rPr>
    </w:lvl>
    <w:lvl w:ilvl="7">
      <w:numFmt w:val="bullet"/>
      <w:lvlText w:val="•"/>
      <w:lvlJc w:val="left"/>
      <w:pPr>
        <w:ind w:left="8880" w:hanging="361"/>
      </w:pPr>
      <w:rPr>
        <w:rFonts w:hint="default"/>
      </w:rPr>
    </w:lvl>
    <w:lvl w:ilvl="8">
      <w:numFmt w:val="bullet"/>
      <w:lvlText w:val="•"/>
      <w:lvlJc w:val="left"/>
      <w:pPr>
        <w:ind w:left="10000" w:hanging="361"/>
      </w:pPr>
      <w:rPr>
        <w:rFonts w:hint="default"/>
      </w:rPr>
    </w:lvl>
  </w:abstractNum>
  <w:abstractNum w:abstractNumId="4" w15:restartNumberingAfterBreak="0">
    <w:nsid w:val="090F37D8"/>
    <w:multiLevelType w:val="multilevel"/>
    <w:tmpl w:val="356E1614"/>
    <w:lvl w:ilvl="0">
      <w:start w:val="3"/>
      <w:numFmt w:val="decimal"/>
      <w:lvlText w:val="%1"/>
      <w:lvlJc w:val="left"/>
      <w:pPr>
        <w:ind w:left="2160" w:hanging="721"/>
      </w:pPr>
      <w:rPr>
        <w:rFonts w:hint="default"/>
      </w:rPr>
    </w:lvl>
    <w:lvl w:ilvl="1">
      <w:numFmt w:val="decimal"/>
      <w:lvlText w:val="%1.%2"/>
      <w:lvlJc w:val="left"/>
      <w:pPr>
        <w:ind w:left="2160" w:hanging="721"/>
      </w:pPr>
      <w:rPr>
        <w:rFonts w:hint="default"/>
        <w:spacing w:val="-1"/>
        <w:w w:val="100"/>
      </w:rPr>
    </w:lvl>
    <w:lvl w:ilvl="2">
      <w:start w:val="1"/>
      <w:numFmt w:val="decimal"/>
      <w:lvlText w:val="%1.%2.%3"/>
      <w:lvlJc w:val="left"/>
      <w:pPr>
        <w:ind w:left="2160" w:hanging="721"/>
      </w:pPr>
      <w:rPr>
        <w:rFonts w:ascii="Cambria" w:eastAsia="Cambria" w:hAnsi="Cambria" w:cs="Cambria" w:hint="default"/>
        <w:b/>
        <w:bCs/>
        <w:i w:val="0"/>
        <w:iCs w:val="0"/>
        <w:color w:val="4F81BD"/>
        <w:spacing w:val="-2"/>
        <w:w w:val="100"/>
        <w:sz w:val="22"/>
        <w:szCs w:val="22"/>
      </w:rPr>
    </w:lvl>
    <w:lvl w:ilvl="3">
      <w:numFmt w:val="bullet"/>
      <w:lvlText w:val=""/>
      <w:lvlJc w:val="left"/>
      <w:pPr>
        <w:ind w:left="2059" w:hanging="361"/>
      </w:pPr>
      <w:rPr>
        <w:rFonts w:ascii="Symbol" w:eastAsia="Symbol" w:hAnsi="Symbol" w:cs="Symbol" w:hint="default"/>
        <w:b w:val="0"/>
        <w:bCs w:val="0"/>
        <w:i w:val="0"/>
        <w:iCs w:val="0"/>
        <w:w w:val="100"/>
        <w:sz w:val="22"/>
        <w:szCs w:val="22"/>
      </w:rPr>
    </w:lvl>
    <w:lvl w:ilvl="4">
      <w:start w:val="1"/>
      <w:numFmt w:val="bullet"/>
      <w:lvlText w:val="o"/>
      <w:lvlJc w:val="left"/>
      <w:pPr>
        <w:ind w:left="5519" w:hanging="360"/>
      </w:pPr>
      <w:rPr>
        <w:rFonts w:ascii="Courier New" w:hAnsi="Courier New" w:cs="Courier New" w:hint="default"/>
      </w:rPr>
    </w:lvl>
    <w:lvl w:ilvl="5">
      <w:numFmt w:val="bullet"/>
      <w:lvlText w:val="•"/>
      <w:lvlJc w:val="left"/>
      <w:pPr>
        <w:ind w:left="6640" w:hanging="361"/>
      </w:pPr>
      <w:rPr>
        <w:rFonts w:hint="default"/>
      </w:rPr>
    </w:lvl>
    <w:lvl w:ilvl="6">
      <w:numFmt w:val="bullet"/>
      <w:lvlText w:val="•"/>
      <w:lvlJc w:val="left"/>
      <w:pPr>
        <w:ind w:left="7760" w:hanging="361"/>
      </w:pPr>
      <w:rPr>
        <w:rFonts w:hint="default"/>
      </w:rPr>
    </w:lvl>
    <w:lvl w:ilvl="7">
      <w:numFmt w:val="bullet"/>
      <w:lvlText w:val="•"/>
      <w:lvlJc w:val="left"/>
      <w:pPr>
        <w:ind w:left="8880" w:hanging="361"/>
      </w:pPr>
      <w:rPr>
        <w:rFonts w:hint="default"/>
      </w:rPr>
    </w:lvl>
    <w:lvl w:ilvl="8">
      <w:numFmt w:val="bullet"/>
      <w:lvlText w:val="•"/>
      <w:lvlJc w:val="left"/>
      <w:pPr>
        <w:ind w:left="10000" w:hanging="361"/>
      </w:pPr>
      <w:rPr>
        <w:rFonts w:hint="default"/>
      </w:rPr>
    </w:lvl>
  </w:abstractNum>
  <w:abstractNum w:abstractNumId="5" w15:restartNumberingAfterBreak="0">
    <w:nsid w:val="0D3E3A38"/>
    <w:multiLevelType w:val="hybridMultilevel"/>
    <w:tmpl w:val="77625832"/>
    <w:lvl w:ilvl="0" w:tplc="7BCE146C">
      <w:start w:val="1"/>
      <w:numFmt w:val="decimal"/>
      <w:lvlText w:val="%1."/>
      <w:lvlJc w:val="left"/>
      <w:pPr>
        <w:ind w:left="720" w:hanging="360"/>
      </w:pPr>
      <w:rPr>
        <w:rFonts w:hint="default"/>
      </w:rPr>
    </w:lvl>
    <w:lvl w:ilvl="1" w:tplc="B3A2D4B0" w:tentative="1">
      <w:start w:val="1"/>
      <w:numFmt w:val="lowerLetter"/>
      <w:lvlText w:val="%2."/>
      <w:lvlJc w:val="left"/>
      <w:pPr>
        <w:ind w:left="1440" w:hanging="360"/>
      </w:pPr>
    </w:lvl>
    <w:lvl w:ilvl="2" w:tplc="E1C01412" w:tentative="1">
      <w:start w:val="1"/>
      <w:numFmt w:val="lowerRoman"/>
      <w:lvlText w:val="%3."/>
      <w:lvlJc w:val="right"/>
      <w:pPr>
        <w:ind w:left="2160" w:hanging="180"/>
      </w:pPr>
    </w:lvl>
    <w:lvl w:ilvl="3" w:tplc="4B509E64" w:tentative="1">
      <w:start w:val="1"/>
      <w:numFmt w:val="decimal"/>
      <w:lvlText w:val="%4."/>
      <w:lvlJc w:val="left"/>
      <w:pPr>
        <w:ind w:left="2880" w:hanging="360"/>
      </w:pPr>
    </w:lvl>
    <w:lvl w:ilvl="4" w:tplc="DA6C0242" w:tentative="1">
      <w:start w:val="1"/>
      <w:numFmt w:val="lowerLetter"/>
      <w:lvlText w:val="%5."/>
      <w:lvlJc w:val="left"/>
      <w:pPr>
        <w:ind w:left="3600" w:hanging="360"/>
      </w:pPr>
    </w:lvl>
    <w:lvl w:ilvl="5" w:tplc="1EE23A1E" w:tentative="1">
      <w:start w:val="1"/>
      <w:numFmt w:val="lowerRoman"/>
      <w:lvlText w:val="%6."/>
      <w:lvlJc w:val="right"/>
      <w:pPr>
        <w:ind w:left="4320" w:hanging="180"/>
      </w:pPr>
    </w:lvl>
    <w:lvl w:ilvl="6" w:tplc="021082E6" w:tentative="1">
      <w:start w:val="1"/>
      <w:numFmt w:val="decimal"/>
      <w:lvlText w:val="%7."/>
      <w:lvlJc w:val="left"/>
      <w:pPr>
        <w:ind w:left="5040" w:hanging="360"/>
      </w:pPr>
    </w:lvl>
    <w:lvl w:ilvl="7" w:tplc="3F04F03C" w:tentative="1">
      <w:start w:val="1"/>
      <w:numFmt w:val="lowerLetter"/>
      <w:lvlText w:val="%8."/>
      <w:lvlJc w:val="left"/>
      <w:pPr>
        <w:ind w:left="5760" w:hanging="360"/>
      </w:pPr>
    </w:lvl>
    <w:lvl w:ilvl="8" w:tplc="D7347EA4" w:tentative="1">
      <w:start w:val="1"/>
      <w:numFmt w:val="lowerRoman"/>
      <w:lvlText w:val="%9."/>
      <w:lvlJc w:val="right"/>
      <w:pPr>
        <w:ind w:left="6480" w:hanging="180"/>
      </w:pPr>
    </w:lvl>
  </w:abstractNum>
  <w:abstractNum w:abstractNumId="6" w15:restartNumberingAfterBreak="0">
    <w:nsid w:val="10F422F7"/>
    <w:multiLevelType w:val="multilevel"/>
    <w:tmpl w:val="29BEAC74"/>
    <w:lvl w:ilvl="0">
      <w:start w:val="7"/>
      <w:numFmt w:val="decimal"/>
      <w:lvlText w:val="%1"/>
      <w:lvlJc w:val="left"/>
      <w:pPr>
        <w:ind w:left="2104" w:hanging="660"/>
      </w:pPr>
      <w:rPr>
        <w:rFonts w:hint="default"/>
      </w:rPr>
    </w:lvl>
    <w:lvl w:ilvl="1">
      <w:numFmt w:val="decimal"/>
      <w:lvlText w:val="%1.%2"/>
      <w:lvlJc w:val="left"/>
      <w:pPr>
        <w:ind w:left="2104" w:hanging="660"/>
        <w:jc w:val="right"/>
      </w:pPr>
      <w:rPr>
        <w:rFonts w:ascii="Calibri" w:eastAsia="Calibri" w:hAnsi="Calibri" w:cs="Calibri" w:hint="default"/>
        <w:b w:val="0"/>
        <w:bCs w:val="0"/>
        <w:i w:val="0"/>
        <w:iCs w:val="0"/>
        <w:spacing w:val="-1"/>
        <w:w w:val="100"/>
        <w:sz w:val="22"/>
        <w:szCs w:val="22"/>
      </w:rPr>
    </w:lvl>
    <w:lvl w:ilvl="2">
      <w:numFmt w:val="bullet"/>
      <w:lvlText w:val="•"/>
      <w:lvlJc w:val="left"/>
      <w:pPr>
        <w:ind w:left="4128" w:hanging="660"/>
      </w:pPr>
      <w:rPr>
        <w:rFonts w:hint="default"/>
      </w:rPr>
    </w:lvl>
    <w:lvl w:ilvl="3">
      <w:numFmt w:val="bullet"/>
      <w:lvlText w:val="•"/>
      <w:lvlJc w:val="left"/>
      <w:pPr>
        <w:ind w:left="5142" w:hanging="660"/>
      </w:pPr>
      <w:rPr>
        <w:rFonts w:hint="default"/>
      </w:rPr>
    </w:lvl>
    <w:lvl w:ilvl="4">
      <w:numFmt w:val="bullet"/>
      <w:lvlText w:val="•"/>
      <w:lvlJc w:val="left"/>
      <w:pPr>
        <w:ind w:left="6156" w:hanging="660"/>
      </w:pPr>
      <w:rPr>
        <w:rFonts w:hint="default"/>
      </w:rPr>
    </w:lvl>
    <w:lvl w:ilvl="5">
      <w:numFmt w:val="bullet"/>
      <w:lvlText w:val="•"/>
      <w:lvlJc w:val="left"/>
      <w:pPr>
        <w:ind w:left="7170" w:hanging="660"/>
      </w:pPr>
      <w:rPr>
        <w:rFonts w:hint="default"/>
      </w:rPr>
    </w:lvl>
    <w:lvl w:ilvl="6">
      <w:numFmt w:val="bullet"/>
      <w:lvlText w:val="•"/>
      <w:lvlJc w:val="left"/>
      <w:pPr>
        <w:ind w:left="8184" w:hanging="660"/>
      </w:pPr>
      <w:rPr>
        <w:rFonts w:hint="default"/>
      </w:rPr>
    </w:lvl>
    <w:lvl w:ilvl="7">
      <w:numFmt w:val="bullet"/>
      <w:lvlText w:val="•"/>
      <w:lvlJc w:val="left"/>
      <w:pPr>
        <w:ind w:left="9198" w:hanging="660"/>
      </w:pPr>
      <w:rPr>
        <w:rFonts w:hint="default"/>
      </w:rPr>
    </w:lvl>
    <w:lvl w:ilvl="8">
      <w:numFmt w:val="bullet"/>
      <w:lvlText w:val="•"/>
      <w:lvlJc w:val="left"/>
      <w:pPr>
        <w:ind w:left="10212" w:hanging="660"/>
      </w:pPr>
      <w:rPr>
        <w:rFonts w:hint="default"/>
      </w:rPr>
    </w:lvl>
  </w:abstractNum>
  <w:abstractNum w:abstractNumId="7" w15:restartNumberingAfterBreak="0">
    <w:nsid w:val="11CF6DB3"/>
    <w:multiLevelType w:val="hybridMultilevel"/>
    <w:tmpl w:val="67629E60"/>
    <w:lvl w:ilvl="0" w:tplc="86EEB7FC">
      <w:numFmt w:val="bullet"/>
      <w:lvlText w:val=""/>
      <w:lvlJc w:val="left"/>
      <w:pPr>
        <w:ind w:left="271" w:hanging="164"/>
      </w:pPr>
      <w:rPr>
        <w:rFonts w:ascii="Symbol" w:eastAsia="Symbol" w:hAnsi="Symbol" w:cs="Symbol" w:hint="default"/>
        <w:b w:val="0"/>
        <w:bCs w:val="0"/>
        <w:i w:val="0"/>
        <w:iCs w:val="0"/>
        <w:w w:val="100"/>
        <w:sz w:val="22"/>
        <w:szCs w:val="22"/>
      </w:rPr>
    </w:lvl>
    <w:lvl w:ilvl="1" w:tplc="C524750E">
      <w:numFmt w:val="bullet"/>
      <w:lvlText w:val="•"/>
      <w:lvlJc w:val="left"/>
      <w:pPr>
        <w:ind w:left="656" w:hanging="164"/>
      </w:pPr>
      <w:rPr>
        <w:rFonts w:hint="default"/>
      </w:rPr>
    </w:lvl>
    <w:lvl w:ilvl="2" w:tplc="F9E45986">
      <w:numFmt w:val="bullet"/>
      <w:lvlText w:val="•"/>
      <w:lvlJc w:val="left"/>
      <w:pPr>
        <w:ind w:left="1032" w:hanging="164"/>
      </w:pPr>
      <w:rPr>
        <w:rFonts w:hint="default"/>
      </w:rPr>
    </w:lvl>
    <w:lvl w:ilvl="3" w:tplc="C92C177C">
      <w:numFmt w:val="bullet"/>
      <w:lvlText w:val="•"/>
      <w:lvlJc w:val="left"/>
      <w:pPr>
        <w:ind w:left="1408" w:hanging="164"/>
      </w:pPr>
      <w:rPr>
        <w:rFonts w:hint="default"/>
      </w:rPr>
    </w:lvl>
    <w:lvl w:ilvl="4" w:tplc="5FC20D02">
      <w:numFmt w:val="bullet"/>
      <w:lvlText w:val="•"/>
      <w:lvlJc w:val="left"/>
      <w:pPr>
        <w:ind w:left="1784" w:hanging="164"/>
      </w:pPr>
      <w:rPr>
        <w:rFonts w:hint="default"/>
      </w:rPr>
    </w:lvl>
    <w:lvl w:ilvl="5" w:tplc="5AA03568">
      <w:numFmt w:val="bullet"/>
      <w:lvlText w:val="•"/>
      <w:lvlJc w:val="left"/>
      <w:pPr>
        <w:ind w:left="2160" w:hanging="164"/>
      </w:pPr>
      <w:rPr>
        <w:rFonts w:hint="default"/>
      </w:rPr>
    </w:lvl>
    <w:lvl w:ilvl="6" w:tplc="292007BE">
      <w:numFmt w:val="bullet"/>
      <w:lvlText w:val="•"/>
      <w:lvlJc w:val="left"/>
      <w:pPr>
        <w:ind w:left="2536" w:hanging="164"/>
      </w:pPr>
      <w:rPr>
        <w:rFonts w:hint="default"/>
      </w:rPr>
    </w:lvl>
    <w:lvl w:ilvl="7" w:tplc="6BC28C76">
      <w:numFmt w:val="bullet"/>
      <w:lvlText w:val="•"/>
      <w:lvlJc w:val="left"/>
      <w:pPr>
        <w:ind w:left="2912" w:hanging="164"/>
      </w:pPr>
      <w:rPr>
        <w:rFonts w:hint="default"/>
      </w:rPr>
    </w:lvl>
    <w:lvl w:ilvl="8" w:tplc="14FC6966">
      <w:numFmt w:val="bullet"/>
      <w:lvlText w:val="•"/>
      <w:lvlJc w:val="left"/>
      <w:pPr>
        <w:ind w:left="3288" w:hanging="164"/>
      </w:pPr>
      <w:rPr>
        <w:rFonts w:hint="default"/>
      </w:rPr>
    </w:lvl>
  </w:abstractNum>
  <w:abstractNum w:abstractNumId="8" w15:restartNumberingAfterBreak="0">
    <w:nsid w:val="16D352FA"/>
    <w:multiLevelType w:val="hybridMultilevel"/>
    <w:tmpl w:val="B7F4BB22"/>
    <w:lvl w:ilvl="0" w:tplc="E618B056">
      <w:start w:val="1"/>
      <w:numFmt w:val="bullet"/>
      <w:lvlText w:val=""/>
      <w:lvlJc w:val="left"/>
      <w:pPr>
        <w:ind w:left="720" w:hanging="360"/>
      </w:pPr>
      <w:rPr>
        <w:rFonts w:ascii="Symbol" w:hAnsi="Symbol" w:hint="default"/>
      </w:rPr>
    </w:lvl>
    <w:lvl w:ilvl="1" w:tplc="85F8147E" w:tentative="1">
      <w:start w:val="1"/>
      <w:numFmt w:val="bullet"/>
      <w:lvlText w:val="o"/>
      <w:lvlJc w:val="left"/>
      <w:pPr>
        <w:ind w:left="1440" w:hanging="360"/>
      </w:pPr>
      <w:rPr>
        <w:rFonts w:ascii="Courier New" w:hAnsi="Courier New" w:cs="Courier New" w:hint="default"/>
      </w:rPr>
    </w:lvl>
    <w:lvl w:ilvl="2" w:tplc="9962C3DC" w:tentative="1">
      <w:start w:val="1"/>
      <w:numFmt w:val="bullet"/>
      <w:lvlText w:val=""/>
      <w:lvlJc w:val="left"/>
      <w:pPr>
        <w:ind w:left="2160" w:hanging="360"/>
      </w:pPr>
      <w:rPr>
        <w:rFonts w:ascii="Wingdings" w:hAnsi="Wingdings" w:hint="default"/>
      </w:rPr>
    </w:lvl>
    <w:lvl w:ilvl="3" w:tplc="74B826DE" w:tentative="1">
      <w:start w:val="1"/>
      <w:numFmt w:val="bullet"/>
      <w:lvlText w:val=""/>
      <w:lvlJc w:val="left"/>
      <w:pPr>
        <w:ind w:left="2880" w:hanging="360"/>
      </w:pPr>
      <w:rPr>
        <w:rFonts w:ascii="Symbol" w:hAnsi="Symbol" w:hint="default"/>
      </w:rPr>
    </w:lvl>
    <w:lvl w:ilvl="4" w:tplc="82A6BC44" w:tentative="1">
      <w:start w:val="1"/>
      <w:numFmt w:val="bullet"/>
      <w:lvlText w:val="o"/>
      <w:lvlJc w:val="left"/>
      <w:pPr>
        <w:ind w:left="3600" w:hanging="360"/>
      </w:pPr>
      <w:rPr>
        <w:rFonts w:ascii="Courier New" w:hAnsi="Courier New" w:cs="Courier New" w:hint="default"/>
      </w:rPr>
    </w:lvl>
    <w:lvl w:ilvl="5" w:tplc="2C6820F2" w:tentative="1">
      <w:start w:val="1"/>
      <w:numFmt w:val="bullet"/>
      <w:lvlText w:val=""/>
      <w:lvlJc w:val="left"/>
      <w:pPr>
        <w:ind w:left="4320" w:hanging="360"/>
      </w:pPr>
      <w:rPr>
        <w:rFonts w:ascii="Wingdings" w:hAnsi="Wingdings" w:hint="default"/>
      </w:rPr>
    </w:lvl>
    <w:lvl w:ilvl="6" w:tplc="66229088" w:tentative="1">
      <w:start w:val="1"/>
      <w:numFmt w:val="bullet"/>
      <w:lvlText w:val=""/>
      <w:lvlJc w:val="left"/>
      <w:pPr>
        <w:ind w:left="5040" w:hanging="360"/>
      </w:pPr>
      <w:rPr>
        <w:rFonts w:ascii="Symbol" w:hAnsi="Symbol" w:hint="default"/>
      </w:rPr>
    </w:lvl>
    <w:lvl w:ilvl="7" w:tplc="4CB069CE" w:tentative="1">
      <w:start w:val="1"/>
      <w:numFmt w:val="bullet"/>
      <w:lvlText w:val="o"/>
      <w:lvlJc w:val="left"/>
      <w:pPr>
        <w:ind w:left="5760" w:hanging="360"/>
      </w:pPr>
      <w:rPr>
        <w:rFonts w:ascii="Courier New" w:hAnsi="Courier New" w:cs="Courier New" w:hint="default"/>
      </w:rPr>
    </w:lvl>
    <w:lvl w:ilvl="8" w:tplc="861C7F5A" w:tentative="1">
      <w:start w:val="1"/>
      <w:numFmt w:val="bullet"/>
      <w:lvlText w:val=""/>
      <w:lvlJc w:val="left"/>
      <w:pPr>
        <w:ind w:left="6480" w:hanging="360"/>
      </w:pPr>
      <w:rPr>
        <w:rFonts w:ascii="Wingdings" w:hAnsi="Wingdings" w:hint="default"/>
      </w:rPr>
    </w:lvl>
  </w:abstractNum>
  <w:abstractNum w:abstractNumId="9" w15:restartNumberingAfterBreak="0">
    <w:nsid w:val="1BAC5CAB"/>
    <w:multiLevelType w:val="hybridMultilevel"/>
    <w:tmpl w:val="8954E736"/>
    <w:lvl w:ilvl="0" w:tplc="D2709C8A">
      <w:start w:val="1"/>
      <w:numFmt w:val="bullet"/>
      <w:lvlText w:val=""/>
      <w:lvlJc w:val="left"/>
      <w:pPr>
        <w:ind w:left="720" w:hanging="360"/>
      </w:pPr>
      <w:rPr>
        <w:rFonts w:ascii="Symbol" w:hAnsi="Symbol"/>
      </w:rPr>
    </w:lvl>
    <w:lvl w:ilvl="1" w:tplc="BF908D90">
      <w:start w:val="1"/>
      <w:numFmt w:val="bullet"/>
      <w:lvlText w:val=""/>
      <w:lvlJc w:val="left"/>
      <w:pPr>
        <w:ind w:left="720" w:hanging="360"/>
      </w:pPr>
      <w:rPr>
        <w:rFonts w:ascii="Symbol" w:hAnsi="Symbol"/>
      </w:rPr>
    </w:lvl>
    <w:lvl w:ilvl="2" w:tplc="462EA862">
      <w:start w:val="1"/>
      <w:numFmt w:val="bullet"/>
      <w:lvlText w:val=""/>
      <w:lvlJc w:val="left"/>
      <w:pPr>
        <w:ind w:left="720" w:hanging="360"/>
      </w:pPr>
      <w:rPr>
        <w:rFonts w:ascii="Symbol" w:hAnsi="Symbol"/>
      </w:rPr>
    </w:lvl>
    <w:lvl w:ilvl="3" w:tplc="2AD20C76">
      <w:start w:val="1"/>
      <w:numFmt w:val="bullet"/>
      <w:lvlText w:val=""/>
      <w:lvlJc w:val="left"/>
      <w:pPr>
        <w:ind w:left="720" w:hanging="360"/>
      </w:pPr>
      <w:rPr>
        <w:rFonts w:ascii="Symbol" w:hAnsi="Symbol"/>
      </w:rPr>
    </w:lvl>
    <w:lvl w:ilvl="4" w:tplc="68DC3668">
      <w:start w:val="1"/>
      <w:numFmt w:val="bullet"/>
      <w:lvlText w:val=""/>
      <w:lvlJc w:val="left"/>
      <w:pPr>
        <w:ind w:left="720" w:hanging="360"/>
      </w:pPr>
      <w:rPr>
        <w:rFonts w:ascii="Symbol" w:hAnsi="Symbol"/>
      </w:rPr>
    </w:lvl>
    <w:lvl w:ilvl="5" w:tplc="B53EAA5A">
      <w:start w:val="1"/>
      <w:numFmt w:val="bullet"/>
      <w:lvlText w:val=""/>
      <w:lvlJc w:val="left"/>
      <w:pPr>
        <w:ind w:left="720" w:hanging="360"/>
      </w:pPr>
      <w:rPr>
        <w:rFonts w:ascii="Symbol" w:hAnsi="Symbol"/>
      </w:rPr>
    </w:lvl>
    <w:lvl w:ilvl="6" w:tplc="B2A290C8">
      <w:start w:val="1"/>
      <w:numFmt w:val="bullet"/>
      <w:lvlText w:val=""/>
      <w:lvlJc w:val="left"/>
      <w:pPr>
        <w:ind w:left="720" w:hanging="360"/>
      </w:pPr>
      <w:rPr>
        <w:rFonts w:ascii="Symbol" w:hAnsi="Symbol"/>
      </w:rPr>
    </w:lvl>
    <w:lvl w:ilvl="7" w:tplc="DD0EE782">
      <w:start w:val="1"/>
      <w:numFmt w:val="bullet"/>
      <w:lvlText w:val=""/>
      <w:lvlJc w:val="left"/>
      <w:pPr>
        <w:ind w:left="720" w:hanging="360"/>
      </w:pPr>
      <w:rPr>
        <w:rFonts w:ascii="Symbol" w:hAnsi="Symbol"/>
      </w:rPr>
    </w:lvl>
    <w:lvl w:ilvl="8" w:tplc="EE06FB64">
      <w:start w:val="1"/>
      <w:numFmt w:val="bullet"/>
      <w:lvlText w:val=""/>
      <w:lvlJc w:val="left"/>
      <w:pPr>
        <w:ind w:left="720" w:hanging="360"/>
      </w:pPr>
      <w:rPr>
        <w:rFonts w:ascii="Symbol" w:hAnsi="Symbol"/>
      </w:rPr>
    </w:lvl>
  </w:abstractNum>
  <w:abstractNum w:abstractNumId="10" w15:restartNumberingAfterBreak="0">
    <w:nsid w:val="1E6D6649"/>
    <w:multiLevelType w:val="multilevel"/>
    <w:tmpl w:val="A20E9912"/>
    <w:lvl w:ilvl="0">
      <w:start w:val="4"/>
      <w:numFmt w:val="decimal"/>
      <w:lvlText w:val="%1.0"/>
      <w:lvlJc w:val="left"/>
      <w:pPr>
        <w:ind w:left="2159" w:hanging="720"/>
      </w:pPr>
      <w:rPr>
        <w:rFonts w:hint="default"/>
      </w:rPr>
    </w:lvl>
    <w:lvl w:ilvl="1">
      <w:start w:val="1"/>
      <w:numFmt w:val="decimal"/>
      <w:lvlText w:val="%1.%2"/>
      <w:lvlJc w:val="left"/>
      <w:pPr>
        <w:ind w:left="2879" w:hanging="720"/>
      </w:pPr>
      <w:rPr>
        <w:rFonts w:hint="default"/>
      </w:rPr>
    </w:lvl>
    <w:lvl w:ilvl="2">
      <w:start w:val="1"/>
      <w:numFmt w:val="decimal"/>
      <w:lvlText w:val="%1.%2.%3"/>
      <w:lvlJc w:val="left"/>
      <w:pPr>
        <w:ind w:left="3599" w:hanging="720"/>
      </w:pPr>
      <w:rPr>
        <w:rFonts w:hint="default"/>
      </w:rPr>
    </w:lvl>
    <w:lvl w:ilvl="3">
      <w:start w:val="1"/>
      <w:numFmt w:val="decimal"/>
      <w:lvlText w:val="%1.%2.%3.%4"/>
      <w:lvlJc w:val="left"/>
      <w:pPr>
        <w:ind w:left="4679" w:hanging="1080"/>
      </w:pPr>
      <w:rPr>
        <w:rFonts w:hint="default"/>
      </w:rPr>
    </w:lvl>
    <w:lvl w:ilvl="4">
      <w:start w:val="1"/>
      <w:numFmt w:val="decimal"/>
      <w:lvlText w:val="%1.%2.%3.%4.%5"/>
      <w:lvlJc w:val="left"/>
      <w:pPr>
        <w:ind w:left="5759" w:hanging="1440"/>
      </w:pPr>
      <w:rPr>
        <w:rFonts w:hint="default"/>
      </w:rPr>
    </w:lvl>
    <w:lvl w:ilvl="5">
      <w:start w:val="1"/>
      <w:numFmt w:val="decimal"/>
      <w:lvlText w:val="%1.%2.%3.%4.%5.%6"/>
      <w:lvlJc w:val="left"/>
      <w:pPr>
        <w:ind w:left="6479" w:hanging="1440"/>
      </w:pPr>
      <w:rPr>
        <w:rFonts w:hint="default"/>
      </w:rPr>
    </w:lvl>
    <w:lvl w:ilvl="6">
      <w:start w:val="1"/>
      <w:numFmt w:val="decimal"/>
      <w:lvlText w:val="%1.%2.%3.%4.%5.%6.%7"/>
      <w:lvlJc w:val="left"/>
      <w:pPr>
        <w:ind w:left="7559" w:hanging="1800"/>
      </w:pPr>
      <w:rPr>
        <w:rFonts w:hint="default"/>
      </w:rPr>
    </w:lvl>
    <w:lvl w:ilvl="7">
      <w:start w:val="1"/>
      <w:numFmt w:val="decimal"/>
      <w:lvlText w:val="%1.%2.%3.%4.%5.%6.%7.%8"/>
      <w:lvlJc w:val="left"/>
      <w:pPr>
        <w:ind w:left="8639" w:hanging="2160"/>
      </w:pPr>
      <w:rPr>
        <w:rFonts w:hint="default"/>
      </w:rPr>
    </w:lvl>
    <w:lvl w:ilvl="8">
      <w:start w:val="1"/>
      <w:numFmt w:val="decimal"/>
      <w:lvlText w:val="%1.%2.%3.%4.%5.%6.%7.%8.%9"/>
      <w:lvlJc w:val="left"/>
      <w:pPr>
        <w:ind w:left="9359" w:hanging="2160"/>
      </w:pPr>
      <w:rPr>
        <w:rFonts w:hint="default"/>
      </w:rPr>
    </w:lvl>
  </w:abstractNum>
  <w:abstractNum w:abstractNumId="11" w15:restartNumberingAfterBreak="0">
    <w:nsid w:val="1E96280C"/>
    <w:multiLevelType w:val="hybridMultilevel"/>
    <w:tmpl w:val="361420DE"/>
    <w:lvl w:ilvl="0" w:tplc="159C7A20">
      <w:numFmt w:val="bullet"/>
      <w:lvlText w:val=""/>
      <w:lvlJc w:val="left"/>
      <w:pPr>
        <w:ind w:left="271" w:hanging="180"/>
      </w:pPr>
      <w:rPr>
        <w:rFonts w:ascii="Symbol" w:eastAsia="Symbol" w:hAnsi="Symbol" w:cs="Symbol" w:hint="default"/>
        <w:b w:val="0"/>
        <w:bCs w:val="0"/>
        <w:i w:val="0"/>
        <w:iCs w:val="0"/>
        <w:w w:val="100"/>
        <w:sz w:val="22"/>
        <w:szCs w:val="22"/>
      </w:rPr>
    </w:lvl>
    <w:lvl w:ilvl="1" w:tplc="8FF2CA96">
      <w:numFmt w:val="bullet"/>
      <w:lvlText w:val="•"/>
      <w:lvlJc w:val="left"/>
      <w:pPr>
        <w:ind w:left="656" w:hanging="180"/>
      </w:pPr>
      <w:rPr>
        <w:rFonts w:hint="default"/>
      </w:rPr>
    </w:lvl>
    <w:lvl w:ilvl="2" w:tplc="6CDA40B4">
      <w:numFmt w:val="bullet"/>
      <w:lvlText w:val="•"/>
      <w:lvlJc w:val="left"/>
      <w:pPr>
        <w:ind w:left="1032" w:hanging="180"/>
      </w:pPr>
      <w:rPr>
        <w:rFonts w:hint="default"/>
      </w:rPr>
    </w:lvl>
    <w:lvl w:ilvl="3" w:tplc="A0C65BAA">
      <w:numFmt w:val="bullet"/>
      <w:lvlText w:val="•"/>
      <w:lvlJc w:val="left"/>
      <w:pPr>
        <w:ind w:left="1408" w:hanging="180"/>
      </w:pPr>
      <w:rPr>
        <w:rFonts w:hint="default"/>
      </w:rPr>
    </w:lvl>
    <w:lvl w:ilvl="4" w:tplc="0CF679F2">
      <w:numFmt w:val="bullet"/>
      <w:lvlText w:val="•"/>
      <w:lvlJc w:val="left"/>
      <w:pPr>
        <w:ind w:left="1784" w:hanging="180"/>
      </w:pPr>
      <w:rPr>
        <w:rFonts w:hint="default"/>
      </w:rPr>
    </w:lvl>
    <w:lvl w:ilvl="5" w:tplc="D6BA27AE">
      <w:numFmt w:val="bullet"/>
      <w:lvlText w:val="•"/>
      <w:lvlJc w:val="left"/>
      <w:pPr>
        <w:ind w:left="2160" w:hanging="180"/>
      </w:pPr>
      <w:rPr>
        <w:rFonts w:hint="default"/>
      </w:rPr>
    </w:lvl>
    <w:lvl w:ilvl="6" w:tplc="A50AF490">
      <w:numFmt w:val="bullet"/>
      <w:lvlText w:val="•"/>
      <w:lvlJc w:val="left"/>
      <w:pPr>
        <w:ind w:left="2536" w:hanging="180"/>
      </w:pPr>
      <w:rPr>
        <w:rFonts w:hint="default"/>
      </w:rPr>
    </w:lvl>
    <w:lvl w:ilvl="7" w:tplc="FABCB808">
      <w:numFmt w:val="bullet"/>
      <w:lvlText w:val="•"/>
      <w:lvlJc w:val="left"/>
      <w:pPr>
        <w:ind w:left="2912" w:hanging="180"/>
      </w:pPr>
      <w:rPr>
        <w:rFonts w:hint="default"/>
      </w:rPr>
    </w:lvl>
    <w:lvl w:ilvl="8" w:tplc="7E6206CA">
      <w:numFmt w:val="bullet"/>
      <w:lvlText w:val="•"/>
      <w:lvlJc w:val="left"/>
      <w:pPr>
        <w:ind w:left="3288" w:hanging="180"/>
      </w:pPr>
      <w:rPr>
        <w:rFonts w:hint="default"/>
      </w:rPr>
    </w:lvl>
  </w:abstractNum>
  <w:abstractNum w:abstractNumId="12" w15:restartNumberingAfterBreak="0">
    <w:nsid w:val="1F0D7F08"/>
    <w:multiLevelType w:val="multilevel"/>
    <w:tmpl w:val="65501798"/>
    <w:lvl w:ilvl="0">
      <w:start w:val="1"/>
      <w:numFmt w:val="decimal"/>
      <w:lvlText w:val="%1"/>
      <w:lvlJc w:val="left"/>
      <w:pPr>
        <w:ind w:left="525" w:hanging="525"/>
      </w:pPr>
      <w:rPr>
        <w:rFonts w:hint="default"/>
      </w:rPr>
    </w:lvl>
    <w:lvl w:ilvl="1">
      <w:start w:val="5"/>
      <w:numFmt w:val="decimal"/>
      <w:lvlText w:val="%1.%2"/>
      <w:lvlJc w:val="left"/>
      <w:pPr>
        <w:ind w:left="1244" w:hanging="525"/>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22F53DAD"/>
    <w:multiLevelType w:val="hybridMultilevel"/>
    <w:tmpl w:val="8E107A62"/>
    <w:lvl w:ilvl="0" w:tplc="7698274E">
      <w:numFmt w:val="bullet"/>
      <w:lvlText w:val=""/>
      <w:lvlJc w:val="left"/>
      <w:pPr>
        <w:ind w:left="3139" w:hanging="361"/>
      </w:pPr>
      <w:rPr>
        <w:rFonts w:ascii="Symbol" w:eastAsia="Symbol" w:hAnsi="Symbol" w:cs="Symbol" w:hint="default"/>
        <w:b w:val="0"/>
        <w:bCs w:val="0"/>
        <w:i w:val="0"/>
        <w:iCs w:val="0"/>
        <w:w w:val="100"/>
        <w:sz w:val="22"/>
        <w:szCs w:val="22"/>
        <w:lang w:val="fr-CA"/>
      </w:rPr>
    </w:lvl>
    <w:lvl w:ilvl="1" w:tplc="C7C8E652">
      <w:numFmt w:val="bullet"/>
      <w:lvlText w:val="o"/>
      <w:lvlJc w:val="left"/>
      <w:pPr>
        <w:ind w:left="3861" w:hanging="361"/>
      </w:pPr>
      <w:rPr>
        <w:rFonts w:ascii="Courier New" w:eastAsia="Courier New" w:hAnsi="Courier New" w:cs="Courier New" w:hint="default"/>
        <w:b w:val="0"/>
        <w:bCs w:val="0"/>
        <w:i w:val="0"/>
        <w:iCs w:val="0"/>
        <w:w w:val="100"/>
        <w:sz w:val="22"/>
        <w:szCs w:val="22"/>
      </w:rPr>
    </w:lvl>
    <w:lvl w:ilvl="2" w:tplc="7A72F058">
      <w:numFmt w:val="bullet"/>
      <w:lvlText w:val="•"/>
      <w:lvlJc w:val="left"/>
      <w:pPr>
        <w:ind w:left="4951" w:hanging="361"/>
      </w:pPr>
      <w:rPr>
        <w:rFonts w:hint="default"/>
      </w:rPr>
    </w:lvl>
    <w:lvl w:ilvl="3" w:tplc="0C96550A">
      <w:numFmt w:val="bullet"/>
      <w:lvlText w:val="•"/>
      <w:lvlJc w:val="left"/>
      <w:pPr>
        <w:ind w:left="6042" w:hanging="361"/>
      </w:pPr>
      <w:rPr>
        <w:rFonts w:hint="default"/>
      </w:rPr>
    </w:lvl>
    <w:lvl w:ilvl="4" w:tplc="F75E9024">
      <w:numFmt w:val="bullet"/>
      <w:lvlText w:val="•"/>
      <w:lvlJc w:val="left"/>
      <w:pPr>
        <w:ind w:left="7133" w:hanging="361"/>
      </w:pPr>
      <w:rPr>
        <w:rFonts w:hint="default"/>
      </w:rPr>
    </w:lvl>
    <w:lvl w:ilvl="5" w:tplc="2A44D34E">
      <w:numFmt w:val="bullet"/>
      <w:lvlText w:val="•"/>
      <w:lvlJc w:val="left"/>
      <w:pPr>
        <w:ind w:left="8224" w:hanging="361"/>
      </w:pPr>
      <w:rPr>
        <w:rFonts w:hint="default"/>
      </w:rPr>
    </w:lvl>
    <w:lvl w:ilvl="6" w:tplc="D9BC7924">
      <w:numFmt w:val="bullet"/>
      <w:lvlText w:val="•"/>
      <w:lvlJc w:val="left"/>
      <w:pPr>
        <w:ind w:left="9315" w:hanging="361"/>
      </w:pPr>
      <w:rPr>
        <w:rFonts w:hint="default"/>
      </w:rPr>
    </w:lvl>
    <w:lvl w:ilvl="7" w:tplc="BB6A7BD8">
      <w:numFmt w:val="bullet"/>
      <w:lvlText w:val="•"/>
      <w:lvlJc w:val="left"/>
      <w:pPr>
        <w:ind w:left="10406" w:hanging="361"/>
      </w:pPr>
      <w:rPr>
        <w:rFonts w:hint="default"/>
      </w:rPr>
    </w:lvl>
    <w:lvl w:ilvl="8" w:tplc="AA5C39C0">
      <w:numFmt w:val="bullet"/>
      <w:lvlText w:val="•"/>
      <w:lvlJc w:val="left"/>
      <w:pPr>
        <w:ind w:left="11497" w:hanging="361"/>
      </w:pPr>
      <w:rPr>
        <w:rFonts w:hint="default"/>
      </w:rPr>
    </w:lvl>
  </w:abstractNum>
  <w:abstractNum w:abstractNumId="14" w15:restartNumberingAfterBreak="0">
    <w:nsid w:val="28440283"/>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86E38FE"/>
    <w:multiLevelType w:val="hybridMultilevel"/>
    <w:tmpl w:val="572A78EE"/>
    <w:lvl w:ilvl="0" w:tplc="89E00236">
      <w:numFmt w:val="bullet"/>
      <w:lvlText w:val=""/>
      <w:lvlJc w:val="left"/>
      <w:pPr>
        <w:ind w:left="2062" w:hanging="361"/>
      </w:pPr>
      <w:rPr>
        <w:rFonts w:ascii="Symbol" w:eastAsia="Symbol" w:hAnsi="Symbol" w:cs="Symbol" w:hint="default"/>
        <w:b w:val="0"/>
        <w:bCs w:val="0"/>
        <w:i w:val="0"/>
        <w:iCs w:val="0"/>
        <w:w w:val="100"/>
        <w:sz w:val="22"/>
        <w:szCs w:val="22"/>
      </w:rPr>
    </w:lvl>
    <w:lvl w:ilvl="1" w:tplc="540E04C2">
      <w:numFmt w:val="bullet"/>
      <w:lvlText w:val="•"/>
      <w:lvlJc w:val="left"/>
      <w:pPr>
        <w:ind w:left="3081" w:hanging="361"/>
      </w:pPr>
      <w:rPr>
        <w:rFonts w:hint="default"/>
      </w:rPr>
    </w:lvl>
    <w:lvl w:ilvl="2" w:tplc="0358C03C">
      <w:numFmt w:val="bullet"/>
      <w:lvlText w:val="•"/>
      <w:lvlJc w:val="left"/>
      <w:pPr>
        <w:ind w:left="4099" w:hanging="361"/>
      </w:pPr>
      <w:rPr>
        <w:rFonts w:hint="default"/>
      </w:rPr>
    </w:lvl>
    <w:lvl w:ilvl="3" w:tplc="51C8FD4C">
      <w:numFmt w:val="bullet"/>
      <w:lvlText w:val="•"/>
      <w:lvlJc w:val="left"/>
      <w:pPr>
        <w:ind w:left="5117" w:hanging="361"/>
      </w:pPr>
      <w:rPr>
        <w:rFonts w:hint="default"/>
      </w:rPr>
    </w:lvl>
    <w:lvl w:ilvl="4" w:tplc="D0A27AEA">
      <w:numFmt w:val="bullet"/>
      <w:lvlText w:val="•"/>
      <w:lvlJc w:val="left"/>
      <w:pPr>
        <w:ind w:left="6135" w:hanging="361"/>
      </w:pPr>
      <w:rPr>
        <w:rFonts w:hint="default"/>
      </w:rPr>
    </w:lvl>
    <w:lvl w:ilvl="5" w:tplc="D76A863E">
      <w:numFmt w:val="bullet"/>
      <w:lvlText w:val="•"/>
      <w:lvlJc w:val="left"/>
      <w:pPr>
        <w:ind w:left="7153" w:hanging="361"/>
      </w:pPr>
      <w:rPr>
        <w:rFonts w:hint="default"/>
      </w:rPr>
    </w:lvl>
    <w:lvl w:ilvl="6" w:tplc="6D3E8158">
      <w:numFmt w:val="bullet"/>
      <w:lvlText w:val="•"/>
      <w:lvlJc w:val="left"/>
      <w:pPr>
        <w:ind w:left="8171" w:hanging="361"/>
      </w:pPr>
      <w:rPr>
        <w:rFonts w:hint="default"/>
      </w:rPr>
    </w:lvl>
    <w:lvl w:ilvl="7" w:tplc="8A32157A">
      <w:numFmt w:val="bullet"/>
      <w:lvlText w:val="•"/>
      <w:lvlJc w:val="left"/>
      <w:pPr>
        <w:ind w:left="9189" w:hanging="361"/>
      </w:pPr>
      <w:rPr>
        <w:rFonts w:hint="default"/>
      </w:rPr>
    </w:lvl>
    <w:lvl w:ilvl="8" w:tplc="6A908770">
      <w:numFmt w:val="bullet"/>
      <w:lvlText w:val="•"/>
      <w:lvlJc w:val="left"/>
      <w:pPr>
        <w:ind w:left="10207" w:hanging="361"/>
      </w:pPr>
      <w:rPr>
        <w:rFonts w:hint="default"/>
      </w:rPr>
    </w:lvl>
  </w:abstractNum>
  <w:abstractNum w:abstractNumId="16" w15:restartNumberingAfterBreak="0">
    <w:nsid w:val="2AAF3FE9"/>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05E38CB"/>
    <w:multiLevelType w:val="multilevel"/>
    <w:tmpl w:val="2840819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332315C"/>
    <w:multiLevelType w:val="hybridMultilevel"/>
    <w:tmpl w:val="87C0781E"/>
    <w:lvl w:ilvl="0" w:tplc="E7BCCD2C">
      <w:start w:val="1"/>
      <w:numFmt w:val="bullet"/>
      <w:lvlText w:val=""/>
      <w:lvlJc w:val="left"/>
      <w:pPr>
        <w:ind w:left="720" w:hanging="360"/>
      </w:pPr>
      <w:rPr>
        <w:rFonts w:ascii="Symbol" w:hAnsi="Symbol" w:hint="default"/>
        <w:color w:val="auto"/>
      </w:rPr>
    </w:lvl>
    <w:lvl w:ilvl="1" w:tplc="8FCCE73E" w:tentative="1">
      <w:start w:val="1"/>
      <w:numFmt w:val="bullet"/>
      <w:lvlText w:val="o"/>
      <w:lvlJc w:val="left"/>
      <w:pPr>
        <w:ind w:left="1440" w:hanging="360"/>
      </w:pPr>
      <w:rPr>
        <w:rFonts w:ascii="Courier New" w:hAnsi="Courier New" w:cs="Courier New" w:hint="default"/>
      </w:rPr>
    </w:lvl>
    <w:lvl w:ilvl="2" w:tplc="E14A8720" w:tentative="1">
      <w:start w:val="1"/>
      <w:numFmt w:val="bullet"/>
      <w:lvlText w:val=""/>
      <w:lvlJc w:val="left"/>
      <w:pPr>
        <w:ind w:left="2160" w:hanging="360"/>
      </w:pPr>
      <w:rPr>
        <w:rFonts w:ascii="Wingdings" w:hAnsi="Wingdings" w:hint="default"/>
      </w:rPr>
    </w:lvl>
    <w:lvl w:ilvl="3" w:tplc="5FC69EB6" w:tentative="1">
      <w:start w:val="1"/>
      <w:numFmt w:val="bullet"/>
      <w:lvlText w:val=""/>
      <w:lvlJc w:val="left"/>
      <w:pPr>
        <w:ind w:left="2880" w:hanging="360"/>
      </w:pPr>
      <w:rPr>
        <w:rFonts w:ascii="Symbol" w:hAnsi="Symbol" w:hint="default"/>
      </w:rPr>
    </w:lvl>
    <w:lvl w:ilvl="4" w:tplc="54247786" w:tentative="1">
      <w:start w:val="1"/>
      <w:numFmt w:val="bullet"/>
      <w:lvlText w:val="o"/>
      <w:lvlJc w:val="left"/>
      <w:pPr>
        <w:ind w:left="3600" w:hanging="360"/>
      </w:pPr>
      <w:rPr>
        <w:rFonts w:ascii="Courier New" w:hAnsi="Courier New" w:cs="Courier New" w:hint="default"/>
      </w:rPr>
    </w:lvl>
    <w:lvl w:ilvl="5" w:tplc="F214922C" w:tentative="1">
      <w:start w:val="1"/>
      <w:numFmt w:val="bullet"/>
      <w:lvlText w:val=""/>
      <w:lvlJc w:val="left"/>
      <w:pPr>
        <w:ind w:left="4320" w:hanging="360"/>
      </w:pPr>
      <w:rPr>
        <w:rFonts w:ascii="Wingdings" w:hAnsi="Wingdings" w:hint="default"/>
      </w:rPr>
    </w:lvl>
    <w:lvl w:ilvl="6" w:tplc="3A8684E4" w:tentative="1">
      <w:start w:val="1"/>
      <w:numFmt w:val="bullet"/>
      <w:lvlText w:val=""/>
      <w:lvlJc w:val="left"/>
      <w:pPr>
        <w:ind w:left="5040" w:hanging="360"/>
      </w:pPr>
      <w:rPr>
        <w:rFonts w:ascii="Symbol" w:hAnsi="Symbol" w:hint="default"/>
      </w:rPr>
    </w:lvl>
    <w:lvl w:ilvl="7" w:tplc="884A1A70" w:tentative="1">
      <w:start w:val="1"/>
      <w:numFmt w:val="bullet"/>
      <w:lvlText w:val="o"/>
      <w:lvlJc w:val="left"/>
      <w:pPr>
        <w:ind w:left="5760" w:hanging="360"/>
      </w:pPr>
      <w:rPr>
        <w:rFonts w:ascii="Courier New" w:hAnsi="Courier New" w:cs="Courier New" w:hint="default"/>
      </w:rPr>
    </w:lvl>
    <w:lvl w:ilvl="8" w:tplc="B4DCECA6" w:tentative="1">
      <w:start w:val="1"/>
      <w:numFmt w:val="bullet"/>
      <w:lvlText w:val=""/>
      <w:lvlJc w:val="left"/>
      <w:pPr>
        <w:ind w:left="6480" w:hanging="360"/>
      </w:pPr>
      <w:rPr>
        <w:rFonts w:ascii="Wingdings" w:hAnsi="Wingdings" w:hint="default"/>
      </w:rPr>
    </w:lvl>
  </w:abstractNum>
  <w:abstractNum w:abstractNumId="19" w15:restartNumberingAfterBreak="0">
    <w:nsid w:val="34D75E70"/>
    <w:multiLevelType w:val="hybridMultilevel"/>
    <w:tmpl w:val="5BCCFDB8"/>
    <w:lvl w:ilvl="0" w:tplc="B256117E">
      <w:numFmt w:val="bullet"/>
      <w:lvlText w:val=""/>
      <w:lvlJc w:val="left"/>
      <w:pPr>
        <w:ind w:left="865" w:hanging="361"/>
      </w:pPr>
      <w:rPr>
        <w:rFonts w:ascii="Symbol" w:eastAsia="Symbol" w:hAnsi="Symbol" w:cs="Symbol" w:hint="default"/>
        <w:b w:val="0"/>
        <w:bCs w:val="0"/>
        <w:i w:val="0"/>
        <w:iCs w:val="0"/>
        <w:w w:val="100"/>
        <w:sz w:val="22"/>
        <w:szCs w:val="22"/>
      </w:rPr>
    </w:lvl>
    <w:lvl w:ilvl="1" w:tplc="758ABC74">
      <w:numFmt w:val="bullet"/>
      <w:lvlText w:val="•"/>
      <w:lvlJc w:val="left"/>
      <w:pPr>
        <w:ind w:left="1479" w:hanging="361"/>
      </w:pPr>
      <w:rPr>
        <w:rFonts w:hint="default"/>
      </w:rPr>
    </w:lvl>
    <w:lvl w:ilvl="2" w:tplc="21B0CA2E">
      <w:numFmt w:val="bullet"/>
      <w:lvlText w:val="•"/>
      <w:lvlJc w:val="left"/>
      <w:pPr>
        <w:ind w:left="2099" w:hanging="361"/>
      </w:pPr>
      <w:rPr>
        <w:rFonts w:hint="default"/>
      </w:rPr>
    </w:lvl>
    <w:lvl w:ilvl="3" w:tplc="F34650AE">
      <w:numFmt w:val="bullet"/>
      <w:lvlText w:val="•"/>
      <w:lvlJc w:val="left"/>
      <w:pPr>
        <w:ind w:left="2719" w:hanging="361"/>
      </w:pPr>
      <w:rPr>
        <w:rFonts w:hint="default"/>
      </w:rPr>
    </w:lvl>
    <w:lvl w:ilvl="4" w:tplc="BBBA45CC">
      <w:numFmt w:val="bullet"/>
      <w:lvlText w:val="•"/>
      <w:lvlJc w:val="left"/>
      <w:pPr>
        <w:ind w:left="3338" w:hanging="361"/>
      </w:pPr>
      <w:rPr>
        <w:rFonts w:hint="default"/>
      </w:rPr>
    </w:lvl>
    <w:lvl w:ilvl="5" w:tplc="EF0E89B6">
      <w:numFmt w:val="bullet"/>
      <w:lvlText w:val="•"/>
      <w:lvlJc w:val="left"/>
      <w:pPr>
        <w:ind w:left="3958" w:hanging="361"/>
      </w:pPr>
      <w:rPr>
        <w:rFonts w:hint="default"/>
      </w:rPr>
    </w:lvl>
    <w:lvl w:ilvl="6" w:tplc="732AA470">
      <w:numFmt w:val="bullet"/>
      <w:lvlText w:val="•"/>
      <w:lvlJc w:val="left"/>
      <w:pPr>
        <w:ind w:left="4578" w:hanging="361"/>
      </w:pPr>
      <w:rPr>
        <w:rFonts w:hint="default"/>
      </w:rPr>
    </w:lvl>
    <w:lvl w:ilvl="7" w:tplc="F2F089E8">
      <w:numFmt w:val="bullet"/>
      <w:lvlText w:val="•"/>
      <w:lvlJc w:val="left"/>
      <w:pPr>
        <w:ind w:left="5197" w:hanging="361"/>
      </w:pPr>
      <w:rPr>
        <w:rFonts w:hint="default"/>
      </w:rPr>
    </w:lvl>
    <w:lvl w:ilvl="8" w:tplc="090A0E30">
      <w:numFmt w:val="bullet"/>
      <w:lvlText w:val="•"/>
      <w:lvlJc w:val="left"/>
      <w:pPr>
        <w:ind w:left="5817" w:hanging="361"/>
      </w:pPr>
      <w:rPr>
        <w:rFonts w:hint="default"/>
      </w:rPr>
    </w:lvl>
  </w:abstractNum>
  <w:abstractNum w:abstractNumId="20" w15:restartNumberingAfterBreak="0">
    <w:nsid w:val="39AE7DC4"/>
    <w:multiLevelType w:val="hybridMultilevel"/>
    <w:tmpl w:val="553400A6"/>
    <w:lvl w:ilvl="0" w:tplc="06542FD2">
      <w:numFmt w:val="bullet"/>
      <w:lvlText w:val=""/>
      <w:lvlJc w:val="left"/>
      <w:pPr>
        <w:ind w:left="268" w:hanging="164"/>
      </w:pPr>
      <w:rPr>
        <w:rFonts w:ascii="Symbol" w:eastAsia="Symbol" w:hAnsi="Symbol" w:cs="Symbol" w:hint="default"/>
        <w:b w:val="0"/>
        <w:bCs w:val="0"/>
        <w:i w:val="0"/>
        <w:iCs w:val="0"/>
        <w:w w:val="100"/>
        <w:sz w:val="22"/>
        <w:szCs w:val="22"/>
      </w:rPr>
    </w:lvl>
    <w:lvl w:ilvl="1" w:tplc="E604B4B0">
      <w:numFmt w:val="bullet"/>
      <w:lvlText w:val="•"/>
      <w:lvlJc w:val="left"/>
      <w:pPr>
        <w:ind w:left="576" w:hanging="164"/>
      </w:pPr>
      <w:rPr>
        <w:rFonts w:hint="default"/>
      </w:rPr>
    </w:lvl>
    <w:lvl w:ilvl="2" w:tplc="359C2448">
      <w:numFmt w:val="bullet"/>
      <w:lvlText w:val="•"/>
      <w:lvlJc w:val="left"/>
      <w:pPr>
        <w:ind w:left="893" w:hanging="164"/>
      </w:pPr>
      <w:rPr>
        <w:rFonts w:hint="default"/>
      </w:rPr>
    </w:lvl>
    <w:lvl w:ilvl="3" w:tplc="350C962A">
      <w:numFmt w:val="bullet"/>
      <w:lvlText w:val="•"/>
      <w:lvlJc w:val="left"/>
      <w:pPr>
        <w:ind w:left="1210" w:hanging="164"/>
      </w:pPr>
      <w:rPr>
        <w:rFonts w:hint="default"/>
      </w:rPr>
    </w:lvl>
    <w:lvl w:ilvl="4" w:tplc="38E63064">
      <w:numFmt w:val="bullet"/>
      <w:lvlText w:val="•"/>
      <w:lvlJc w:val="left"/>
      <w:pPr>
        <w:ind w:left="1526" w:hanging="164"/>
      </w:pPr>
      <w:rPr>
        <w:rFonts w:hint="default"/>
      </w:rPr>
    </w:lvl>
    <w:lvl w:ilvl="5" w:tplc="C4A44C38">
      <w:numFmt w:val="bullet"/>
      <w:lvlText w:val="•"/>
      <w:lvlJc w:val="left"/>
      <w:pPr>
        <w:ind w:left="1843" w:hanging="164"/>
      </w:pPr>
      <w:rPr>
        <w:rFonts w:hint="default"/>
      </w:rPr>
    </w:lvl>
    <w:lvl w:ilvl="6" w:tplc="9376A922">
      <w:numFmt w:val="bullet"/>
      <w:lvlText w:val="•"/>
      <w:lvlJc w:val="left"/>
      <w:pPr>
        <w:ind w:left="2160" w:hanging="164"/>
      </w:pPr>
      <w:rPr>
        <w:rFonts w:hint="default"/>
      </w:rPr>
    </w:lvl>
    <w:lvl w:ilvl="7" w:tplc="054C766A">
      <w:numFmt w:val="bullet"/>
      <w:lvlText w:val="•"/>
      <w:lvlJc w:val="left"/>
      <w:pPr>
        <w:ind w:left="2476" w:hanging="164"/>
      </w:pPr>
      <w:rPr>
        <w:rFonts w:hint="default"/>
      </w:rPr>
    </w:lvl>
    <w:lvl w:ilvl="8" w:tplc="35B81F36">
      <w:numFmt w:val="bullet"/>
      <w:lvlText w:val="•"/>
      <w:lvlJc w:val="left"/>
      <w:pPr>
        <w:ind w:left="2793" w:hanging="164"/>
      </w:pPr>
      <w:rPr>
        <w:rFonts w:hint="default"/>
      </w:rPr>
    </w:lvl>
  </w:abstractNum>
  <w:abstractNum w:abstractNumId="21" w15:restartNumberingAfterBreak="0">
    <w:nsid w:val="3BEF7736"/>
    <w:multiLevelType w:val="hybridMultilevel"/>
    <w:tmpl w:val="F7B2EBA0"/>
    <w:lvl w:ilvl="0" w:tplc="889645C4">
      <w:start w:val="1"/>
      <w:numFmt w:val="bullet"/>
      <w:lvlText w:val=""/>
      <w:lvlJc w:val="left"/>
      <w:pPr>
        <w:ind w:left="720" w:hanging="360"/>
      </w:pPr>
      <w:rPr>
        <w:rFonts w:ascii="Symbol" w:hAnsi="Symbol" w:hint="default"/>
      </w:rPr>
    </w:lvl>
    <w:lvl w:ilvl="1" w:tplc="BE1CCDF6" w:tentative="1">
      <w:start w:val="1"/>
      <w:numFmt w:val="bullet"/>
      <w:lvlText w:val="o"/>
      <w:lvlJc w:val="left"/>
      <w:pPr>
        <w:ind w:left="1440" w:hanging="360"/>
      </w:pPr>
      <w:rPr>
        <w:rFonts w:ascii="Courier New" w:hAnsi="Courier New" w:cs="Courier New" w:hint="default"/>
      </w:rPr>
    </w:lvl>
    <w:lvl w:ilvl="2" w:tplc="F438D138" w:tentative="1">
      <w:start w:val="1"/>
      <w:numFmt w:val="bullet"/>
      <w:lvlText w:val=""/>
      <w:lvlJc w:val="left"/>
      <w:pPr>
        <w:ind w:left="2160" w:hanging="360"/>
      </w:pPr>
      <w:rPr>
        <w:rFonts w:ascii="Wingdings" w:hAnsi="Wingdings" w:hint="default"/>
      </w:rPr>
    </w:lvl>
    <w:lvl w:ilvl="3" w:tplc="C8225702" w:tentative="1">
      <w:start w:val="1"/>
      <w:numFmt w:val="bullet"/>
      <w:lvlText w:val=""/>
      <w:lvlJc w:val="left"/>
      <w:pPr>
        <w:ind w:left="2880" w:hanging="360"/>
      </w:pPr>
      <w:rPr>
        <w:rFonts w:ascii="Symbol" w:hAnsi="Symbol" w:hint="default"/>
      </w:rPr>
    </w:lvl>
    <w:lvl w:ilvl="4" w:tplc="537E8818" w:tentative="1">
      <w:start w:val="1"/>
      <w:numFmt w:val="bullet"/>
      <w:lvlText w:val="o"/>
      <w:lvlJc w:val="left"/>
      <w:pPr>
        <w:ind w:left="3600" w:hanging="360"/>
      </w:pPr>
      <w:rPr>
        <w:rFonts w:ascii="Courier New" w:hAnsi="Courier New" w:cs="Courier New" w:hint="default"/>
      </w:rPr>
    </w:lvl>
    <w:lvl w:ilvl="5" w:tplc="9EAE057E" w:tentative="1">
      <w:start w:val="1"/>
      <w:numFmt w:val="bullet"/>
      <w:lvlText w:val=""/>
      <w:lvlJc w:val="left"/>
      <w:pPr>
        <w:ind w:left="4320" w:hanging="360"/>
      </w:pPr>
      <w:rPr>
        <w:rFonts w:ascii="Wingdings" w:hAnsi="Wingdings" w:hint="default"/>
      </w:rPr>
    </w:lvl>
    <w:lvl w:ilvl="6" w:tplc="FF4EEB8A" w:tentative="1">
      <w:start w:val="1"/>
      <w:numFmt w:val="bullet"/>
      <w:lvlText w:val=""/>
      <w:lvlJc w:val="left"/>
      <w:pPr>
        <w:ind w:left="5040" w:hanging="360"/>
      </w:pPr>
      <w:rPr>
        <w:rFonts w:ascii="Symbol" w:hAnsi="Symbol" w:hint="default"/>
      </w:rPr>
    </w:lvl>
    <w:lvl w:ilvl="7" w:tplc="CF1C16A6" w:tentative="1">
      <w:start w:val="1"/>
      <w:numFmt w:val="bullet"/>
      <w:lvlText w:val="o"/>
      <w:lvlJc w:val="left"/>
      <w:pPr>
        <w:ind w:left="5760" w:hanging="360"/>
      </w:pPr>
      <w:rPr>
        <w:rFonts w:ascii="Courier New" w:hAnsi="Courier New" w:cs="Courier New" w:hint="default"/>
      </w:rPr>
    </w:lvl>
    <w:lvl w:ilvl="8" w:tplc="43C8DC5E" w:tentative="1">
      <w:start w:val="1"/>
      <w:numFmt w:val="bullet"/>
      <w:lvlText w:val=""/>
      <w:lvlJc w:val="left"/>
      <w:pPr>
        <w:ind w:left="6480" w:hanging="360"/>
      </w:pPr>
      <w:rPr>
        <w:rFonts w:ascii="Wingdings" w:hAnsi="Wingdings" w:hint="default"/>
      </w:rPr>
    </w:lvl>
  </w:abstractNum>
  <w:abstractNum w:abstractNumId="22" w15:restartNumberingAfterBreak="0">
    <w:nsid w:val="3C5D0339"/>
    <w:multiLevelType w:val="hybridMultilevel"/>
    <w:tmpl w:val="A3EE4B42"/>
    <w:lvl w:ilvl="0" w:tplc="99A4A798">
      <w:numFmt w:val="bullet"/>
      <w:lvlText w:val=""/>
      <w:lvlJc w:val="left"/>
      <w:pPr>
        <w:ind w:left="271" w:hanging="180"/>
      </w:pPr>
      <w:rPr>
        <w:rFonts w:ascii="Symbol" w:eastAsia="Symbol" w:hAnsi="Symbol" w:cs="Symbol" w:hint="default"/>
        <w:b w:val="0"/>
        <w:bCs w:val="0"/>
        <w:i w:val="0"/>
        <w:iCs w:val="0"/>
        <w:w w:val="100"/>
        <w:sz w:val="22"/>
        <w:szCs w:val="22"/>
      </w:rPr>
    </w:lvl>
    <w:lvl w:ilvl="1" w:tplc="FBCC58B0">
      <w:numFmt w:val="bullet"/>
      <w:lvlText w:val="•"/>
      <w:lvlJc w:val="left"/>
      <w:pPr>
        <w:ind w:left="656" w:hanging="180"/>
      </w:pPr>
      <w:rPr>
        <w:rFonts w:hint="default"/>
      </w:rPr>
    </w:lvl>
    <w:lvl w:ilvl="2" w:tplc="DD70C142">
      <w:numFmt w:val="bullet"/>
      <w:lvlText w:val="•"/>
      <w:lvlJc w:val="left"/>
      <w:pPr>
        <w:ind w:left="1032" w:hanging="180"/>
      </w:pPr>
      <w:rPr>
        <w:rFonts w:hint="default"/>
      </w:rPr>
    </w:lvl>
    <w:lvl w:ilvl="3" w:tplc="8AB00B14">
      <w:numFmt w:val="bullet"/>
      <w:lvlText w:val="•"/>
      <w:lvlJc w:val="left"/>
      <w:pPr>
        <w:ind w:left="1408" w:hanging="180"/>
      </w:pPr>
      <w:rPr>
        <w:rFonts w:hint="default"/>
      </w:rPr>
    </w:lvl>
    <w:lvl w:ilvl="4" w:tplc="3F561A06">
      <w:numFmt w:val="bullet"/>
      <w:lvlText w:val="•"/>
      <w:lvlJc w:val="left"/>
      <w:pPr>
        <w:ind w:left="1784" w:hanging="180"/>
      </w:pPr>
      <w:rPr>
        <w:rFonts w:hint="default"/>
      </w:rPr>
    </w:lvl>
    <w:lvl w:ilvl="5" w:tplc="ACCA5704">
      <w:numFmt w:val="bullet"/>
      <w:lvlText w:val="•"/>
      <w:lvlJc w:val="left"/>
      <w:pPr>
        <w:ind w:left="2160" w:hanging="180"/>
      </w:pPr>
      <w:rPr>
        <w:rFonts w:hint="default"/>
      </w:rPr>
    </w:lvl>
    <w:lvl w:ilvl="6" w:tplc="B3963432">
      <w:numFmt w:val="bullet"/>
      <w:lvlText w:val="•"/>
      <w:lvlJc w:val="left"/>
      <w:pPr>
        <w:ind w:left="2536" w:hanging="180"/>
      </w:pPr>
      <w:rPr>
        <w:rFonts w:hint="default"/>
      </w:rPr>
    </w:lvl>
    <w:lvl w:ilvl="7" w:tplc="BB38C6FC">
      <w:numFmt w:val="bullet"/>
      <w:lvlText w:val="•"/>
      <w:lvlJc w:val="left"/>
      <w:pPr>
        <w:ind w:left="2912" w:hanging="180"/>
      </w:pPr>
      <w:rPr>
        <w:rFonts w:hint="default"/>
      </w:rPr>
    </w:lvl>
    <w:lvl w:ilvl="8" w:tplc="3DFC5304">
      <w:numFmt w:val="bullet"/>
      <w:lvlText w:val="•"/>
      <w:lvlJc w:val="left"/>
      <w:pPr>
        <w:ind w:left="3288" w:hanging="180"/>
      </w:pPr>
      <w:rPr>
        <w:rFonts w:hint="default"/>
      </w:rPr>
    </w:lvl>
  </w:abstractNum>
  <w:abstractNum w:abstractNumId="23" w15:restartNumberingAfterBreak="0">
    <w:nsid w:val="4094250D"/>
    <w:multiLevelType w:val="hybridMultilevel"/>
    <w:tmpl w:val="16F2C85A"/>
    <w:lvl w:ilvl="0" w:tplc="1B6A1740">
      <w:start w:val="1"/>
      <w:numFmt w:val="bullet"/>
      <w:lvlText w:val=""/>
      <w:lvlJc w:val="left"/>
      <w:pPr>
        <w:ind w:left="720" w:hanging="360"/>
      </w:pPr>
      <w:rPr>
        <w:rFonts w:ascii="Symbol" w:hAnsi="Symbol" w:hint="default"/>
      </w:rPr>
    </w:lvl>
    <w:lvl w:ilvl="1" w:tplc="69C29F36" w:tentative="1">
      <w:start w:val="1"/>
      <w:numFmt w:val="bullet"/>
      <w:lvlText w:val="o"/>
      <w:lvlJc w:val="left"/>
      <w:pPr>
        <w:ind w:left="1440" w:hanging="360"/>
      </w:pPr>
      <w:rPr>
        <w:rFonts w:ascii="Courier New" w:hAnsi="Courier New" w:cs="Courier New" w:hint="default"/>
      </w:rPr>
    </w:lvl>
    <w:lvl w:ilvl="2" w:tplc="6DD02C2C" w:tentative="1">
      <w:start w:val="1"/>
      <w:numFmt w:val="bullet"/>
      <w:lvlText w:val=""/>
      <w:lvlJc w:val="left"/>
      <w:pPr>
        <w:ind w:left="2160" w:hanging="360"/>
      </w:pPr>
      <w:rPr>
        <w:rFonts w:ascii="Wingdings" w:hAnsi="Wingdings" w:hint="default"/>
      </w:rPr>
    </w:lvl>
    <w:lvl w:ilvl="3" w:tplc="19CAA876" w:tentative="1">
      <w:start w:val="1"/>
      <w:numFmt w:val="bullet"/>
      <w:lvlText w:val=""/>
      <w:lvlJc w:val="left"/>
      <w:pPr>
        <w:ind w:left="2880" w:hanging="360"/>
      </w:pPr>
      <w:rPr>
        <w:rFonts w:ascii="Symbol" w:hAnsi="Symbol" w:hint="default"/>
      </w:rPr>
    </w:lvl>
    <w:lvl w:ilvl="4" w:tplc="242608B6" w:tentative="1">
      <w:start w:val="1"/>
      <w:numFmt w:val="bullet"/>
      <w:lvlText w:val="o"/>
      <w:lvlJc w:val="left"/>
      <w:pPr>
        <w:ind w:left="3600" w:hanging="360"/>
      </w:pPr>
      <w:rPr>
        <w:rFonts w:ascii="Courier New" w:hAnsi="Courier New" w:cs="Courier New" w:hint="default"/>
      </w:rPr>
    </w:lvl>
    <w:lvl w:ilvl="5" w:tplc="93C45D1C" w:tentative="1">
      <w:start w:val="1"/>
      <w:numFmt w:val="bullet"/>
      <w:lvlText w:val=""/>
      <w:lvlJc w:val="left"/>
      <w:pPr>
        <w:ind w:left="4320" w:hanging="360"/>
      </w:pPr>
      <w:rPr>
        <w:rFonts w:ascii="Wingdings" w:hAnsi="Wingdings" w:hint="default"/>
      </w:rPr>
    </w:lvl>
    <w:lvl w:ilvl="6" w:tplc="6CEE5CD6" w:tentative="1">
      <w:start w:val="1"/>
      <w:numFmt w:val="bullet"/>
      <w:lvlText w:val=""/>
      <w:lvlJc w:val="left"/>
      <w:pPr>
        <w:ind w:left="5040" w:hanging="360"/>
      </w:pPr>
      <w:rPr>
        <w:rFonts w:ascii="Symbol" w:hAnsi="Symbol" w:hint="default"/>
      </w:rPr>
    </w:lvl>
    <w:lvl w:ilvl="7" w:tplc="FE00E04C" w:tentative="1">
      <w:start w:val="1"/>
      <w:numFmt w:val="bullet"/>
      <w:lvlText w:val="o"/>
      <w:lvlJc w:val="left"/>
      <w:pPr>
        <w:ind w:left="5760" w:hanging="360"/>
      </w:pPr>
      <w:rPr>
        <w:rFonts w:ascii="Courier New" w:hAnsi="Courier New" w:cs="Courier New" w:hint="default"/>
      </w:rPr>
    </w:lvl>
    <w:lvl w:ilvl="8" w:tplc="69D0D936" w:tentative="1">
      <w:start w:val="1"/>
      <w:numFmt w:val="bullet"/>
      <w:lvlText w:val=""/>
      <w:lvlJc w:val="left"/>
      <w:pPr>
        <w:ind w:left="6480" w:hanging="360"/>
      </w:pPr>
      <w:rPr>
        <w:rFonts w:ascii="Wingdings" w:hAnsi="Wingdings" w:hint="default"/>
      </w:rPr>
    </w:lvl>
  </w:abstractNum>
  <w:abstractNum w:abstractNumId="24" w15:restartNumberingAfterBreak="0">
    <w:nsid w:val="417D2068"/>
    <w:multiLevelType w:val="hybridMultilevel"/>
    <w:tmpl w:val="B992C0F8"/>
    <w:lvl w:ilvl="0" w:tplc="4CDE708A">
      <w:numFmt w:val="bullet"/>
      <w:lvlText w:val=""/>
      <w:lvlJc w:val="left"/>
      <w:pPr>
        <w:ind w:left="268" w:hanging="180"/>
      </w:pPr>
      <w:rPr>
        <w:rFonts w:ascii="Symbol" w:eastAsia="Symbol" w:hAnsi="Symbol" w:cs="Symbol" w:hint="default"/>
        <w:b w:val="0"/>
        <w:bCs w:val="0"/>
        <w:i w:val="0"/>
        <w:iCs w:val="0"/>
        <w:w w:val="100"/>
        <w:sz w:val="22"/>
        <w:szCs w:val="22"/>
      </w:rPr>
    </w:lvl>
    <w:lvl w:ilvl="1" w:tplc="BDA85DFA">
      <w:numFmt w:val="bullet"/>
      <w:lvlText w:val="•"/>
      <w:lvlJc w:val="left"/>
      <w:pPr>
        <w:ind w:left="576" w:hanging="180"/>
      </w:pPr>
      <w:rPr>
        <w:rFonts w:hint="default"/>
      </w:rPr>
    </w:lvl>
    <w:lvl w:ilvl="2" w:tplc="961A0208">
      <w:numFmt w:val="bullet"/>
      <w:lvlText w:val="•"/>
      <w:lvlJc w:val="left"/>
      <w:pPr>
        <w:ind w:left="893" w:hanging="180"/>
      </w:pPr>
      <w:rPr>
        <w:rFonts w:hint="default"/>
      </w:rPr>
    </w:lvl>
    <w:lvl w:ilvl="3" w:tplc="4A564958">
      <w:numFmt w:val="bullet"/>
      <w:lvlText w:val="•"/>
      <w:lvlJc w:val="left"/>
      <w:pPr>
        <w:ind w:left="1210" w:hanging="180"/>
      </w:pPr>
      <w:rPr>
        <w:rFonts w:hint="default"/>
      </w:rPr>
    </w:lvl>
    <w:lvl w:ilvl="4" w:tplc="17021DAA">
      <w:numFmt w:val="bullet"/>
      <w:lvlText w:val="•"/>
      <w:lvlJc w:val="left"/>
      <w:pPr>
        <w:ind w:left="1526" w:hanging="180"/>
      </w:pPr>
      <w:rPr>
        <w:rFonts w:hint="default"/>
      </w:rPr>
    </w:lvl>
    <w:lvl w:ilvl="5" w:tplc="682A8328">
      <w:numFmt w:val="bullet"/>
      <w:lvlText w:val="•"/>
      <w:lvlJc w:val="left"/>
      <w:pPr>
        <w:ind w:left="1843" w:hanging="180"/>
      </w:pPr>
      <w:rPr>
        <w:rFonts w:hint="default"/>
      </w:rPr>
    </w:lvl>
    <w:lvl w:ilvl="6" w:tplc="1FE8597A">
      <w:numFmt w:val="bullet"/>
      <w:lvlText w:val="•"/>
      <w:lvlJc w:val="left"/>
      <w:pPr>
        <w:ind w:left="2160" w:hanging="180"/>
      </w:pPr>
      <w:rPr>
        <w:rFonts w:hint="default"/>
      </w:rPr>
    </w:lvl>
    <w:lvl w:ilvl="7" w:tplc="01F8D142">
      <w:numFmt w:val="bullet"/>
      <w:lvlText w:val="•"/>
      <w:lvlJc w:val="left"/>
      <w:pPr>
        <w:ind w:left="2476" w:hanging="180"/>
      </w:pPr>
      <w:rPr>
        <w:rFonts w:hint="default"/>
      </w:rPr>
    </w:lvl>
    <w:lvl w:ilvl="8" w:tplc="61B4D388">
      <w:numFmt w:val="bullet"/>
      <w:lvlText w:val="•"/>
      <w:lvlJc w:val="left"/>
      <w:pPr>
        <w:ind w:left="2793" w:hanging="180"/>
      </w:pPr>
      <w:rPr>
        <w:rFonts w:hint="default"/>
      </w:rPr>
    </w:lvl>
  </w:abstractNum>
  <w:abstractNum w:abstractNumId="25" w15:restartNumberingAfterBreak="0">
    <w:nsid w:val="43C75921"/>
    <w:multiLevelType w:val="multilevel"/>
    <w:tmpl w:val="FE14E7AE"/>
    <w:lvl w:ilvl="0">
      <w:start w:val="3"/>
      <w:numFmt w:val="decimal"/>
      <w:lvlText w:val="%1"/>
      <w:lvlJc w:val="left"/>
      <w:pPr>
        <w:ind w:left="2105" w:hanging="660"/>
      </w:pPr>
      <w:rPr>
        <w:rFonts w:hint="default"/>
      </w:rPr>
    </w:lvl>
    <w:lvl w:ilvl="1">
      <w:numFmt w:val="decimal"/>
      <w:lvlText w:val="%1.%2"/>
      <w:lvlJc w:val="left"/>
      <w:pPr>
        <w:ind w:left="2105" w:hanging="660"/>
        <w:jc w:val="right"/>
      </w:pPr>
      <w:rPr>
        <w:rFonts w:ascii="Calibri" w:eastAsia="Calibri" w:hAnsi="Calibri" w:cs="Calibri" w:hint="default"/>
        <w:b w:val="0"/>
        <w:bCs w:val="0"/>
        <w:i w:val="0"/>
        <w:iCs w:val="0"/>
        <w:spacing w:val="-1"/>
        <w:w w:val="100"/>
        <w:sz w:val="22"/>
        <w:szCs w:val="22"/>
      </w:rPr>
    </w:lvl>
    <w:lvl w:ilvl="2">
      <w:start w:val="1"/>
      <w:numFmt w:val="decimal"/>
      <w:lvlText w:val="%1.%2.%3"/>
      <w:lvlJc w:val="left"/>
      <w:pPr>
        <w:ind w:left="2765" w:hanging="982"/>
      </w:pPr>
      <w:rPr>
        <w:rFonts w:ascii="Calibri" w:eastAsia="Calibri" w:hAnsi="Calibri" w:cs="Calibri" w:hint="default"/>
        <w:b w:val="0"/>
        <w:bCs w:val="0"/>
        <w:i w:val="0"/>
        <w:iCs w:val="0"/>
        <w:spacing w:val="-1"/>
        <w:w w:val="100"/>
        <w:sz w:val="22"/>
        <w:szCs w:val="22"/>
      </w:rPr>
    </w:lvl>
    <w:lvl w:ilvl="3">
      <w:numFmt w:val="bullet"/>
      <w:lvlText w:val="•"/>
      <w:lvlJc w:val="left"/>
      <w:pPr>
        <w:ind w:left="4866" w:hanging="982"/>
      </w:pPr>
      <w:rPr>
        <w:rFonts w:hint="default"/>
      </w:rPr>
    </w:lvl>
    <w:lvl w:ilvl="4">
      <w:numFmt w:val="bullet"/>
      <w:lvlText w:val="•"/>
      <w:lvlJc w:val="left"/>
      <w:pPr>
        <w:ind w:left="5920" w:hanging="982"/>
      </w:pPr>
      <w:rPr>
        <w:rFonts w:hint="default"/>
      </w:rPr>
    </w:lvl>
    <w:lvl w:ilvl="5">
      <w:numFmt w:val="bullet"/>
      <w:lvlText w:val="•"/>
      <w:lvlJc w:val="left"/>
      <w:pPr>
        <w:ind w:left="6973" w:hanging="982"/>
      </w:pPr>
      <w:rPr>
        <w:rFonts w:hint="default"/>
      </w:rPr>
    </w:lvl>
    <w:lvl w:ilvl="6">
      <w:numFmt w:val="bullet"/>
      <w:lvlText w:val="•"/>
      <w:lvlJc w:val="left"/>
      <w:pPr>
        <w:ind w:left="8026" w:hanging="982"/>
      </w:pPr>
      <w:rPr>
        <w:rFonts w:hint="default"/>
      </w:rPr>
    </w:lvl>
    <w:lvl w:ilvl="7">
      <w:numFmt w:val="bullet"/>
      <w:lvlText w:val="•"/>
      <w:lvlJc w:val="left"/>
      <w:pPr>
        <w:ind w:left="9080" w:hanging="982"/>
      </w:pPr>
      <w:rPr>
        <w:rFonts w:hint="default"/>
      </w:rPr>
    </w:lvl>
    <w:lvl w:ilvl="8">
      <w:numFmt w:val="bullet"/>
      <w:lvlText w:val="•"/>
      <w:lvlJc w:val="left"/>
      <w:pPr>
        <w:ind w:left="10133" w:hanging="982"/>
      </w:pPr>
      <w:rPr>
        <w:rFonts w:hint="default"/>
      </w:rPr>
    </w:lvl>
  </w:abstractNum>
  <w:abstractNum w:abstractNumId="26" w15:restartNumberingAfterBreak="0">
    <w:nsid w:val="47BC2FBE"/>
    <w:multiLevelType w:val="multilevel"/>
    <w:tmpl w:val="B4523654"/>
    <w:lvl w:ilvl="0">
      <w:start w:val="2"/>
      <w:numFmt w:val="decimal"/>
      <w:lvlText w:val="%1"/>
      <w:lvlJc w:val="left"/>
      <w:pPr>
        <w:ind w:left="2160" w:hanging="721"/>
      </w:pPr>
      <w:rPr>
        <w:rFonts w:hint="default"/>
      </w:rPr>
    </w:lvl>
    <w:lvl w:ilvl="1">
      <w:numFmt w:val="decimal"/>
      <w:lvlText w:val="%1.%2"/>
      <w:lvlJc w:val="left"/>
      <w:pPr>
        <w:ind w:left="2160" w:hanging="721"/>
      </w:pPr>
      <w:rPr>
        <w:rFonts w:hint="default"/>
        <w:spacing w:val="-1"/>
        <w:w w:val="100"/>
      </w:rPr>
    </w:lvl>
    <w:lvl w:ilvl="2">
      <w:numFmt w:val="bullet"/>
      <w:lvlText w:val="•"/>
      <w:lvlJc w:val="left"/>
      <w:pPr>
        <w:ind w:left="4176" w:hanging="721"/>
      </w:pPr>
      <w:rPr>
        <w:rFonts w:hint="default"/>
      </w:rPr>
    </w:lvl>
    <w:lvl w:ilvl="3">
      <w:numFmt w:val="bullet"/>
      <w:lvlText w:val="•"/>
      <w:lvlJc w:val="left"/>
      <w:pPr>
        <w:ind w:left="5184" w:hanging="721"/>
      </w:pPr>
      <w:rPr>
        <w:rFonts w:hint="default"/>
      </w:rPr>
    </w:lvl>
    <w:lvl w:ilvl="4">
      <w:numFmt w:val="bullet"/>
      <w:lvlText w:val="•"/>
      <w:lvlJc w:val="left"/>
      <w:pPr>
        <w:ind w:left="6192" w:hanging="721"/>
      </w:pPr>
      <w:rPr>
        <w:rFonts w:hint="default"/>
      </w:rPr>
    </w:lvl>
    <w:lvl w:ilvl="5">
      <w:numFmt w:val="bullet"/>
      <w:lvlText w:val="•"/>
      <w:lvlJc w:val="left"/>
      <w:pPr>
        <w:ind w:left="7200" w:hanging="721"/>
      </w:pPr>
      <w:rPr>
        <w:rFonts w:hint="default"/>
      </w:rPr>
    </w:lvl>
    <w:lvl w:ilvl="6">
      <w:numFmt w:val="bullet"/>
      <w:lvlText w:val="•"/>
      <w:lvlJc w:val="left"/>
      <w:pPr>
        <w:ind w:left="8208" w:hanging="721"/>
      </w:pPr>
      <w:rPr>
        <w:rFonts w:hint="default"/>
      </w:rPr>
    </w:lvl>
    <w:lvl w:ilvl="7">
      <w:numFmt w:val="bullet"/>
      <w:lvlText w:val="•"/>
      <w:lvlJc w:val="left"/>
      <w:pPr>
        <w:ind w:left="9216" w:hanging="721"/>
      </w:pPr>
      <w:rPr>
        <w:rFonts w:hint="default"/>
      </w:rPr>
    </w:lvl>
    <w:lvl w:ilvl="8">
      <w:numFmt w:val="bullet"/>
      <w:lvlText w:val="•"/>
      <w:lvlJc w:val="left"/>
      <w:pPr>
        <w:ind w:left="10224" w:hanging="721"/>
      </w:pPr>
      <w:rPr>
        <w:rFonts w:hint="default"/>
      </w:rPr>
    </w:lvl>
  </w:abstractNum>
  <w:abstractNum w:abstractNumId="27" w15:restartNumberingAfterBreak="0">
    <w:nsid w:val="497C64E8"/>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C021E95"/>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4C993E78"/>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DCD05D6"/>
    <w:multiLevelType w:val="hybridMultilevel"/>
    <w:tmpl w:val="02C2045C"/>
    <w:lvl w:ilvl="0" w:tplc="DFDCB914">
      <w:start w:val="1"/>
      <w:numFmt w:val="bullet"/>
      <w:lvlText w:val=""/>
      <w:lvlJc w:val="left"/>
      <w:pPr>
        <w:ind w:left="720" w:hanging="360"/>
      </w:pPr>
      <w:rPr>
        <w:rFonts w:ascii="Symbol" w:hAnsi="Symbol" w:hint="default"/>
      </w:rPr>
    </w:lvl>
    <w:lvl w:ilvl="1" w:tplc="AFDAE4D2" w:tentative="1">
      <w:start w:val="1"/>
      <w:numFmt w:val="bullet"/>
      <w:lvlText w:val="o"/>
      <w:lvlJc w:val="left"/>
      <w:pPr>
        <w:ind w:left="1440" w:hanging="360"/>
      </w:pPr>
      <w:rPr>
        <w:rFonts w:ascii="Courier New" w:hAnsi="Courier New" w:cs="Courier New" w:hint="default"/>
      </w:rPr>
    </w:lvl>
    <w:lvl w:ilvl="2" w:tplc="FB8839BE" w:tentative="1">
      <w:start w:val="1"/>
      <w:numFmt w:val="bullet"/>
      <w:lvlText w:val=""/>
      <w:lvlJc w:val="left"/>
      <w:pPr>
        <w:ind w:left="2160" w:hanging="360"/>
      </w:pPr>
      <w:rPr>
        <w:rFonts w:ascii="Wingdings" w:hAnsi="Wingdings" w:hint="default"/>
      </w:rPr>
    </w:lvl>
    <w:lvl w:ilvl="3" w:tplc="AFE0B8B0" w:tentative="1">
      <w:start w:val="1"/>
      <w:numFmt w:val="bullet"/>
      <w:lvlText w:val=""/>
      <w:lvlJc w:val="left"/>
      <w:pPr>
        <w:ind w:left="2880" w:hanging="360"/>
      </w:pPr>
      <w:rPr>
        <w:rFonts w:ascii="Symbol" w:hAnsi="Symbol" w:hint="default"/>
      </w:rPr>
    </w:lvl>
    <w:lvl w:ilvl="4" w:tplc="E0908168" w:tentative="1">
      <w:start w:val="1"/>
      <w:numFmt w:val="bullet"/>
      <w:lvlText w:val="o"/>
      <w:lvlJc w:val="left"/>
      <w:pPr>
        <w:ind w:left="3600" w:hanging="360"/>
      </w:pPr>
      <w:rPr>
        <w:rFonts w:ascii="Courier New" w:hAnsi="Courier New" w:cs="Courier New" w:hint="default"/>
      </w:rPr>
    </w:lvl>
    <w:lvl w:ilvl="5" w:tplc="0BE46406" w:tentative="1">
      <w:start w:val="1"/>
      <w:numFmt w:val="bullet"/>
      <w:lvlText w:val=""/>
      <w:lvlJc w:val="left"/>
      <w:pPr>
        <w:ind w:left="4320" w:hanging="360"/>
      </w:pPr>
      <w:rPr>
        <w:rFonts w:ascii="Wingdings" w:hAnsi="Wingdings" w:hint="default"/>
      </w:rPr>
    </w:lvl>
    <w:lvl w:ilvl="6" w:tplc="9542ACF4" w:tentative="1">
      <w:start w:val="1"/>
      <w:numFmt w:val="bullet"/>
      <w:lvlText w:val=""/>
      <w:lvlJc w:val="left"/>
      <w:pPr>
        <w:ind w:left="5040" w:hanging="360"/>
      </w:pPr>
      <w:rPr>
        <w:rFonts w:ascii="Symbol" w:hAnsi="Symbol" w:hint="default"/>
      </w:rPr>
    </w:lvl>
    <w:lvl w:ilvl="7" w:tplc="9C22637E" w:tentative="1">
      <w:start w:val="1"/>
      <w:numFmt w:val="bullet"/>
      <w:lvlText w:val="o"/>
      <w:lvlJc w:val="left"/>
      <w:pPr>
        <w:ind w:left="5760" w:hanging="360"/>
      </w:pPr>
      <w:rPr>
        <w:rFonts w:ascii="Courier New" w:hAnsi="Courier New" w:cs="Courier New" w:hint="default"/>
      </w:rPr>
    </w:lvl>
    <w:lvl w:ilvl="8" w:tplc="2E722974" w:tentative="1">
      <w:start w:val="1"/>
      <w:numFmt w:val="bullet"/>
      <w:lvlText w:val=""/>
      <w:lvlJc w:val="left"/>
      <w:pPr>
        <w:ind w:left="6480" w:hanging="360"/>
      </w:pPr>
      <w:rPr>
        <w:rFonts w:ascii="Wingdings" w:hAnsi="Wingdings" w:hint="default"/>
      </w:rPr>
    </w:lvl>
  </w:abstractNum>
  <w:abstractNum w:abstractNumId="31" w15:restartNumberingAfterBreak="0">
    <w:nsid w:val="4E124F86"/>
    <w:multiLevelType w:val="multilevel"/>
    <w:tmpl w:val="24B6A936"/>
    <w:lvl w:ilvl="0">
      <w:start w:val="6"/>
      <w:numFmt w:val="decimal"/>
      <w:lvlText w:val="%1"/>
      <w:lvlJc w:val="left"/>
      <w:pPr>
        <w:ind w:left="2104" w:hanging="660"/>
      </w:pPr>
      <w:rPr>
        <w:rFonts w:hint="default"/>
      </w:rPr>
    </w:lvl>
    <w:lvl w:ilvl="1">
      <w:numFmt w:val="decimal"/>
      <w:lvlText w:val="%1.%2"/>
      <w:lvlJc w:val="left"/>
      <w:pPr>
        <w:ind w:left="2929" w:hanging="660"/>
        <w:jc w:val="right"/>
      </w:pPr>
      <w:rPr>
        <w:rFonts w:ascii="Calibri" w:eastAsia="Calibri" w:hAnsi="Calibri" w:cs="Calibri" w:hint="default"/>
        <w:b w:val="0"/>
        <w:bCs w:val="0"/>
        <w:i w:val="0"/>
        <w:iCs w:val="0"/>
        <w:spacing w:val="-1"/>
        <w:w w:val="100"/>
        <w:sz w:val="22"/>
        <w:szCs w:val="22"/>
      </w:rPr>
    </w:lvl>
    <w:lvl w:ilvl="2">
      <w:start w:val="1"/>
      <w:numFmt w:val="decimal"/>
      <w:lvlText w:val="%1.%2.%3"/>
      <w:lvlJc w:val="left"/>
      <w:pPr>
        <w:ind w:left="2765" w:hanging="982"/>
      </w:pPr>
      <w:rPr>
        <w:rFonts w:ascii="Calibri" w:eastAsia="Calibri" w:hAnsi="Calibri" w:cs="Calibri" w:hint="default"/>
        <w:b w:val="0"/>
        <w:bCs w:val="0"/>
        <w:i w:val="0"/>
        <w:iCs w:val="0"/>
        <w:spacing w:val="-1"/>
        <w:w w:val="100"/>
        <w:sz w:val="22"/>
        <w:szCs w:val="22"/>
      </w:rPr>
    </w:lvl>
    <w:lvl w:ilvl="3">
      <w:numFmt w:val="bullet"/>
      <w:lvlText w:val="•"/>
      <w:lvlJc w:val="left"/>
      <w:pPr>
        <w:ind w:left="4866" w:hanging="982"/>
      </w:pPr>
      <w:rPr>
        <w:rFonts w:hint="default"/>
      </w:rPr>
    </w:lvl>
    <w:lvl w:ilvl="4">
      <w:numFmt w:val="bullet"/>
      <w:lvlText w:val="•"/>
      <w:lvlJc w:val="left"/>
      <w:pPr>
        <w:ind w:left="5920" w:hanging="982"/>
      </w:pPr>
      <w:rPr>
        <w:rFonts w:hint="default"/>
      </w:rPr>
    </w:lvl>
    <w:lvl w:ilvl="5">
      <w:numFmt w:val="bullet"/>
      <w:lvlText w:val="•"/>
      <w:lvlJc w:val="left"/>
      <w:pPr>
        <w:ind w:left="6973" w:hanging="982"/>
      </w:pPr>
      <w:rPr>
        <w:rFonts w:hint="default"/>
      </w:rPr>
    </w:lvl>
    <w:lvl w:ilvl="6">
      <w:numFmt w:val="bullet"/>
      <w:lvlText w:val="•"/>
      <w:lvlJc w:val="left"/>
      <w:pPr>
        <w:ind w:left="8026" w:hanging="982"/>
      </w:pPr>
      <w:rPr>
        <w:rFonts w:hint="default"/>
      </w:rPr>
    </w:lvl>
    <w:lvl w:ilvl="7">
      <w:numFmt w:val="bullet"/>
      <w:lvlText w:val="•"/>
      <w:lvlJc w:val="left"/>
      <w:pPr>
        <w:ind w:left="9080" w:hanging="982"/>
      </w:pPr>
      <w:rPr>
        <w:rFonts w:hint="default"/>
      </w:rPr>
    </w:lvl>
    <w:lvl w:ilvl="8">
      <w:numFmt w:val="bullet"/>
      <w:lvlText w:val="•"/>
      <w:lvlJc w:val="left"/>
      <w:pPr>
        <w:ind w:left="10133" w:hanging="982"/>
      </w:pPr>
      <w:rPr>
        <w:rFonts w:hint="default"/>
      </w:rPr>
    </w:lvl>
  </w:abstractNum>
  <w:abstractNum w:abstractNumId="32" w15:restartNumberingAfterBreak="0">
    <w:nsid w:val="4F89101F"/>
    <w:multiLevelType w:val="multilevel"/>
    <w:tmpl w:val="5972E210"/>
    <w:lvl w:ilvl="0">
      <w:start w:val="1"/>
      <w:numFmt w:val="decimal"/>
      <w:lvlText w:val="%1"/>
      <w:lvlJc w:val="left"/>
      <w:pPr>
        <w:ind w:left="1776" w:hanging="332"/>
      </w:pPr>
      <w:rPr>
        <w:rFonts w:hint="default"/>
      </w:rPr>
    </w:lvl>
    <w:lvl w:ilvl="1">
      <w:numFmt w:val="decimal"/>
      <w:lvlText w:val="%1.%2"/>
      <w:lvlJc w:val="left"/>
      <w:pPr>
        <w:ind w:left="1776" w:hanging="332"/>
        <w:jc w:val="right"/>
      </w:pPr>
      <w:rPr>
        <w:rFonts w:ascii="Calibri" w:eastAsia="Calibri" w:hAnsi="Calibri" w:cs="Calibri" w:hint="default"/>
        <w:b w:val="0"/>
        <w:bCs w:val="0"/>
        <w:i w:val="0"/>
        <w:iCs w:val="0"/>
        <w:spacing w:val="-1"/>
        <w:w w:val="100"/>
        <w:sz w:val="22"/>
        <w:szCs w:val="22"/>
      </w:rPr>
    </w:lvl>
    <w:lvl w:ilvl="2">
      <w:start w:val="1"/>
      <w:numFmt w:val="decimal"/>
      <w:lvlText w:val="%1.%2.%3"/>
      <w:lvlJc w:val="left"/>
      <w:pPr>
        <w:ind w:left="2765" w:hanging="982"/>
      </w:pPr>
      <w:rPr>
        <w:rFonts w:ascii="Calibri" w:eastAsia="Calibri" w:hAnsi="Calibri" w:cs="Calibri" w:hint="default"/>
        <w:b w:val="0"/>
        <w:bCs w:val="0"/>
        <w:i w:val="0"/>
        <w:iCs w:val="0"/>
        <w:spacing w:val="-1"/>
        <w:w w:val="100"/>
        <w:sz w:val="22"/>
        <w:szCs w:val="22"/>
      </w:rPr>
    </w:lvl>
    <w:lvl w:ilvl="3">
      <w:numFmt w:val="bullet"/>
      <w:lvlText w:val="•"/>
      <w:lvlJc w:val="left"/>
      <w:pPr>
        <w:ind w:left="4866" w:hanging="982"/>
      </w:pPr>
      <w:rPr>
        <w:rFonts w:hint="default"/>
      </w:rPr>
    </w:lvl>
    <w:lvl w:ilvl="4">
      <w:numFmt w:val="bullet"/>
      <w:lvlText w:val="•"/>
      <w:lvlJc w:val="left"/>
      <w:pPr>
        <w:ind w:left="5920" w:hanging="982"/>
      </w:pPr>
      <w:rPr>
        <w:rFonts w:hint="default"/>
      </w:rPr>
    </w:lvl>
    <w:lvl w:ilvl="5">
      <w:numFmt w:val="bullet"/>
      <w:lvlText w:val="•"/>
      <w:lvlJc w:val="left"/>
      <w:pPr>
        <w:ind w:left="6973" w:hanging="982"/>
      </w:pPr>
      <w:rPr>
        <w:rFonts w:hint="default"/>
      </w:rPr>
    </w:lvl>
    <w:lvl w:ilvl="6">
      <w:numFmt w:val="bullet"/>
      <w:lvlText w:val="•"/>
      <w:lvlJc w:val="left"/>
      <w:pPr>
        <w:ind w:left="8026" w:hanging="982"/>
      </w:pPr>
      <w:rPr>
        <w:rFonts w:hint="default"/>
      </w:rPr>
    </w:lvl>
    <w:lvl w:ilvl="7">
      <w:numFmt w:val="bullet"/>
      <w:lvlText w:val="•"/>
      <w:lvlJc w:val="left"/>
      <w:pPr>
        <w:ind w:left="9080" w:hanging="982"/>
      </w:pPr>
      <w:rPr>
        <w:rFonts w:hint="default"/>
      </w:rPr>
    </w:lvl>
    <w:lvl w:ilvl="8">
      <w:numFmt w:val="bullet"/>
      <w:lvlText w:val="•"/>
      <w:lvlJc w:val="left"/>
      <w:pPr>
        <w:ind w:left="10133" w:hanging="982"/>
      </w:pPr>
      <w:rPr>
        <w:rFonts w:hint="default"/>
      </w:rPr>
    </w:lvl>
  </w:abstractNum>
  <w:abstractNum w:abstractNumId="33" w15:restartNumberingAfterBreak="0">
    <w:nsid w:val="5150247B"/>
    <w:multiLevelType w:val="hybridMultilevel"/>
    <w:tmpl w:val="90FECC38"/>
    <w:lvl w:ilvl="0" w:tplc="ADF411E4">
      <w:numFmt w:val="bullet"/>
      <w:lvlText w:val="o"/>
      <w:lvlJc w:val="left"/>
      <w:pPr>
        <w:ind w:left="2419" w:hanging="361"/>
      </w:pPr>
      <w:rPr>
        <w:rFonts w:ascii="Courier New" w:eastAsia="Courier New" w:hAnsi="Courier New" w:cs="Courier New" w:hint="default"/>
        <w:b w:val="0"/>
        <w:bCs w:val="0"/>
        <w:i w:val="0"/>
        <w:iCs w:val="0"/>
        <w:w w:val="100"/>
        <w:sz w:val="22"/>
        <w:szCs w:val="22"/>
      </w:rPr>
    </w:lvl>
    <w:lvl w:ilvl="1" w:tplc="966E9BC4">
      <w:numFmt w:val="bullet"/>
      <w:lvlText w:val="o"/>
      <w:lvlJc w:val="left"/>
      <w:pPr>
        <w:ind w:left="3141" w:hanging="361"/>
      </w:pPr>
      <w:rPr>
        <w:rFonts w:ascii="Courier New" w:eastAsia="Courier New" w:hAnsi="Courier New" w:cs="Courier New" w:hint="default"/>
        <w:b w:val="0"/>
        <w:bCs w:val="0"/>
        <w:i w:val="0"/>
        <w:iCs w:val="0"/>
        <w:w w:val="100"/>
        <w:sz w:val="22"/>
        <w:szCs w:val="22"/>
      </w:rPr>
    </w:lvl>
    <w:lvl w:ilvl="2" w:tplc="522A8A44">
      <w:numFmt w:val="bullet"/>
      <w:lvlText w:val="•"/>
      <w:lvlJc w:val="left"/>
      <w:pPr>
        <w:ind w:left="4231" w:hanging="361"/>
      </w:pPr>
      <w:rPr>
        <w:rFonts w:hint="default"/>
      </w:rPr>
    </w:lvl>
    <w:lvl w:ilvl="3" w:tplc="DF3A3364">
      <w:numFmt w:val="bullet"/>
      <w:lvlText w:val="•"/>
      <w:lvlJc w:val="left"/>
      <w:pPr>
        <w:ind w:left="5322" w:hanging="361"/>
      </w:pPr>
      <w:rPr>
        <w:rFonts w:hint="default"/>
      </w:rPr>
    </w:lvl>
    <w:lvl w:ilvl="4" w:tplc="E9CCCCDE">
      <w:numFmt w:val="bullet"/>
      <w:lvlText w:val="•"/>
      <w:lvlJc w:val="left"/>
      <w:pPr>
        <w:ind w:left="6413" w:hanging="361"/>
      </w:pPr>
      <w:rPr>
        <w:rFonts w:hint="default"/>
      </w:rPr>
    </w:lvl>
    <w:lvl w:ilvl="5" w:tplc="E9226A32">
      <w:numFmt w:val="bullet"/>
      <w:lvlText w:val="•"/>
      <w:lvlJc w:val="left"/>
      <w:pPr>
        <w:ind w:left="7504" w:hanging="361"/>
      </w:pPr>
      <w:rPr>
        <w:rFonts w:hint="default"/>
      </w:rPr>
    </w:lvl>
    <w:lvl w:ilvl="6" w:tplc="9B9A106A">
      <w:numFmt w:val="bullet"/>
      <w:lvlText w:val="•"/>
      <w:lvlJc w:val="left"/>
      <w:pPr>
        <w:ind w:left="8595" w:hanging="361"/>
      </w:pPr>
      <w:rPr>
        <w:rFonts w:hint="default"/>
      </w:rPr>
    </w:lvl>
    <w:lvl w:ilvl="7" w:tplc="12383CF2">
      <w:numFmt w:val="bullet"/>
      <w:lvlText w:val="•"/>
      <w:lvlJc w:val="left"/>
      <w:pPr>
        <w:ind w:left="9686" w:hanging="361"/>
      </w:pPr>
      <w:rPr>
        <w:rFonts w:hint="default"/>
      </w:rPr>
    </w:lvl>
    <w:lvl w:ilvl="8" w:tplc="78B2AAD2">
      <w:numFmt w:val="bullet"/>
      <w:lvlText w:val="•"/>
      <w:lvlJc w:val="left"/>
      <w:pPr>
        <w:ind w:left="10777" w:hanging="361"/>
      </w:pPr>
      <w:rPr>
        <w:rFonts w:hint="default"/>
      </w:rPr>
    </w:lvl>
  </w:abstractNum>
  <w:abstractNum w:abstractNumId="34" w15:restartNumberingAfterBreak="0">
    <w:nsid w:val="51D46F48"/>
    <w:multiLevelType w:val="multilevel"/>
    <w:tmpl w:val="F12EF2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5" w15:restartNumberingAfterBreak="0">
    <w:nsid w:val="573B3D1B"/>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5CCE0B3B"/>
    <w:multiLevelType w:val="hybridMultilevel"/>
    <w:tmpl w:val="ECB0CF00"/>
    <w:lvl w:ilvl="0" w:tplc="CAEAF7D8">
      <w:start w:val="1"/>
      <w:numFmt w:val="bullet"/>
      <w:lvlText w:val="o"/>
      <w:lvlJc w:val="left"/>
      <w:pPr>
        <w:ind w:left="1440" w:hanging="360"/>
      </w:pPr>
      <w:rPr>
        <w:rFonts w:ascii="Courier New" w:hAnsi="Courier New" w:cs="Courier New" w:hint="default"/>
      </w:rPr>
    </w:lvl>
    <w:lvl w:ilvl="1" w:tplc="ABC2A77E" w:tentative="1">
      <w:start w:val="1"/>
      <w:numFmt w:val="bullet"/>
      <w:lvlText w:val="o"/>
      <w:lvlJc w:val="left"/>
      <w:pPr>
        <w:ind w:left="2160" w:hanging="360"/>
      </w:pPr>
      <w:rPr>
        <w:rFonts w:ascii="Courier New" w:hAnsi="Courier New" w:cs="Courier New" w:hint="default"/>
      </w:rPr>
    </w:lvl>
    <w:lvl w:ilvl="2" w:tplc="30A0B56A" w:tentative="1">
      <w:start w:val="1"/>
      <w:numFmt w:val="bullet"/>
      <w:lvlText w:val=""/>
      <w:lvlJc w:val="left"/>
      <w:pPr>
        <w:ind w:left="2880" w:hanging="360"/>
      </w:pPr>
      <w:rPr>
        <w:rFonts w:ascii="Wingdings" w:hAnsi="Wingdings" w:hint="default"/>
      </w:rPr>
    </w:lvl>
    <w:lvl w:ilvl="3" w:tplc="4B12472E" w:tentative="1">
      <w:start w:val="1"/>
      <w:numFmt w:val="bullet"/>
      <w:lvlText w:val=""/>
      <w:lvlJc w:val="left"/>
      <w:pPr>
        <w:ind w:left="3600" w:hanging="360"/>
      </w:pPr>
      <w:rPr>
        <w:rFonts w:ascii="Symbol" w:hAnsi="Symbol" w:hint="default"/>
      </w:rPr>
    </w:lvl>
    <w:lvl w:ilvl="4" w:tplc="3DE85FD6" w:tentative="1">
      <w:start w:val="1"/>
      <w:numFmt w:val="bullet"/>
      <w:lvlText w:val="o"/>
      <w:lvlJc w:val="left"/>
      <w:pPr>
        <w:ind w:left="4320" w:hanging="360"/>
      </w:pPr>
      <w:rPr>
        <w:rFonts w:ascii="Courier New" w:hAnsi="Courier New" w:cs="Courier New" w:hint="default"/>
      </w:rPr>
    </w:lvl>
    <w:lvl w:ilvl="5" w:tplc="F564B24E" w:tentative="1">
      <w:start w:val="1"/>
      <w:numFmt w:val="bullet"/>
      <w:lvlText w:val=""/>
      <w:lvlJc w:val="left"/>
      <w:pPr>
        <w:ind w:left="5040" w:hanging="360"/>
      </w:pPr>
      <w:rPr>
        <w:rFonts w:ascii="Wingdings" w:hAnsi="Wingdings" w:hint="default"/>
      </w:rPr>
    </w:lvl>
    <w:lvl w:ilvl="6" w:tplc="F9027252" w:tentative="1">
      <w:start w:val="1"/>
      <w:numFmt w:val="bullet"/>
      <w:lvlText w:val=""/>
      <w:lvlJc w:val="left"/>
      <w:pPr>
        <w:ind w:left="5760" w:hanging="360"/>
      </w:pPr>
      <w:rPr>
        <w:rFonts w:ascii="Symbol" w:hAnsi="Symbol" w:hint="default"/>
      </w:rPr>
    </w:lvl>
    <w:lvl w:ilvl="7" w:tplc="560ED41E" w:tentative="1">
      <w:start w:val="1"/>
      <w:numFmt w:val="bullet"/>
      <w:lvlText w:val="o"/>
      <w:lvlJc w:val="left"/>
      <w:pPr>
        <w:ind w:left="6480" w:hanging="360"/>
      </w:pPr>
      <w:rPr>
        <w:rFonts w:ascii="Courier New" w:hAnsi="Courier New" w:cs="Courier New" w:hint="default"/>
      </w:rPr>
    </w:lvl>
    <w:lvl w:ilvl="8" w:tplc="0E507012" w:tentative="1">
      <w:start w:val="1"/>
      <w:numFmt w:val="bullet"/>
      <w:lvlText w:val=""/>
      <w:lvlJc w:val="left"/>
      <w:pPr>
        <w:ind w:left="7200" w:hanging="360"/>
      </w:pPr>
      <w:rPr>
        <w:rFonts w:ascii="Wingdings" w:hAnsi="Wingdings" w:hint="default"/>
      </w:rPr>
    </w:lvl>
  </w:abstractNum>
  <w:abstractNum w:abstractNumId="37" w15:restartNumberingAfterBreak="0">
    <w:nsid w:val="5E386799"/>
    <w:multiLevelType w:val="multilevel"/>
    <w:tmpl w:val="647A28EC"/>
    <w:lvl w:ilvl="0">
      <w:start w:val="3"/>
      <w:numFmt w:val="decimal"/>
      <w:lvlText w:val="%1"/>
      <w:lvlJc w:val="left"/>
      <w:pPr>
        <w:ind w:left="2160" w:hanging="721"/>
      </w:pPr>
      <w:rPr>
        <w:rFonts w:hint="default"/>
      </w:rPr>
    </w:lvl>
    <w:lvl w:ilvl="1">
      <w:numFmt w:val="decimal"/>
      <w:lvlText w:val="%1.%2"/>
      <w:lvlJc w:val="left"/>
      <w:pPr>
        <w:ind w:left="2160" w:hanging="721"/>
      </w:pPr>
      <w:rPr>
        <w:rFonts w:hint="default"/>
        <w:spacing w:val="-1"/>
        <w:w w:val="100"/>
      </w:rPr>
    </w:lvl>
    <w:lvl w:ilvl="2">
      <w:start w:val="1"/>
      <w:numFmt w:val="decimal"/>
      <w:lvlText w:val="%1.%2.%3"/>
      <w:lvlJc w:val="left"/>
      <w:pPr>
        <w:ind w:left="2160" w:hanging="721"/>
      </w:pPr>
      <w:rPr>
        <w:rFonts w:ascii="Cambria" w:eastAsia="Cambria" w:hAnsi="Cambria" w:cs="Cambria" w:hint="default"/>
        <w:b/>
        <w:bCs/>
        <w:i w:val="0"/>
        <w:iCs w:val="0"/>
        <w:color w:val="4F81BD"/>
        <w:spacing w:val="-2"/>
        <w:w w:val="100"/>
        <w:sz w:val="22"/>
        <w:szCs w:val="22"/>
      </w:rPr>
    </w:lvl>
    <w:lvl w:ilvl="3">
      <w:numFmt w:val="bullet"/>
      <w:lvlText w:val=""/>
      <w:lvlJc w:val="left"/>
      <w:pPr>
        <w:ind w:left="2059" w:hanging="361"/>
      </w:pPr>
      <w:rPr>
        <w:rFonts w:ascii="Symbol" w:eastAsia="Symbol" w:hAnsi="Symbol" w:cs="Symbol" w:hint="default"/>
        <w:b w:val="0"/>
        <w:bCs w:val="0"/>
        <w:i w:val="0"/>
        <w:iCs w:val="0"/>
        <w:w w:val="100"/>
        <w:sz w:val="22"/>
        <w:szCs w:val="22"/>
      </w:rPr>
    </w:lvl>
    <w:lvl w:ilvl="4">
      <w:numFmt w:val="bullet"/>
      <w:lvlText w:val="•"/>
      <w:lvlJc w:val="left"/>
      <w:pPr>
        <w:ind w:left="5520" w:hanging="361"/>
      </w:pPr>
      <w:rPr>
        <w:rFonts w:hint="default"/>
      </w:rPr>
    </w:lvl>
    <w:lvl w:ilvl="5">
      <w:numFmt w:val="bullet"/>
      <w:lvlText w:val="•"/>
      <w:lvlJc w:val="left"/>
      <w:pPr>
        <w:ind w:left="6640" w:hanging="361"/>
      </w:pPr>
      <w:rPr>
        <w:rFonts w:hint="default"/>
      </w:rPr>
    </w:lvl>
    <w:lvl w:ilvl="6">
      <w:numFmt w:val="bullet"/>
      <w:lvlText w:val="•"/>
      <w:lvlJc w:val="left"/>
      <w:pPr>
        <w:ind w:left="7760" w:hanging="361"/>
      </w:pPr>
      <w:rPr>
        <w:rFonts w:hint="default"/>
      </w:rPr>
    </w:lvl>
    <w:lvl w:ilvl="7">
      <w:numFmt w:val="bullet"/>
      <w:lvlText w:val="•"/>
      <w:lvlJc w:val="left"/>
      <w:pPr>
        <w:ind w:left="8880" w:hanging="361"/>
      </w:pPr>
      <w:rPr>
        <w:rFonts w:hint="default"/>
      </w:rPr>
    </w:lvl>
    <w:lvl w:ilvl="8">
      <w:numFmt w:val="bullet"/>
      <w:lvlText w:val="•"/>
      <w:lvlJc w:val="left"/>
      <w:pPr>
        <w:ind w:left="10000" w:hanging="361"/>
      </w:pPr>
      <w:rPr>
        <w:rFonts w:hint="default"/>
      </w:rPr>
    </w:lvl>
  </w:abstractNum>
  <w:abstractNum w:abstractNumId="38" w15:restartNumberingAfterBreak="0">
    <w:nsid w:val="5EB50E16"/>
    <w:multiLevelType w:val="hybridMultilevel"/>
    <w:tmpl w:val="3B98C4A6"/>
    <w:lvl w:ilvl="0" w:tplc="DAC45098">
      <w:start w:val="1"/>
      <w:numFmt w:val="bullet"/>
      <w:lvlText w:val=""/>
      <w:lvlJc w:val="left"/>
      <w:pPr>
        <w:ind w:left="720" w:hanging="360"/>
      </w:pPr>
      <w:rPr>
        <w:rFonts w:ascii="Symbol" w:hAnsi="Symbol" w:hint="default"/>
      </w:rPr>
    </w:lvl>
    <w:lvl w:ilvl="1" w:tplc="2F227958" w:tentative="1">
      <w:start w:val="1"/>
      <w:numFmt w:val="bullet"/>
      <w:lvlText w:val="o"/>
      <w:lvlJc w:val="left"/>
      <w:pPr>
        <w:ind w:left="1440" w:hanging="360"/>
      </w:pPr>
      <w:rPr>
        <w:rFonts w:ascii="Courier New" w:hAnsi="Courier New" w:cs="Courier New" w:hint="default"/>
      </w:rPr>
    </w:lvl>
    <w:lvl w:ilvl="2" w:tplc="CBA87766" w:tentative="1">
      <w:start w:val="1"/>
      <w:numFmt w:val="bullet"/>
      <w:lvlText w:val=""/>
      <w:lvlJc w:val="left"/>
      <w:pPr>
        <w:ind w:left="2160" w:hanging="360"/>
      </w:pPr>
      <w:rPr>
        <w:rFonts w:ascii="Wingdings" w:hAnsi="Wingdings" w:hint="default"/>
      </w:rPr>
    </w:lvl>
    <w:lvl w:ilvl="3" w:tplc="EA30FADC" w:tentative="1">
      <w:start w:val="1"/>
      <w:numFmt w:val="bullet"/>
      <w:lvlText w:val=""/>
      <w:lvlJc w:val="left"/>
      <w:pPr>
        <w:ind w:left="2880" w:hanging="360"/>
      </w:pPr>
      <w:rPr>
        <w:rFonts w:ascii="Symbol" w:hAnsi="Symbol" w:hint="default"/>
      </w:rPr>
    </w:lvl>
    <w:lvl w:ilvl="4" w:tplc="93AA4AE4" w:tentative="1">
      <w:start w:val="1"/>
      <w:numFmt w:val="bullet"/>
      <w:lvlText w:val="o"/>
      <w:lvlJc w:val="left"/>
      <w:pPr>
        <w:ind w:left="3600" w:hanging="360"/>
      </w:pPr>
      <w:rPr>
        <w:rFonts w:ascii="Courier New" w:hAnsi="Courier New" w:cs="Courier New" w:hint="default"/>
      </w:rPr>
    </w:lvl>
    <w:lvl w:ilvl="5" w:tplc="9606C970" w:tentative="1">
      <w:start w:val="1"/>
      <w:numFmt w:val="bullet"/>
      <w:lvlText w:val=""/>
      <w:lvlJc w:val="left"/>
      <w:pPr>
        <w:ind w:left="4320" w:hanging="360"/>
      </w:pPr>
      <w:rPr>
        <w:rFonts w:ascii="Wingdings" w:hAnsi="Wingdings" w:hint="default"/>
      </w:rPr>
    </w:lvl>
    <w:lvl w:ilvl="6" w:tplc="762846FA" w:tentative="1">
      <w:start w:val="1"/>
      <w:numFmt w:val="bullet"/>
      <w:lvlText w:val=""/>
      <w:lvlJc w:val="left"/>
      <w:pPr>
        <w:ind w:left="5040" w:hanging="360"/>
      </w:pPr>
      <w:rPr>
        <w:rFonts w:ascii="Symbol" w:hAnsi="Symbol" w:hint="default"/>
      </w:rPr>
    </w:lvl>
    <w:lvl w:ilvl="7" w:tplc="64F0E36A" w:tentative="1">
      <w:start w:val="1"/>
      <w:numFmt w:val="bullet"/>
      <w:lvlText w:val="o"/>
      <w:lvlJc w:val="left"/>
      <w:pPr>
        <w:ind w:left="5760" w:hanging="360"/>
      </w:pPr>
      <w:rPr>
        <w:rFonts w:ascii="Courier New" w:hAnsi="Courier New" w:cs="Courier New" w:hint="default"/>
      </w:rPr>
    </w:lvl>
    <w:lvl w:ilvl="8" w:tplc="FEE68232" w:tentative="1">
      <w:start w:val="1"/>
      <w:numFmt w:val="bullet"/>
      <w:lvlText w:val=""/>
      <w:lvlJc w:val="left"/>
      <w:pPr>
        <w:ind w:left="6480" w:hanging="360"/>
      </w:pPr>
      <w:rPr>
        <w:rFonts w:ascii="Wingdings" w:hAnsi="Wingdings" w:hint="default"/>
      </w:rPr>
    </w:lvl>
  </w:abstractNum>
  <w:abstractNum w:abstractNumId="39" w15:restartNumberingAfterBreak="0">
    <w:nsid w:val="5F2E3B31"/>
    <w:multiLevelType w:val="hybridMultilevel"/>
    <w:tmpl w:val="F348A27C"/>
    <w:lvl w:ilvl="0" w:tplc="833ADC30">
      <w:start w:val="1"/>
      <w:numFmt w:val="bullet"/>
      <w:lvlText w:val=""/>
      <w:lvlJc w:val="left"/>
      <w:pPr>
        <w:ind w:left="720" w:hanging="360"/>
      </w:pPr>
      <w:rPr>
        <w:rFonts w:ascii="Symbol" w:hAnsi="Symbol" w:hint="default"/>
      </w:rPr>
    </w:lvl>
    <w:lvl w:ilvl="1" w:tplc="B33EEDD4" w:tentative="1">
      <w:start w:val="1"/>
      <w:numFmt w:val="bullet"/>
      <w:lvlText w:val="o"/>
      <w:lvlJc w:val="left"/>
      <w:pPr>
        <w:ind w:left="1440" w:hanging="360"/>
      </w:pPr>
      <w:rPr>
        <w:rFonts w:ascii="Courier New" w:hAnsi="Courier New" w:cs="Courier New" w:hint="default"/>
      </w:rPr>
    </w:lvl>
    <w:lvl w:ilvl="2" w:tplc="6094643E" w:tentative="1">
      <w:start w:val="1"/>
      <w:numFmt w:val="bullet"/>
      <w:lvlText w:val=""/>
      <w:lvlJc w:val="left"/>
      <w:pPr>
        <w:ind w:left="2160" w:hanging="360"/>
      </w:pPr>
      <w:rPr>
        <w:rFonts w:ascii="Wingdings" w:hAnsi="Wingdings" w:hint="default"/>
      </w:rPr>
    </w:lvl>
    <w:lvl w:ilvl="3" w:tplc="303832F0" w:tentative="1">
      <w:start w:val="1"/>
      <w:numFmt w:val="bullet"/>
      <w:lvlText w:val=""/>
      <w:lvlJc w:val="left"/>
      <w:pPr>
        <w:ind w:left="2880" w:hanging="360"/>
      </w:pPr>
      <w:rPr>
        <w:rFonts w:ascii="Symbol" w:hAnsi="Symbol" w:hint="default"/>
      </w:rPr>
    </w:lvl>
    <w:lvl w:ilvl="4" w:tplc="6B12F472" w:tentative="1">
      <w:start w:val="1"/>
      <w:numFmt w:val="bullet"/>
      <w:lvlText w:val="o"/>
      <w:lvlJc w:val="left"/>
      <w:pPr>
        <w:ind w:left="3600" w:hanging="360"/>
      </w:pPr>
      <w:rPr>
        <w:rFonts w:ascii="Courier New" w:hAnsi="Courier New" w:cs="Courier New" w:hint="default"/>
      </w:rPr>
    </w:lvl>
    <w:lvl w:ilvl="5" w:tplc="50288646" w:tentative="1">
      <w:start w:val="1"/>
      <w:numFmt w:val="bullet"/>
      <w:lvlText w:val=""/>
      <w:lvlJc w:val="left"/>
      <w:pPr>
        <w:ind w:left="4320" w:hanging="360"/>
      </w:pPr>
      <w:rPr>
        <w:rFonts w:ascii="Wingdings" w:hAnsi="Wingdings" w:hint="default"/>
      </w:rPr>
    </w:lvl>
    <w:lvl w:ilvl="6" w:tplc="BD90D1C2" w:tentative="1">
      <w:start w:val="1"/>
      <w:numFmt w:val="bullet"/>
      <w:lvlText w:val=""/>
      <w:lvlJc w:val="left"/>
      <w:pPr>
        <w:ind w:left="5040" w:hanging="360"/>
      </w:pPr>
      <w:rPr>
        <w:rFonts w:ascii="Symbol" w:hAnsi="Symbol" w:hint="default"/>
      </w:rPr>
    </w:lvl>
    <w:lvl w:ilvl="7" w:tplc="A042A126" w:tentative="1">
      <w:start w:val="1"/>
      <w:numFmt w:val="bullet"/>
      <w:lvlText w:val="o"/>
      <w:lvlJc w:val="left"/>
      <w:pPr>
        <w:ind w:left="5760" w:hanging="360"/>
      </w:pPr>
      <w:rPr>
        <w:rFonts w:ascii="Courier New" w:hAnsi="Courier New" w:cs="Courier New" w:hint="default"/>
      </w:rPr>
    </w:lvl>
    <w:lvl w:ilvl="8" w:tplc="9AD8ED9C" w:tentative="1">
      <w:start w:val="1"/>
      <w:numFmt w:val="bullet"/>
      <w:lvlText w:val=""/>
      <w:lvlJc w:val="left"/>
      <w:pPr>
        <w:ind w:left="6480" w:hanging="360"/>
      </w:pPr>
      <w:rPr>
        <w:rFonts w:ascii="Wingdings" w:hAnsi="Wingdings" w:hint="default"/>
      </w:rPr>
    </w:lvl>
  </w:abstractNum>
  <w:abstractNum w:abstractNumId="40" w15:restartNumberingAfterBreak="0">
    <w:nsid w:val="65775654"/>
    <w:multiLevelType w:val="hybridMultilevel"/>
    <w:tmpl w:val="5B8A1D44"/>
    <w:lvl w:ilvl="0" w:tplc="8F1E0574">
      <w:start w:val="1"/>
      <w:numFmt w:val="bullet"/>
      <w:lvlText w:val=""/>
      <w:lvlJc w:val="left"/>
      <w:pPr>
        <w:ind w:left="2159" w:hanging="360"/>
      </w:pPr>
      <w:rPr>
        <w:rFonts w:ascii="Symbol" w:hAnsi="Symbol" w:hint="default"/>
      </w:rPr>
    </w:lvl>
    <w:lvl w:ilvl="1" w:tplc="B52AB92E" w:tentative="1">
      <w:start w:val="1"/>
      <w:numFmt w:val="bullet"/>
      <w:lvlText w:val="o"/>
      <w:lvlJc w:val="left"/>
      <w:pPr>
        <w:ind w:left="2879" w:hanging="360"/>
      </w:pPr>
      <w:rPr>
        <w:rFonts w:ascii="Courier New" w:hAnsi="Courier New" w:cs="Courier New" w:hint="default"/>
      </w:rPr>
    </w:lvl>
    <w:lvl w:ilvl="2" w:tplc="B6CA0A84" w:tentative="1">
      <w:start w:val="1"/>
      <w:numFmt w:val="bullet"/>
      <w:lvlText w:val=""/>
      <w:lvlJc w:val="left"/>
      <w:pPr>
        <w:ind w:left="3599" w:hanging="360"/>
      </w:pPr>
      <w:rPr>
        <w:rFonts w:ascii="Wingdings" w:hAnsi="Wingdings" w:hint="default"/>
      </w:rPr>
    </w:lvl>
    <w:lvl w:ilvl="3" w:tplc="D7BCDFFA" w:tentative="1">
      <w:start w:val="1"/>
      <w:numFmt w:val="bullet"/>
      <w:lvlText w:val=""/>
      <w:lvlJc w:val="left"/>
      <w:pPr>
        <w:ind w:left="4319" w:hanging="360"/>
      </w:pPr>
      <w:rPr>
        <w:rFonts w:ascii="Symbol" w:hAnsi="Symbol" w:hint="default"/>
      </w:rPr>
    </w:lvl>
    <w:lvl w:ilvl="4" w:tplc="FAD69BC6" w:tentative="1">
      <w:start w:val="1"/>
      <w:numFmt w:val="bullet"/>
      <w:lvlText w:val="o"/>
      <w:lvlJc w:val="left"/>
      <w:pPr>
        <w:ind w:left="5039" w:hanging="360"/>
      </w:pPr>
      <w:rPr>
        <w:rFonts w:ascii="Courier New" w:hAnsi="Courier New" w:cs="Courier New" w:hint="default"/>
      </w:rPr>
    </w:lvl>
    <w:lvl w:ilvl="5" w:tplc="60B09D64" w:tentative="1">
      <w:start w:val="1"/>
      <w:numFmt w:val="bullet"/>
      <w:lvlText w:val=""/>
      <w:lvlJc w:val="left"/>
      <w:pPr>
        <w:ind w:left="5759" w:hanging="360"/>
      </w:pPr>
      <w:rPr>
        <w:rFonts w:ascii="Wingdings" w:hAnsi="Wingdings" w:hint="default"/>
      </w:rPr>
    </w:lvl>
    <w:lvl w:ilvl="6" w:tplc="6DC46926" w:tentative="1">
      <w:start w:val="1"/>
      <w:numFmt w:val="bullet"/>
      <w:lvlText w:val=""/>
      <w:lvlJc w:val="left"/>
      <w:pPr>
        <w:ind w:left="6479" w:hanging="360"/>
      </w:pPr>
      <w:rPr>
        <w:rFonts w:ascii="Symbol" w:hAnsi="Symbol" w:hint="default"/>
      </w:rPr>
    </w:lvl>
    <w:lvl w:ilvl="7" w:tplc="55E22706" w:tentative="1">
      <w:start w:val="1"/>
      <w:numFmt w:val="bullet"/>
      <w:lvlText w:val="o"/>
      <w:lvlJc w:val="left"/>
      <w:pPr>
        <w:ind w:left="7199" w:hanging="360"/>
      </w:pPr>
      <w:rPr>
        <w:rFonts w:ascii="Courier New" w:hAnsi="Courier New" w:cs="Courier New" w:hint="default"/>
      </w:rPr>
    </w:lvl>
    <w:lvl w:ilvl="8" w:tplc="91AE3ABE" w:tentative="1">
      <w:start w:val="1"/>
      <w:numFmt w:val="bullet"/>
      <w:lvlText w:val=""/>
      <w:lvlJc w:val="left"/>
      <w:pPr>
        <w:ind w:left="7919" w:hanging="360"/>
      </w:pPr>
      <w:rPr>
        <w:rFonts w:ascii="Wingdings" w:hAnsi="Wingdings" w:hint="default"/>
      </w:rPr>
    </w:lvl>
  </w:abstractNum>
  <w:abstractNum w:abstractNumId="41" w15:restartNumberingAfterBreak="0">
    <w:nsid w:val="66A80D6F"/>
    <w:multiLevelType w:val="hybridMultilevel"/>
    <w:tmpl w:val="F446E322"/>
    <w:lvl w:ilvl="0" w:tplc="1BDE6400">
      <w:start w:val="1"/>
      <w:numFmt w:val="decimal"/>
      <w:lvlText w:val="%1."/>
      <w:lvlJc w:val="left"/>
      <w:pPr>
        <w:ind w:left="720" w:hanging="360"/>
      </w:pPr>
      <w:rPr>
        <w:rFonts w:hint="default"/>
      </w:rPr>
    </w:lvl>
    <w:lvl w:ilvl="1" w:tplc="EA7C5182" w:tentative="1">
      <w:start w:val="1"/>
      <w:numFmt w:val="lowerLetter"/>
      <w:lvlText w:val="%2."/>
      <w:lvlJc w:val="left"/>
      <w:pPr>
        <w:ind w:left="1440" w:hanging="360"/>
      </w:pPr>
    </w:lvl>
    <w:lvl w:ilvl="2" w:tplc="5A40BECE" w:tentative="1">
      <w:start w:val="1"/>
      <w:numFmt w:val="lowerRoman"/>
      <w:lvlText w:val="%3."/>
      <w:lvlJc w:val="right"/>
      <w:pPr>
        <w:ind w:left="2160" w:hanging="180"/>
      </w:pPr>
    </w:lvl>
    <w:lvl w:ilvl="3" w:tplc="7EC4A4CE" w:tentative="1">
      <w:start w:val="1"/>
      <w:numFmt w:val="decimal"/>
      <w:lvlText w:val="%4."/>
      <w:lvlJc w:val="left"/>
      <w:pPr>
        <w:ind w:left="2880" w:hanging="360"/>
      </w:pPr>
    </w:lvl>
    <w:lvl w:ilvl="4" w:tplc="1780FFC8" w:tentative="1">
      <w:start w:val="1"/>
      <w:numFmt w:val="lowerLetter"/>
      <w:lvlText w:val="%5."/>
      <w:lvlJc w:val="left"/>
      <w:pPr>
        <w:ind w:left="3600" w:hanging="360"/>
      </w:pPr>
    </w:lvl>
    <w:lvl w:ilvl="5" w:tplc="623C15B8" w:tentative="1">
      <w:start w:val="1"/>
      <w:numFmt w:val="lowerRoman"/>
      <w:lvlText w:val="%6."/>
      <w:lvlJc w:val="right"/>
      <w:pPr>
        <w:ind w:left="4320" w:hanging="180"/>
      </w:pPr>
    </w:lvl>
    <w:lvl w:ilvl="6" w:tplc="B038E70A" w:tentative="1">
      <w:start w:val="1"/>
      <w:numFmt w:val="decimal"/>
      <w:lvlText w:val="%7."/>
      <w:lvlJc w:val="left"/>
      <w:pPr>
        <w:ind w:left="5040" w:hanging="360"/>
      </w:pPr>
    </w:lvl>
    <w:lvl w:ilvl="7" w:tplc="F35A5A4A" w:tentative="1">
      <w:start w:val="1"/>
      <w:numFmt w:val="lowerLetter"/>
      <w:lvlText w:val="%8."/>
      <w:lvlJc w:val="left"/>
      <w:pPr>
        <w:ind w:left="5760" w:hanging="360"/>
      </w:pPr>
    </w:lvl>
    <w:lvl w:ilvl="8" w:tplc="322C53A4" w:tentative="1">
      <w:start w:val="1"/>
      <w:numFmt w:val="lowerRoman"/>
      <w:lvlText w:val="%9."/>
      <w:lvlJc w:val="right"/>
      <w:pPr>
        <w:ind w:left="6480" w:hanging="180"/>
      </w:pPr>
    </w:lvl>
  </w:abstractNum>
  <w:abstractNum w:abstractNumId="42" w15:restartNumberingAfterBreak="0">
    <w:nsid w:val="66C016FE"/>
    <w:multiLevelType w:val="multilevel"/>
    <w:tmpl w:val="7554A90C"/>
    <w:lvl w:ilvl="0">
      <w:start w:val="1"/>
      <w:numFmt w:val="decimal"/>
      <w:lvlText w:val="%1"/>
      <w:lvlJc w:val="left"/>
      <w:pPr>
        <w:ind w:left="525" w:hanging="525"/>
      </w:pPr>
      <w:rPr>
        <w:rFonts w:hint="default"/>
        <w:color w:val="4F81BD"/>
      </w:rPr>
    </w:lvl>
    <w:lvl w:ilvl="1">
      <w:start w:val="8"/>
      <w:numFmt w:val="decimal"/>
      <w:lvlText w:val="%1.%2"/>
      <w:lvlJc w:val="left"/>
      <w:pPr>
        <w:ind w:left="1244" w:hanging="525"/>
      </w:pPr>
      <w:rPr>
        <w:rFonts w:hint="default"/>
        <w:color w:val="4F81BD"/>
      </w:rPr>
    </w:lvl>
    <w:lvl w:ilvl="2">
      <w:start w:val="2"/>
      <w:numFmt w:val="decimal"/>
      <w:lvlText w:val="%1.%2.%3"/>
      <w:lvlJc w:val="left"/>
      <w:pPr>
        <w:ind w:left="2158" w:hanging="720"/>
      </w:pPr>
      <w:rPr>
        <w:rFonts w:hint="default"/>
        <w:color w:val="4F81BD"/>
      </w:rPr>
    </w:lvl>
    <w:lvl w:ilvl="3">
      <w:start w:val="1"/>
      <w:numFmt w:val="decimal"/>
      <w:lvlText w:val="%1.%2.%3.%4"/>
      <w:lvlJc w:val="left"/>
      <w:pPr>
        <w:ind w:left="2877" w:hanging="720"/>
      </w:pPr>
      <w:rPr>
        <w:rFonts w:hint="default"/>
        <w:color w:val="4F81BD"/>
      </w:rPr>
    </w:lvl>
    <w:lvl w:ilvl="4">
      <w:start w:val="1"/>
      <w:numFmt w:val="decimal"/>
      <w:lvlText w:val="%1.%2.%3.%4.%5"/>
      <w:lvlJc w:val="left"/>
      <w:pPr>
        <w:ind w:left="3956" w:hanging="1080"/>
      </w:pPr>
      <w:rPr>
        <w:rFonts w:hint="default"/>
        <w:color w:val="4F81BD"/>
      </w:rPr>
    </w:lvl>
    <w:lvl w:ilvl="5">
      <w:start w:val="1"/>
      <w:numFmt w:val="decimal"/>
      <w:lvlText w:val="%1.%2.%3.%4.%5.%6"/>
      <w:lvlJc w:val="left"/>
      <w:pPr>
        <w:ind w:left="4675" w:hanging="1080"/>
      </w:pPr>
      <w:rPr>
        <w:rFonts w:hint="default"/>
        <w:color w:val="4F81BD"/>
      </w:rPr>
    </w:lvl>
    <w:lvl w:ilvl="6">
      <w:start w:val="1"/>
      <w:numFmt w:val="decimal"/>
      <w:lvlText w:val="%1.%2.%3.%4.%5.%6.%7"/>
      <w:lvlJc w:val="left"/>
      <w:pPr>
        <w:ind w:left="5754" w:hanging="1440"/>
      </w:pPr>
      <w:rPr>
        <w:rFonts w:hint="default"/>
        <w:color w:val="4F81BD"/>
      </w:rPr>
    </w:lvl>
    <w:lvl w:ilvl="7">
      <w:start w:val="1"/>
      <w:numFmt w:val="decimal"/>
      <w:lvlText w:val="%1.%2.%3.%4.%5.%6.%7.%8"/>
      <w:lvlJc w:val="left"/>
      <w:pPr>
        <w:ind w:left="6833" w:hanging="1800"/>
      </w:pPr>
      <w:rPr>
        <w:rFonts w:hint="default"/>
        <w:color w:val="4F81BD"/>
      </w:rPr>
    </w:lvl>
    <w:lvl w:ilvl="8">
      <w:start w:val="1"/>
      <w:numFmt w:val="decimal"/>
      <w:lvlText w:val="%1.%2.%3.%4.%5.%6.%7.%8.%9"/>
      <w:lvlJc w:val="left"/>
      <w:pPr>
        <w:ind w:left="7552" w:hanging="1800"/>
      </w:pPr>
      <w:rPr>
        <w:rFonts w:hint="default"/>
        <w:color w:val="4F81BD"/>
      </w:rPr>
    </w:lvl>
  </w:abstractNum>
  <w:abstractNum w:abstractNumId="43" w15:restartNumberingAfterBreak="0">
    <w:nsid w:val="67514DCD"/>
    <w:multiLevelType w:val="hybridMultilevel"/>
    <w:tmpl w:val="D544392A"/>
    <w:lvl w:ilvl="0" w:tplc="477487D0">
      <w:numFmt w:val="bullet"/>
      <w:lvlText w:val=""/>
      <w:lvlJc w:val="left"/>
      <w:pPr>
        <w:ind w:left="268" w:hanging="180"/>
      </w:pPr>
      <w:rPr>
        <w:rFonts w:ascii="Symbol" w:eastAsia="Symbol" w:hAnsi="Symbol" w:cs="Symbol" w:hint="default"/>
        <w:b w:val="0"/>
        <w:bCs w:val="0"/>
        <w:i w:val="0"/>
        <w:iCs w:val="0"/>
        <w:w w:val="100"/>
        <w:sz w:val="22"/>
        <w:szCs w:val="22"/>
      </w:rPr>
    </w:lvl>
    <w:lvl w:ilvl="1" w:tplc="D4928F76">
      <w:numFmt w:val="bullet"/>
      <w:lvlText w:val="•"/>
      <w:lvlJc w:val="left"/>
      <w:pPr>
        <w:ind w:left="576" w:hanging="180"/>
      </w:pPr>
      <w:rPr>
        <w:rFonts w:hint="default"/>
      </w:rPr>
    </w:lvl>
    <w:lvl w:ilvl="2" w:tplc="255482EA">
      <w:numFmt w:val="bullet"/>
      <w:lvlText w:val="•"/>
      <w:lvlJc w:val="left"/>
      <w:pPr>
        <w:ind w:left="893" w:hanging="180"/>
      </w:pPr>
      <w:rPr>
        <w:rFonts w:hint="default"/>
      </w:rPr>
    </w:lvl>
    <w:lvl w:ilvl="3" w:tplc="BA84D2A2">
      <w:numFmt w:val="bullet"/>
      <w:lvlText w:val="•"/>
      <w:lvlJc w:val="left"/>
      <w:pPr>
        <w:ind w:left="1210" w:hanging="180"/>
      </w:pPr>
      <w:rPr>
        <w:rFonts w:hint="default"/>
      </w:rPr>
    </w:lvl>
    <w:lvl w:ilvl="4" w:tplc="4D52A1C8">
      <w:numFmt w:val="bullet"/>
      <w:lvlText w:val="•"/>
      <w:lvlJc w:val="left"/>
      <w:pPr>
        <w:ind w:left="1526" w:hanging="180"/>
      </w:pPr>
      <w:rPr>
        <w:rFonts w:hint="default"/>
      </w:rPr>
    </w:lvl>
    <w:lvl w:ilvl="5" w:tplc="0F7415A6">
      <w:numFmt w:val="bullet"/>
      <w:lvlText w:val="•"/>
      <w:lvlJc w:val="left"/>
      <w:pPr>
        <w:ind w:left="1843" w:hanging="180"/>
      </w:pPr>
      <w:rPr>
        <w:rFonts w:hint="default"/>
      </w:rPr>
    </w:lvl>
    <w:lvl w:ilvl="6" w:tplc="ED4AEC38">
      <w:numFmt w:val="bullet"/>
      <w:lvlText w:val="•"/>
      <w:lvlJc w:val="left"/>
      <w:pPr>
        <w:ind w:left="2160" w:hanging="180"/>
      </w:pPr>
      <w:rPr>
        <w:rFonts w:hint="default"/>
      </w:rPr>
    </w:lvl>
    <w:lvl w:ilvl="7" w:tplc="E8769888">
      <w:numFmt w:val="bullet"/>
      <w:lvlText w:val="•"/>
      <w:lvlJc w:val="left"/>
      <w:pPr>
        <w:ind w:left="2476" w:hanging="180"/>
      </w:pPr>
      <w:rPr>
        <w:rFonts w:hint="default"/>
      </w:rPr>
    </w:lvl>
    <w:lvl w:ilvl="8" w:tplc="36629A5C">
      <w:numFmt w:val="bullet"/>
      <w:lvlText w:val="•"/>
      <w:lvlJc w:val="left"/>
      <w:pPr>
        <w:ind w:left="2793" w:hanging="180"/>
      </w:pPr>
      <w:rPr>
        <w:rFonts w:hint="default"/>
      </w:rPr>
    </w:lvl>
  </w:abstractNum>
  <w:abstractNum w:abstractNumId="44" w15:restartNumberingAfterBreak="0">
    <w:nsid w:val="6C605AFD"/>
    <w:multiLevelType w:val="multilevel"/>
    <w:tmpl w:val="03760C40"/>
    <w:lvl w:ilvl="0">
      <w:start w:val="1"/>
      <w:numFmt w:val="decimal"/>
      <w:lvlText w:val="%1"/>
      <w:lvlJc w:val="left"/>
      <w:pPr>
        <w:ind w:left="459" w:hanging="459"/>
      </w:pPr>
      <w:rPr>
        <w:rFonts w:hint="default"/>
      </w:rPr>
    </w:lvl>
    <w:lvl w:ilvl="1">
      <w:start w:val="1"/>
      <w:numFmt w:val="decimal"/>
      <w:lvlText w:val="%2."/>
      <w:lvlJc w:val="left"/>
      <w:pPr>
        <w:ind w:left="7029" w:hanging="459"/>
      </w:pPr>
      <w:rPr>
        <w:rFonts w:ascii="Calibri" w:eastAsia="Cambria" w:hAnsi="Calibri" w:cs="Calibri"/>
        <w:spacing w:val="-1"/>
        <w:w w:val="100"/>
      </w:rPr>
    </w:lvl>
    <w:lvl w:ilvl="2">
      <w:numFmt w:val="bullet"/>
      <w:lvlText w:val=""/>
      <w:lvlJc w:val="left"/>
      <w:pPr>
        <w:ind w:left="620" w:hanging="361"/>
      </w:pPr>
      <w:rPr>
        <w:rFonts w:ascii="Symbol" w:eastAsia="Symbol" w:hAnsi="Symbol" w:cs="Symbol" w:hint="default"/>
        <w:b w:val="0"/>
        <w:bCs w:val="0"/>
        <w:i w:val="0"/>
        <w:iCs w:val="0"/>
        <w:w w:val="100"/>
        <w:sz w:val="22"/>
        <w:szCs w:val="22"/>
      </w:rPr>
    </w:lvl>
    <w:lvl w:ilvl="3">
      <w:numFmt w:val="bullet"/>
      <w:lvlText w:val="•"/>
      <w:lvlJc w:val="left"/>
      <w:pPr>
        <w:ind w:left="2883" w:hanging="361"/>
      </w:pPr>
      <w:rPr>
        <w:rFonts w:hint="default"/>
      </w:rPr>
    </w:lvl>
    <w:lvl w:ilvl="4">
      <w:numFmt w:val="bullet"/>
      <w:lvlText w:val="•"/>
      <w:lvlJc w:val="left"/>
      <w:pPr>
        <w:ind w:left="4014" w:hanging="361"/>
      </w:pPr>
      <w:rPr>
        <w:rFonts w:hint="default"/>
      </w:rPr>
    </w:lvl>
    <w:lvl w:ilvl="5">
      <w:numFmt w:val="bullet"/>
      <w:lvlText w:val="•"/>
      <w:lvlJc w:val="left"/>
      <w:pPr>
        <w:ind w:left="5145" w:hanging="361"/>
      </w:pPr>
      <w:rPr>
        <w:rFonts w:hint="default"/>
      </w:rPr>
    </w:lvl>
    <w:lvl w:ilvl="6">
      <w:numFmt w:val="bullet"/>
      <w:lvlText w:val="•"/>
      <w:lvlJc w:val="left"/>
      <w:pPr>
        <w:ind w:left="6276" w:hanging="361"/>
      </w:pPr>
      <w:rPr>
        <w:rFonts w:hint="default"/>
      </w:rPr>
    </w:lvl>
    <w:lvl w:ilvl="7">
      <w:numFmt w:val="bullet"/>
      <w:lvlText w:val="•"/>
      <w:lvlJc w:val="left"/>
      <w:pPr>
        <w:ind w:left="7407" w:hanging="361"/>
      </w:pPr>
      <w:rPr>
        <w:rFonts w:hint="default"/>
      </w:rPr>
    </w:lvl>
    <w:lvl w:ilvl="8">
      <w:numFmt w:val="bullet"/>
      <w:lvlText w:val="•"/>
      <w:lvlJc w:val="left"/>
      <w:pPr>
        <w:ind w:left="8538" w:hanging="361"/>
      </w:pPr>
      <w:rPr>
        <w:rFonts w:hint="default"/>
      </w:rPr>
    </w:lvl>
  </w:abstractNum>
  <w:abstractNum w:abstractNumId="45" w15:restartNumberingAfterBreak="0">
    <w:nsid w:val="6E3D6406"/>
    <w:multiLevelType w:val="hybridMultilevel"/>
    <w:tmpl w:val="0540E0F2"/>
    <w:lvl w:ilvl="0" w:tplc="F9167522">
      <w:start w:val="1"/>
      <w:numFmt w:val="decimal"/>
      <w:lvlText w:val="%1."/>
      <w:lvlJc w:val="left"/>
      <w:pPr>
        <w:ind w:left="720" w:hanging="360"/>
      </w:pPr>
      <w:rPr>
        <w:rFonts w:hint="default"/>
        <w:b/>
        <w:i w:val="0"/>
      </w:rPr>
    </w:lvl>
    <w:lvl w:ilvl="1" w:tplc="37DC3EA8" w:tentative="1">
      <w:start w:val="1"/>
      <w:numFmt w:val="lowerLetter"/>
      <w:lvlText w:val="%2."/>
      <w:lvlJc w:val="left"/>
      <w:pPr>
        <w:ind w:left="1440" w:hanging="360"/>
      </w:pPr>
    </w:lvl>
    <w:lvl w:ilvl="2" w:tplc="3014C10C" w:tentative="1">
      <w:start w:val="1"/>
      <w:numFmt w:val="lowerRoman"/>
      <w:lvlText w:val="%3."/>
      <w:lvlJc w:val="right"/>
      <w:pPr>
        <w:ind w:left="2160" w:hanging="180"/>
      </w:pPr>
    </w:lvl>
    <w:lvl w:ilvl="3" w:tplc="6A62BC2A" w:tentative="1">
      <w:start w:val="1"/>
      <w:numFmt w:val="decimal"/>
      <w:lvlText w:val="%4."/>
      <w:lvlJc w:val="left"/>
      <w:pPr>
        <w:ind w:left="2880" w:hanging="360"/>
      </w:pPr>
    </w:lvl>
    <w:lvl w:ilvl="4" w:tplc="13C49C6A" w:tentative="1">
      <w:start w:val="1"/>
      <w:numFmt w:val="lowerLetter"/>
      <w:lvlText w:val="%5."/>
      <w:lvlJc w:val="left"/>
      <w:pPr>
        <w:ind w:left="3600" w:hanging="360"/>
      </w:pPr>
    </w:lvl>
    <w:lvl w:ilvl="5" w:tplc="356E4826" w:tentative="1">
      <w:start w:val="1"/>
      <w:numFmt w:val="lowerRoman"/>
      <w:lvlText w:val="%6."/>
      <w:lvlJc w:val="right"/>
      <w:pPr>
        <w:ind w:left="4320" w:hanging="180"/>
      </w:pPr>
    </w:lvl>
    <w:lvl w:ilvl="6" w:tplc="3DF8A6DA" w:tentative="1">
      <w:start w:val="1"/>
      <w:numFmt w:val="decimal"/>
      <w:lvlText w:val="%7."/>
      <w:lvlJc w:val="left"/>
      <w:pPr>
        <w:ind w:left="5040" w:hanging="360"/>
      </w:pPr>
    </w:lvl>
    <w:lvl w:ilvl="7" w:tplc="8D72D096" w:tentative="1">
      <w:start w:val="1"/>
      <w:numFmt w:val="lowerLetter"/>
      <w:lvlText w:val="%8."/>
      <w:lvlJc w:val="left"/>
      <w:pPr>
        <w:ind w:left="5760" w:hanging="360"/>
      </w:pPr>
    </w:lvl>
    <w:lvl w:ilvl="8" w:tplc="AE72E16C" w:tentative="1">
      <w:start w:val="1"/>
      <w:numFmt w:val="lowerRoman"/>
      <w:lvlText w:val="%9."/>
      <w:lvlJc w:val="right"/>
      <w:pPr>
        <w:ind w:left="6480" w:hanging="180"/>
      </w:pPr>
    </w:lvl>
  </w:abstractNum>
  <w:abstractNum w:abstractNumId="46" w15:restartNumberingAfterBreak="0">
    <w:nsid w:val="71FC1A57"/>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7" w15:restartNumberingAfterBreak="0">
    <w:nsid w:val="753A74FC"/>
    <w:multiLevelType w:val="multilevel"/>
    <w:tmpl w:val="5DB2E298"/>
    <w:lvl w:ilvl="0">
      <w:start w:val="2"/>
      <w:numFmt w:val="decimal"/>
      <w:lvlText w:val="%1"/>
      <w:lvlJc w:val="left"/>
      <w:pPr>
        <w:ind w:left="2105" w:hanging="660"/>
      </w:pPr>
      <w:rPr>
        <w:rFonts w:hint="default"/>
      </w:rPr>
    </w:lvl>
    <w:lvl w:ilvl="1">
      <w:numFmt w:val="decimal"/>
      <w:lvlText w:val="%1.%2"/>
      <w:lvlJc w:val="left"/>
      <w:pPr>
        <w:ind w:left="2105" w:hanging="660"/>
        <w:jc w:val="right"/>
      </w:pPr>
      <w:rPr>
        <w:rFonts w:ascii="Calibri" w:eastAsia="Calibri" w:hAnsi="Calibri" w:cs="Calibri" w:hint="default"/>
        <w:b w:val="0"/>
        <w:bCs w:val="0"/>
        <w:i w:val="0"/>
        <w:iCs w:val="0"/>
        <w:spacing w:val="-1"/>
        <w:w w:val="100"/>
        <w:sz w:val="22"/>
        <w:szCs w:val="22"/>
      </w:rPr>
    </w:lvl>
    <w:lvl w:ilvl="2">
      <w:numFmt w:val="bullet"/>
      <w:lvlText w:val="•"/>
      <w:lvlJc w:val="left"/>
      <w:pPr>
        <w:ind w:left="4128" w:hanging="660"/>
      </w:pPr>
      <w:rPr>
        <w:rFonts w:hint="default"/>
      </w:rPr>
    </w:lvl>
    <w:lvl w:ilvl="3">
      <w:numFmt w:val="bullet"/>
      <w:lvlText w:val="•"/>
      <w:lvlJc w:val="left"/>
      <w:pPr>
        <w:ind w:left="5142" w:hanging="660"/>
      </w:pPr>
      <w:rPr>
        <w:rFonts w:hint="default"/>
      </w:rPr>
    </w:lvl>
    <w:lvl w:ilvl="4">
      <w:numFmt w:val="bullet"/>
      <w:lvlText w:val="•"/>
      <w:lvlJc w:val="left"/>
      <w:pPr>
        <w:ind w:left="6156" w:hanging="660"/>
      </w:pPr>
      <w:rPr>
        <w:rFonts w:hint="default"/>
      </w:rPr>
    </w:lvl>
    <w:lvl w:ilvl="5">
      <w:numFmt w:val="bullet"/>
      <w:lvlText w:val="•"/>
      <w:lvlJc w:val="left"/>
      <w:pPr>
        <w:ind w:left="7170" w:hanging="660"/>
      </w:pPr>
      <w:rPr>
        <w:rFonts w:hint="default"/>
      </w:rPr>
    </w:lvl>
    <w:lvl w:ilvl="6">
      <w:numFmt w:val="bullet"/>
      <w:lvlText w:val="•"/>
      <w:lvlJc w:val="left"/>
      <w:pPr>
        <w:ind w:left="8184" w:hanging="660"/>
      </w:pPr>
      <w:rPr>
        <w:rFonts w:hint="default"/>
      </w:rPr>
    </w:lvl>
    <w:lvl w:ilvl="7">
      <w:numFmt w:val="bullet"/>
      <w:lvlText w:val="•"/>
      <w:lvlJc w:val="left"/>
      <w:pPr>
        <w:ind w:left="9198" w:hanging="660"/>
      </w:pPr>
      <w:rPr>
        <w:rFonts w:hint="default"/>
      </w:rPr>
    </w:lvl>
    <w:lvl w:ilvl="8">
      <w:numFmt w:val="bullet"/>
      <w:lvlText w:val="•"/>
      <w:lvlJc w:val="left"/>
      <w:pPr>
        <w:ind w:left="10212" w:hanging="660"/>
      </w:pPr>
      <w:rPr>
        <w:rFonts w:hint="default"/>
      </w:rPr>
    </w:lvl>
  </w:abstractNum>
  <w:abstractNum w:abstractNumId="48" w15:restartNumberingAfterBreak="0">
    <w:nsid w:val="7793190D"/>
    <w:multiLevelType w:val="hybridMultilevel"/>
    <w:tmpl w:val="5C686EA0"/>
    <w:lvl w:ilvl="0" w:tplc="323CA3E8">
      <w:start w:val="1"/>
      <w:numFmt w:val="bullet"/>
      <w:lvlText w:val=""/>
      <w:lvlJc w:val="left"/>
      <w:pPr>
        <w:ind w:left="2420" w:hanging="360"/>
      </w:pPr>
      <w:rPr>
        <w:rFonts w:ascii="Symbol" w:hAnsi="Symbol" w:hint="default"/>
      </w:rPr>
    </w:lvl>
    <w:lvl w:ilvl="1" w:tplc="7110EED2">
      <w:start w:val="1"/>
      <w:numFmt w:val="bullet"/>
      <w:lvlText w:val="o"/>
      <w:lvlJc w:val="left"/>
      <w:pPr>
        <w:ind w:left="3140" w:hanging="360"/>
      </w:pPr>
      <w:rPr>
        <w:rFonts w:ascii="Courier New" w:hAnsi="Courier New" w:cs="Courier New" w:hint="default"/>
      </w:rPr>
    </w:lvl>
    <w:lvl w:ilvl="2" w:tplc="6D747560">
      <w:start w:val="1"/>
      <w:numFmt w:val="bullet"/>
      <w:lvlText w:val=""/>
      <w:lvlJc w:val="left"/>
      <w:pPr>
        <w:ind w:left="3860" w:hanging="360"/>
      </w:pPr>
      <w:rPr>
        <w:rFonts w:ascii="Wingdings" w:hAnsi="Wingdings" w:hint="default"/>
      </w:rPr>
    </w:lvl>
    <w:lvl w:ilvl="3" w:tplc="590ECD82">
      <w:start w:val="1"/>
      <w:numFmt w:val="bullet"/>
      <w:lvlText w:val=""/>
      <w:lvlJc w:val="left"/>
      <w:pPr>
        <w:ind w:left="4580" w:hanging="360"/>
      </w:pPr>
      <w:rPr>
        <w:rFonts w:ascii="Symbol" w:hAnsi="Symbol" w:hint="default"/>
      </w:rPr>
    </w:lvl>
    <w:lvl w:ilvl="4" w:tplc="939660EA">
      <w:start w:val="1"/>
      <w:numFmt w:val="bullet"/>
      <w:lvlText w:val="o"/>
      <w:lvlJc w:val="left"/>
      <w:pPr>
        <w:ind w:left="5300" w:hanging="360"/>
      </w:pPr>
      <w:rPr>
        <w:rFonts w:ascii="Courier New" w:hAnsi="Courier New" w:cs="Courier New" w:hint="default"/>
      </w:rPr>
    </w:lvl>
    <w:lvl w:ilvl="5" w:tplc="60EA7B38">
      <w:start w:val="1"/>
      <w:numFmt w:val="bullet"/>
      <w:lvlText w:val=""/>
      <w:lvlJc w:val="left"/>
      <w:pPr>
        <w:ind w:left="6020" w:hanging="360"/>
      </w:pPr>
      <w:rPr>
        <w:rFonts w:ascii="Wingdings" w:hAnsi="Wingdings" w:hint="default"/>
      </w:rPr>
    </w:lvl>
    <w:lvl w:ilvl="6" w:tplc="92D0B076">
      <w:start w:val="1"/>
      <w:numFmt w:val="bullet"/>
      <w:lvlText w:val=""/>
      <w:lvlJc w:val="left"/>
      <w:pPr>
        <w:ind w:left="6740" w:hanging="360"/>
      </w:pPr>
      <w:rPr>
        <w:rFonts w:ascii="Symbol" w:hAnsi="Symbol" w:hint="default"/>
      </w:rPr>
    </w:lvl>
    <w:lvl w:ilvl="7" w:tplc="1792ABA8">
      <w:start w:val="1"/>
      <w:numFmt w:val="bullet"/>
      <w:lvlText w:val="o"/>
      <w:lvlJc w:val="left"/>
      <w:pPr>
        <w:ind w:left="7460" w:hanging="360"/>
      </w:pPr>
      <w:rPr>
        <w:rFonts w:ascii="Courier New" w:hAnsi="Courier New" w:cs="Courier New" w:hint="default"/>
      </w:rPr>
    </w:lvl>
    <w:lvl w:ilvl="8" w:tplc="FBA226DC">
      <w:start w:val="1"/>
      <w:numFmt w:val="bullet"/>
      <w:lvlText w:val=""/>
      <w:lvlJc w:val="left"/>
      <w:pPr>
        <w:ind w:left="8180" w:hanging="360"/>
      </w:pPr>
      <w:rPr>
        <w:rFonts w:ascii="Wingdings" w:hAnsi="Wingdings" w:hint="default"/>
      </w:rPr>
    </w:lvl>
  </w:abstractNum>
  <w:abstractNum w:abstractNumId="49" w15:restartNumberingAfterBreak="0">
    <w:nsid w:val="7BF42397"/>
    <w:multiLevelType w:val="multilevel"/>
    <w:tmpl w:val="490249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16cid:durableId="1121266919">
    <w:abstractNumId w:val="2"/>
  </w:num>
  <w:num w:numId="2" w16cid:durableId="1579443520">
    <w:abstractNumId w:val="38"/>
  </w:num>
  <w:num w:numId="3" w16cid:durableId="1827549929">
    <w:abstractNumId w:val="8"/>
  </w:num>
  <w:num w:numId="4" w16cid:durableId="936057390">
    <w:abstractNumId w:val="39"/>
  </w:num>
  <w:num w:numId="5" w16cid:durableId="477766728">
    <w:abstractNumId w:val="45"/>
  </w:num>
  <w:num w:numId="6" w16cid:durableId="167210968">
    <w:abstractNumId w:val="23"/>
  </w:num>
  <w:num w:numId="7" w16cid:durableId="1909339183">
    <w:abstractNumId w:val="36"/>
  </w:num>
  <w:num w:numId="8" w16cid:durableId="1785417324">
    <w:abstractNumId w:val="41"/>
  </w:num>
  <w:num w:numId="9" w16cid:durableId="42214580">
    <w:abstractNumId w:val="14"/>
  </w:num>
  <w:num w:numId="10" w16cid:durableId="845949007">
    <w:abstractNumId w:val="34"/>
  </w:num>
  <w:num w:numId="11" w16cid:durableId="1737316709">
    <w:abstractNumId w:val="27"/>
  </w:num>
  <w:num w:numId="12" w16cid:durableId="408767871">
    <w:abstractNumId w:val="49"/>
  </w:num>
  <w:num w:numId="13" w16cid:durableId="1096487886">
    <w:abstractNumId w:val="29"/>
  </w:num>
  <w:num w:numId="14" w16cid:durableId="758873801">
    <w:abstractNumId w:val="46"/>
  </w:num>
  <w:num w:numId="15" w16cid:durableId="91778393">
    <w:abstractNumId w:val="16"/>
  </w:num>
  <w:num w:numId="16" w16cid:durableId="556622528">
    <w:abstractNumId w:val="0"/>
  </w:num>
  <w:num w:numId="17" w16cid:durableId="1587424783">
    <w:abstractNumId w:val="28"/>
  </w:num>
  <w:num w:numId="18" w16cid:durableId="104428224">
    <w:abstractNumId w:val="35"/>
  </w:num>
  <w:num w:numId="19" w16cid:durableId="861212573">
    <w:abstractNumId w:val="17"/>
  </w:num>
  <w:num w:numId="20" w16cid:durableId="845439291">
    <w:abstractNumId w:val="13"/>
  </w:num>
  <w:num w:numId="21" w16cid:durableId="1445269243">
    <w:abstractNumId w:val="19"/>
  </w:num>
  <w:num w:numId="22" w16cid:durableId="1409426297">
    <w:abstractNumId w:val="3"/>
  </w:num>
  <w:num w:numId="23" w16cid:durableId="95515972">
    <w:abstractNumId w:val="20"/>
  </w:num>
  <w:num w:numId="24" w16cid:durableId="1947885064">
    <w:abstractNumId w:val="7"/>
  </w:num>
  <w:num w:numId="25" w16cid:durableId="408310949">
    <w:abstractNumId w:val="24"/>
  </w:num>
  <w:num w:numId="26" w16cid:durableId="344870873">
    <w:abstractNumId w:val="11"/>
  </w:num>
  <w:num w:numId="27" w16cid:durableId="2054692992">
    <w:abstractNumId w:val="43"/>
  </w:num>
  <w:num w:numId="28" w16cid:durableId="178934592">
    <w:abstractNumId w:val="22"/>
  </w:num>
  <w:num w:numId="29" w16cid:durableId="361638939">
    <w:abstractNumId w:val="15"/>
  </w:num>
  <w:num w:numId="30" w16cid:durableId="948008457">
    <w:abstractNumId w:val="37"/>
  </w:num>
  <w:num w:numId="31" w16cid:durableId="390538671">
    <w:abstractNumId w:val="26"/>
  </w:num>
  <w:num w:numId="32" w16cid:durableId="1705516224">
    <w:abstractNumId w:val="44"/>
  </w:num>
  <w:num w:numId="33" w16cid:durableId="679048972">
    <w:abstractNumId w:val="6"/>
  </w:num>
  <w:num w:numId="34" w16cid:durableId="1243763158">
    <w:abstractNumId w:val="31"/>
  </w:num>
  <w:num w:numId="35" w16cid:durableId="1476800626">
    <w:abstractNumId w:val="25"/>
  </w:num>
  <w:num w:numId="36" w16cid:durableId="816385051">
    <w:abstractNumId w:val="47"/>
  </w:num>
  <w:num w:numId="37" w16cid:durableId="342052485">
    <w:abstractNumId w:val="32"/>
  </w:num>
  <w:num w:numId="38" w16cid:durableId="449591473">
    <w:abstractNumId w:val="4"/>
  </w:num>
  <w:num w:numId="39" w16cid:durableId="240070805">
    <w:abstractNumId w:val="42"/>
  </w:num>
  <w:num w:numId="40" w16cid:durableId="51659104">
    <w:abstractNumId w:val="10"/>
  </w:num>
  <w:num w:numId="41" w16cid:durableId="1010596312">
    <w:abstractNumId w:val="40"/>
  </w:num>
  <w:num w:numId="42" w16cid:durableId="878587136">
    <w:abstractNumId w:val="12"/>
  </w:num>
  <w:num w:numId="43" w16cid:durableId="134220727">
    <w:abstractNumId w:val="48"/>
  </w:num>
  <w:num w:numId="44" w16cid:durableId="231818188">
    <w:abstractNumId w:val="9"/>
  </w:num>
  <w:num w:numId="45" w16cid:durableId="497695057">
    <w:abstractNumId w:val="5"/>
  </w:num>
  <w:num w:numId="46" w16cid:durableId="1013455164">
    <w:abstractNumId w:val="33"/>
  </w:num>
  <w:num w:numId="47" w16cid:durableId="346179125">
    <w:abstractNumId w:val="18"/>
  </w:num>
  <w:num w:numId="48" w16cid:durableId="1695108652">
    <w:abstractNumId w:val="21"/>
  </w:num>
  <w:num w:numId="49" w16cid:durableId="1662389063">
    <w:abstractNumId w:val="30"/>
  </w:num>
  <w:num w:numId="50" w16cid:durableId="1249117897">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St-Amour">
    <w15:presenceInfo w15:providerId="AD" w15:userId="S::Emma_St-Amour@gov.nt.ca::6187cc2c-4c46-444f-af02-47a5b0013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FF"/>
    <w:rsid w:val="000040EA"/>
    <w:rsid w:val="000042F5"/>
    <w:rsid w:val="0000434F"/>
    <w:rsid w:val="00004A59"/>
    <w:rsid w:val="000051A0"/>
    <w:rsid w:val="000126C8"/>
    <w:rsid w:val="000151F0"/>
    <w:rsid w:val="000160E4"/>
    <w:rsid w:val="00016B4C"/>
    <w:rsid w:val="00017A44"/>
    <w:rsid w:val="00017D20"/>
    <w:rsid w:val="000201FC"/>
    <w:rsid w:val="00021351"/>
    <w:rsid w:val="000213A9"/>
    <w:rsid w:val="0002575D"/>
    <w:rsid w:val="00026B27"/>
    <w:rsid w:val="00031D4D"/>
    <w:rsid w:val="00031F19"/>
    <w:rsid w:val="000331FC"/>
    <w:rsid w:val="000379AE"/>
    <w:rsid w:val="00040217"/>
    <w:rsid w:val="00040A83"/>
    <w:rsid w:val="00041D88"/>
    <w:rsid w:val="000422A6"/>
    <w:rsid w:val="000433B0"/>
    <w:rsid w:val="00054121"/>
    <w:rsid w:val="0005698B"/>
    <w:rsid w:val="00061110"/>
    <w:rsid w:val="0006259B"/>
    <w:rsid w:val="000629C4"/>
    <w:rsid w:val="000636AE"/>
    <w:rsid w:val="00063B37"/>
    <w:rsid w:val="00063F52"/>
    <w:rsid w:val="000645E9"/>
    <w:rsid w:val="00065128"/>
    <w:rsid w:val="00073BC1"/>
    <w:rsid w:val="00074763"/>
    <w:rsid w:val="000767DB"/>
    <w:rsid w:val="00077535"/>
    <w:rsid w:val="00083C61"/>
    <w:rsid w:val="00084CFB"/>
    <w:rsid w:val="00085E9A"/>
    <w:rsid w:val="00086202"/>
    <w:rsid w:val="000865A5"/>
    <w:rsid w:val="0008703D"/>
    <w:rsid w:val="000877B3"/>
    <w:rsid w:val="00087BF1"/>
    <w:rsid w:val="000936B4"/>
    <w:rsid w:val="000948BA"/>
    <w:rsid w:val="00095FCA"/>
    <w:rsid w:val="00097FC8"/>
    <w:rsid w:val="000A43E4"/>
    <w:rsid w:val="000A7D22"/>
    <w:rsid w:val="000B2F48"/>
    <w:rsid w:val="000B3467"/>
    <w:rsid w:val="000C375A"/>
    <w:rsid w:val="000C381D"/>
    <w:rsid w:val="000C5827"/>
    <w:rsid w:val="000C614A"/>
    <w:rsid w:val="000C7BFC"/>
    <w:rsid w:val="000D0982"/>
    <w:rsid w:val="000D1019"/>
    <w:rsid w:val="000D54F9"/>
    <w:rsid w:val="000D6015"/>
    <w:rsid w:val="000D62B7"/>
    <w:rsid w:val="000D6CC0"/>
    <w:rsid w:val="000D6DBF"/>
    <w:rsid w:val="000D7767"/>
    <w:rsid w:val="000D79AD"/>
    <w:rsid w:val="000E0C41"/>
    <w:rsid w:val="000E1863"/>
    <w:rsid w:val="000E1F96"/>
    <w:rsid w:val="000E2842"/>
    <w:rsid w:val="000E285A"/>
    <w:rsid w:val="000E4E75"/>
    <w:rsid w:val="000F3426"/>
    <w:rsid w:val="000F3F42"/>
    <w:rsid w:val="000F49E7"/>
    <w:rsid w:val="000F4E82"/>
    <w:rsid w:val="000F60E3"/>
    <w:rsid w:val="000F6192"/>
    <w:rsid w:val="000F63D2"/>
    <w:rsid w:val="00100323"/>
    <w:rsid w:val="0010052D"/>
    <w:rsid w:val="001005E0"/>
    <w:rsid w:val="00100C86"/>
    <w:rsid w:val="00101873"/>
    <w:rsid w:val="00102C31"/>
    <w:rsid w:val="00102C41"/>
    <w:rsid w:val="00103EEE"/>
    <w:rsid w:val="001048DA"/>
    <w:rsid w:val="00105443"/>
    <w:rsid w:val="00105B7E"/>
    <w:rsid w:val="00105F2F"/>
    <w:rsid w:val="00106AD6"/>
    <w:rsid w:val="00110E3A"/>
    <w:rsid w:val="001112EF"/>
    <w:rsid w:val="001113A8"/>
    <w:rsid w:val="0011147D"/>
    <w:rsid w:val="0011172C"/>
    <w:rsid w:val="00111A50"/>
    <w:rsid w:val="00111AAA"/>
    <w:rsid w:val="0011273F"/>
    <w:rsid w:val="0011312B"/>
    <w:rsid w:val="0011340B"/>
    <w:rsid w:val="001174AA"/>
    <w:rsid w:val="00117C01"/>
    <w:rsid w:val="001243BC"/>
    <w:rsid w:val="00125DB2"/>
    <w:rsid w:val="00126D88"/>
    <w:rsid w:val="001312BC"/>
    <w:rsid w:val="00131C1E"/>
    <w:rsid w:val="001340AB"/>
    <w:rsid w:val="0013602D"/>
    <w:rsid w:val="00136112"/>
    <w:rsid w:val="0013684C"/>
    <w:rsid w:val="00136A84"/>
    <w:rsid w:val="0013734E"/>
    <w:rsid w:val="001378DC"/>
    <w:rsid w:val="00137C8B"/>
    <w:rsid w:val="00137CE5"/>
    <w:rsid w:val="00140F64"/>
    <w:rsid w:val="00141D9E"/>
    <w:rsid w:val="00144E0A"/>
    <w:rsid w:val="001507E9"/>
    <w:rsid w:val="00150BA8"/>
    <w:rsid w:val="00155294"/>
    <w:rsid w:val="00156A68"/>
    <w:rsid w:val="00160605"/>
    <w:rsid w:val="001610C1"/>
    <w:rsid w:val="0016367D"/>
    <w:rsid w:val="00163E1D"/>
    <w:rsid w:val="001645FE"/>
    <w:rsid w:val="00164B49"/>
    <w:rsid w:val="00165635"/>
    <w:rsid w:val="00167292"/>
    <w:rsid w:val="001702CB"/>
    <w:rsid w:val="00171947"/>
    <w:rsid w:val="00172492"/>
    <w:rsid w:val="00173D70"/>
    <w:rsid w:val="00182B80"/>
    <w:rsid w:val="00183886"/>
    <w:rsid w:val="00190697"/>
    <w:rsid w:val="001917AF"/>
    <w:rsid w:val="00192B88"/>
    <w:rsid w:val="00192BC1"/>
    <w:rsid w:val="001945A6"/>
    <w:rsid w:val="001A055E"/>
    <w:rsid w:val="001A2794"/>
    <w:rsid w:val="001A3133"/>
    <w:rsid w:val="001A359E"/>
    <w:rsid w:val="001A35A9"/>
    <w:rsid w:val="001A4149"/>
    <w:rsid w:val="001A4E28"/>
    <w:rsid w:val="001A6C13"/>
    <w:rsid w:val="001B0EF3"/>
    <w:rsid w:val="001B0FE1"/>
    <w:rsid w:val="001B1B08"/>
    <w:rsid w:val="001B29E7"/>
    <w:rsid w:val="001B2C8A"/>
    <w:rsid w:val="001B58C3"/>
    <w:rsid w:val="001C0BED"/>
    <w:rsid w:val="001C38F8"/>
    <w:rsid w:val="001C4657"/>
    <w:rsid w:val="001C48F6"/>
    <w:rsid w:val="001C764D"/>
    <w:rsid w:val="001D171D"/>
    <w:rsid w:val="001D27F8"/>
    <w:rsid w:val="001D42B3"/>
    <w:rsid w:val="001D4BBB"/>
    <w:rsid w:val="001D5D6A"/>
    <w:rsid w:val="001D6143"/>
    <w:rsid w:val="001D69A5"/>
    <w:rsid w:val="001D6ED3"/>
    <w:rsid w:val="001E0409"/>
    <w:rsid w:val="001E04FE"/>
    <w:rsid w:val="001E1379"/>
    <w:rsid w:val="001E2EF8"/>
    <w:rsid w:val="001E31FF"/>
    <w:rsid w:val="001E440E"/>
    <w:rsid w:val="001E455A"/>
    <w:rsid w:val="001E4986"/>
    <w:rsid w:val="001E72B4"/>
    <w:rsid w:val="001F00F2"/>
    <w:rsid w:val="001F03BB"/>
    <w:rsid w:val="001F6031"/>
    <w:rsid w:val="001F692C"/>
    <w:rsid w:val="001F7FEC"/>
    <w:rsid w:val="0020376B"/>
    <w:rsid w:val="002051AF"/>
    <w:rsid w:val="00207932"/>
    <w:rsid w:val="0021052F"/>
    <w:rsid w:val="00210DDD"/>
    <w:rsid w:val="00211CE7"/>
    <w:rsid w:val="00212DED"/>
    <w:rsid w:val="002150CD"/>
    <w:rsid w:val="00221059"/>
    <w:rsid w:val="00221230"/>
    <w:rsid w:val="00221A87"/>
    <w:rsid w:val="0022430E"/>
    <w:rsid w:val="00224784"/>
    <w:rsid w:val="0022634E"/>
    <w:rsid w:val="00231AE4"/>
    <w:rsid w:val="00231B78"/>
    <w:rsid w:val="00231C3A"/>
    <w:rsid w:val="00234580"/>
    <w:rsid w:val="002346D2"/>
    <w:rsid w:val="00234E0C"/>
    <w:rsid w:val="00236345"/>
    <w:rsid w:val="00236620"/>
    <w:rsid w:val="002369DE"/>
    <w:rsid w:val="00236C09"/>
    <w:rsid w:val="00237986"/>
    <w:rsid w:val="00245156"/>
    <w:rsid w:val="00247A3E"/>
    <w:rsid w:val="00250667"/>
    <w:rsid w:val="00252931"/>
    <w:rsid w:val="002535F6"/>
    <w:rsid w:val="0025387B"/>
    <w:rsid w:val="00257319"/>
    <w:rsid w:val="00260062"/>
    <w:rsid w:val="00261FC5"/>
    <w:rsid w:val="0026279B"/>
    <w:rsid w:val="00263282"/>
    <w:rsid w:val="00264995"/>
    <w:rsid w:val="00265A70"/>
    <w:rsid w:val="00266185"/>
    <w:rsid w:val="00266CA4"/>
    <w:rsid w:val="00266DA6"/>
    <w:rsid w:val="00266E7E"/>
    <w:rsid w:val="002672C2"/>
    <w:rsid w:val="00267E35"/>
    <w:rsid w:val="0027024E"/>
    <w:rsid w:val="00271349"/>
    <w:rsid w:val="002723DC"/>
    <w:rsid w:val="002726F1"/>
    <w:rsid w:val="00272FBB"/>
    <w:rsid w:val="00274E02"/>
    <w:rsid w:val="00276D26"/>
    <w:rsid w:val="00277208"/>
    <w:rsid w:val="002805A2"/>
    <w:rsid w:val="0028072C"/>
    <w:rsid w:val="00283753"/>
    <w:rsid w:val="002852A5"/>
    <w:rsid w:val="00285F06"/>
    <w:rsid w:val="00290AB8"/>
    <w:rsid w:val="00293C2B"/>
    <w:rsid w:val="00295244"/>
    <w:rsid w:val="00296571"/>
    <w:rsid w:val="0029717C"/>
    <w:rsid w:val="002A1757"/>
    <w:rsid w:val="002B498D"/>
    <w:rsid w:val="002B633F"/>
    <w:rsid w:val="002B71C6"/>
    <w:rsid w:val="002B73B0"/>
    <w:rsid w:val="002C1D67"/>
    <w:rsid w:val="002C2154"/>
    <w:rsid w:val="002C2DC3"/>
    <w:rsid w:val="002C4869"/>
    <w:rsid w:val="002C5515"/>
    <w:rsid w:val="002C7464"/>
    <w:rsid w:val="002D0A2E"/>
    <w:rsid w:val="002D3B69"/>
    <w:rsid w:val="002D44CE"/>
    <w:rsid w:val="002D6A14"/>
    <w:rsid w:val="002D6E34"/>
    <w:rsid w:val="002E1C4E"/>
    <w:rsid w:val="002E3EED"/>
    <w:rsid w:val="002E3F5F"/>
    <w:rsid w:val="002E54DE"/>
    <w:rsid w:val="002E7555"/>
    <w:rsid w:val="002E77E5"/>
    <w:rsid w:val="002E7D03"/>
    <w:rsid w:val="002F172A"/>
    <w:rsid w:val="002F17D1"/>
    <w:rsid w:val="002F1F14"/>
    <w:rsid w:val="002F3D3E"/>
    <w:rsid w:val="003007F4"/>
    <w:rsid w:val="00301790"/>
    <w:rsid w:val="00303D51"/>
    <w:rsid w:val="00304FEB"/>
    <w:rsid w:val="003059A4"/>
    <w:rsid w:val="00305A77"/>
    <w:rsid w:val="00307370"/>
    <w:rsid w:val="00307704"/>
    <w:rsid w:val="00310545"/>
    <w:rsid w:val="003118E3"/>
    <w:rsid w:val="00313AF8"/>
    <w:rsid w:val="003146C1"/>
    <w:rsid w:val="00315917"/>
    <w:rsid w:val="00315948"/>
    <w:rsid w:val="00315FFC"/>
    <w:rsid w:val="003161F2"/>
    <w:rsid w:val="003170F8"/>
    <w:rsid w:val="00320A57"/>
    <w:rsid w:val="00323C13"/>
    <w:rsid w:val="0032418B"/>
    <w:rsid w:val="003276BF"/>
    <w:rsid w:val="0033053F"/>
    <w:rsid w:val="00332C59"/>
    <w:rsid w:val="00342AF2"/>
    <w:rsid w:val="003436B6"/>
    <w:rsid w:val="003439CC"/>
    <w:rsid w:val="0034625D"/>
    <w:rsid w:val="00346E45"/>
    <w:rsid w:val="0034738F"/>
    <w:rsid w:val="00347867"/>
    <w:rsid w:val="00350924"/>
    <w:rsid w:val="0035155E"/>
    <w:rsid w:val="00354243"/>
    <w:rsid w:val="003542B5"/>
    <w:rsid w:val="0035458C"/>
    <w:rsid w:val="0035577A"/>
    <w:rsid w:val="00355790"/>
    <w:rsid w:val="003616AB"/>
    <w:rsid w:val="00362C8B"/>
    <w:rsid w:val="00363149"/>
    <w:rsid w:val="003649D3"/>
    <w:rsid w:val="0036512D"/>
    <w:rsid w:val="00365ED5"/>
    <w:rsid w:val="00373DF0"/>
    <w:rsid w:val="00375049"/>
    <w:rsid w:val="0037677A"/>
    <w:rsid w:val="0038294A"/>
    <w:rsid w:val="00382B4F"/>
    <w:rsid w:val="0038636D"/>
    <w:rsid w:val="00386615"/>
    <w:rsid w:val="00391505"/>
    <w:rsid w:val="003923D3"/>
    <w:rsid w:val="00393F33"/>
    <w:rsid w:val="00395777"/>
    <w:rsid w:val="003A0E66"/>
    <w:rsid w:val="003A1273"/>
    <w:rsid w:val="003A1AC4"/>
    <w:rsid w:val="003A2E44"/>
    <w:rsid w:val="003A334D"/>
    <w:rsid w:val="003A360D"/>
    <w:rsid w:val="003A690E"/>
    <w:rsid w:val="003A7523"/>
    <w:rsid w:val="003B03F2"/>
    <w:rsid w:val="003B49BE"/>
    <w:rsid w:val="003B4AD3"/>
    <w:rsid w:val="003C1B28"/>
    <w:rsid w:val="003C457B"/>
    <w:rsid w:val="003C74C8"/>
    <w:rsid w:val="003C76D6"/>
    <w:rsid w:val="003D274F"/>
    <w:rsid w:val="003D2FD7"/>
    <w:rsid w:val="003E0C57"/>
    <w:rsid w:val="003E1006"/>
    <w:rsid w:val="003E2FD7"/>
    <w:rsid w:val="003E4117"/>
    <w:rsid w:val="003E4898"/>
    <w:rsid w:val="003E5956"/>
    <w:rsid w:val="003E6003"/>
    <w:rsid w:val="003E6143"/>
    <w:rsid w:val="003E640E"/>
    <w:rsid w:val="003E69CD"/>
    <w:rsid w:val="003F00EF"/>
    <w:rsid w:val="003F06F9"/>
    <w:rsid w:val="003F0769"/>
    <w:rsid w:val="003F1E38"/>
    <w:rsid w:val="003F253E"/>
    <w:rsid w:val="003F338B"/>
    <w:rsid w:val="003F37ED"/>
    <w:rsid w:val="003F3D2A"/>
    <w:rsid w:val="00402952"/>
    <w:rsid w:val="00402D17"/>
    <w:rsid w:val="00404EFA"/>
    <w:rsid w:val="00405C86"/>
    <w:rsid w:val="00407A52"/>
    <w:rsid w:val="004102A1"/>
    <w:rsid w:val="00412ECA"/>
    <w:rsid w:val="00413E7F"/>
    <w:rsid w:val="0041475F"/>
    <w:rsid w:val="00416588"/>
    <w:rsid w:val="0041725E"/>
    <w:rsid w:val="00417A46"/>
    <w:rsid w:val="004216A1"/>
    <w:rsid w:val="00421E0F"/>
    <w:rsid w:val="00422D3B"/>
    <w:rsid w:val="00424C7E"/>
    <w:rsid w:val="0042694E"/>
    <w:rsid w:val="00426B9A"/>
    <w:rsid w:val="00426F1C"/>
    <w:rsid w:val="00432439"/>
    <w:rsid w:val="00433E81"/>
    <w:rsid w:val="004347E2"/>
    <w:rsid w:val="004350B4"/>
    <w:rsid w:val="0043788B"/>
    <w:rsid w:val="00442D64"/>
    <w:rsid w:val="00443A2C"/>
    <w:rsid w:val="004450DC"/>
    <w:rsid w:val="004450E4"/>
    <w:rsid w:val="0044590E"/>
    <w:rsid w:val="004469AB"/>
    <w:rsid w:val="004470EF"/>
    <w:rsid w:val="00450776"/>
    <w:rsid w:val="00450B26"/>
    <w:rsid w:val="00451423"/>
    <w:rsid w:val="004527D6"/>
    <w:rsid w:val="00452B30"/>
    <w:rsid w:val="00452C26"/>
    <w:rsid w:val="00454E83"/>
    <w:rsid w:val="00456087"/>
    <w:rsid w:val="00460C1C"/>
    <w:rsid w:val="00463A09"/>
    <w:rsid w:val="00463E7C"/>
    <w:rsid w:val="004661DD"/>
    <w:rsid w:val="00466679"/>
    <w:rsid w:val="00466CA7"/>
    <w:rsid w:val="004702BE"/>
    <w:rsid w:val="00470AFC"/>
    <w:rsid w:val="00471B88"/>
    <w:rsid w:val="00481517"/>
    <w:rsid w:val="00483CD6"/>
    <w:rsid w:val="004851A1"/>
    <w:rsid w:val="004860A4"/>
    <w:rsid w:val="00486AE3"/>
    <w:rsid w:val="00486E65"/>
    <w:rsid w:val="00487524"/>
    <w:rsid w:val="00487714"/>
    <w:rsid w:val="0048781F"/>
    <w:rsid w:val="0049031C"/>
    <w:rsid w:val="00490736"/>
    <w:rsid w:val="00491846"/>
    <w:rsid w:val="00491ED2"/>
    <w:rsid w:val="004926EC"/>
    <w:rsid w:val="00493F5F"/>
    <w:rsid w:val="00494DBF"/>
    <w:rsid w:val="004A05FC"/>
    <w:rsid w:val="004A238F"/>
    <w:rsid w:val="004A2AAC"/>
    <w:rsid w:val="004A39A2"/>
    <w:rsid w:val="004A5611"/>
    <w:rsid w:val="004A57E7"/>
    <w:rsid w:val="004A7CD2"/>
    <w:rsid w:val="004B108E"/>
    <w:rsid w:val="004B2BC5"/>
    <w:rsid w:val="004B2F17"/>
    <w:rsid w:val="004B2F25"/>
    <w:rsid w:val="004B3118"/>
    <w:rsid w:val="004B4A13"/>
    <w:rsid w:val="004B5719"/>
    <w:rsid w:val="004C09EA"/>
    <w:rsid w:val="004C0AC9"/>
    <w:rsid w:val="004C2289"/>
    <w:rsid w:val="004C34BE"/>
    <w:rsid w:val="004C4168"/>
    <w:rsid w:val="004C5E49"/>
    <w:rsid w:val="004C6119"/>
    <w:rsid w:val="004C7658"/>
    <w:rsid w:val="004D0B85"/>
    <w:rsid w:val="004D2F11"/>
    <w:rsid w:val="004D3F5A"/>
    <w:rsid w:val="004D4D7D"/>
    <w:rsid w:val="004D5414"/>
    <w:rsid w:val="004D60EC"/>
    <w:rsid w:val="004D7826"/>
    <w:rsid w:val="004D79FB"/>
    <w:rsid w:val="004E036F"/>
    <w:rsid w:val="004E2966"/>
    <w:rsid w:val="004E5737"/>
    <w:rsid w:val="004E6CE5"/>
    <w:rsid w:val="004E77EC"/>
    <w:rsid w:val="004E790B"/>
    <w:rsid w:val="004F3B1A"/>
    <w:rsid w:val="004F4AC1"/>
    <w:rsid w:val="004F4C14"/>
    <w:rsid w:val="004F4DB4"/>
    <w:rsid w:val="004F6CC0"/>
    <w:rsid w:val="004F75AC"/>
    <w:rsid w:val="005018F3"/>
    <w:rsid w:val="00502597"/>
    <w:rsid w:val="005048D9"/>
    <w:rsid w:val="005051ED"/>
    <w:rsid w:val="00506DE6"/>
    <w:rsid w:val="00511927"/>
    <w:rsid w:val="005127B2"/>
    <w:rsid w:val="00512DEE"/>
    <w:rsid w:val="00515A43"/>
    <w:rsid w:val="00515CF7"/>
    <w:rsid w:val="005162DD"/>
    <w:rsid w:val="00516AAF"/>
    <w:rsid w:val="00522570"/>
    <w:rsid w:val="0052304B"/>
    <w:rsid w:val="00523195"/>
    <w:rsid w:val="00525596"/>
    <w:rsid w:val="00525D28"/>
    <w:rsid w:val="00525DFA"/>
    <w:rsid w:val="00527148"/>
    <w:rsid w:val="00532842"/>
    <w:rsid w:val="00535DC2"/>
    <w:rsid w:val="005365DD"/>
    <w:rsid w:val="00536A5B"/>
    <w:rsid w:val="0053712A"/>
    <w:rsid w:val="005379A4"/>
    <w:rsid w:val="00544853"/>
    <w:rsid w:val="00544DED"/>
    <w:rsid w:val="00545349"/>
    <w:rsid w:val="005453D9"/>
    <w:rsid w:val="005458A9"/>
    <w:rsid w:val="00546D89"/>
    <w:rsid w:val="00547789"/>
    <w:rsid w:val="00563CBE"/>
    <w:rsid w:val="00570B4C"/>
    <w:rsid w:val="005720D5"/>
    <w:rsid w:val="005721EB"/>
    <w:rsid w:val="005742D3"/>
    <w:rsid w:val="005747A1"/>
    <w:rsid w:val="00576479"/>
    <w:rsid w:val="00576B08"/>
    <w:rsid w:val="00580EE5"/>
    <w:rsid w:val="00581466"/>
    <w:rsid w:val="00581710"/>
    <w:rsid w:val="00583814"/>
    <w:rsid w:val="0058424B"/>
    <w:rsid w:val="00584C05"/>
    <w:rsid w:val="005902E2"/>
    <w:rsid w:val="005916FE"/>
    <w:rsid w:val="005A19B5"/>
    <w:rsid w:val="005A2463"/>
    <w:rsid w:val="005A29E6"/>
    <w:rsid w:val="005A35AD"/>
    <w:rsid w:val="005A37EF"/>
    <w:rsid w:val="005A3A44"/>
    <w:rsid w:val="005A46E1"/>
    <w:rsid w:val="005A5CD5"/>
    <w:rsid w:val="005A70AB"/>
    <w:rsid w:val="005B0F20"/>
    <w:rsid w:val="005B143A"/>
    <w:rsid w:val="005B2FCD"/>
    <w:rsid w:val="005B7F98"/>
    <w:rsid w:val="005C09E0"/>
    <w:rsid w:val="005C1720"/>
    <w:rsid w:val="005C1DBC"/>
    <w:rsid w:val="005C65D1"/>
    <w:rsid w:val="005D13D2"/>
    <w:rsid w:val="005D4D36"/>
    <w:rsid w:val="005D56D8"/>
    <w:rsid w:val="005D76AF"/>
    <w:rsid w:val="005E0299"/>
    <w:rsid w:val="005E2B4F"/>
    <w:rsid w:val="005E2C84"/>
    <w:rsid w:val="005E2DA5"/>
    <w:rsid w:val="005E4B80"/>
    <w:rsid w:val="005E523F"/>
    <w:rsid w:val="005E55C3"/>
    <w:rsid w:val="005E7C72"/>
    <w:rsid w:val="005F06DB"/>
    <w:rsid w:val="005F20C5"/>
    <w:rsid w:val="005F2957"/>
    <w:rsid w:val="005F39B1"/>
    <w:rsid w:val="005F7B81"/>
    <w:rsid w:val="006001ED"/>
    <w:rsid w:val="00600E60"/>
    <w:rsid w:val="006021BF"/>
    <w:rsid w:val="006035E1"/>
    <w:rsid w:val="006045AB"/>
    <w:rsid w:val="00604708"/>
    <w:rsid w:val="00604F09"/>
    <w:rsid w:val="006117AE"/>
    <w:rsid w:val="00612C85"/>
    <w:rsid w:val="00614BB2"/>
    <w:rsid w:val="00620D5A"/>
    <w:rsid w:val="00624BCB"/>
    <w:rsid w:val="00624D2F"/>
    <w:rsid w:val="006259D6"/>
    <w:rsid w:val="00633F31"/>
    <w:rsid w:val="006376FB"/>
    <w:rsid w:val="00643184"/>
    <w:rsid w:val="00645DB2"/>
    <w:rsid w:val="00645ECE"/>
    <w:rsid w:val="00646697"/>
    <w:rsid w:val="006467D9"/>
    <w:rsid w:val="00647842"/>
    <w:rsid w:val="00650BCC"/>
    <w:rsid w:val="00651194"/>
    <w:rsid w:val="006552D1"/>
    <w:rsid w:val="00655D88"/>
    <w:rsid w:val="006570B7"/>
    <w:rsid w:val="00657A41"/>
    <w:rsid w:val="0066178F"/>
    <w:rsid w:val="00663E37"/>
    <w:rsid w:val="00664454"/>
    <w:rsid w:val="006673F4"/>
    <w:rsid w:val="00667E56"/>
    <w:rsid w:val="00672EE8"/>
    <w:rsid w:val="006749A3"/>
    <w:rsid w:val="0067527C"/>
    <w:rsid w:val="00676DCC"/>
    <w:rsid w:val="00682545"/>
    <w:rsid w:val="00682755"/>
    <w:rsid w:val="00683424"/>
    <w:rsid w:val="00683949"/>
    <w:rsid w:val="006848A7"/>
    <w:rsid w:val="00691928"/>
    <w:rsid w:val="00693616"/>
    <w:rsid w:val="006940EA"/>
    <w:rsid w:val="006943B0"/>
    <w:rsid w:val="006958DD"/>
    <w:rsid w:val="00696BD1"/>
    <w:rsid w:val="00697CCB"/>
    <w:rsid w:val="006A08B2"/>
    <w:rsid w:val="006A14CF"/>
    <w:rsid w:val="006A2AE3"/>
    <w:rsid w:val="006A2E1B"/>
    <w:rsid w:val="006A3D3E"/>
    <w:rsid w:val="006A459D"/>
    <w:rsid w:val="006A4EF4"/>
    <w:rsid w:val="006A5938"/>
    <w:rsid w:val="006A59FD"/>
    <w:rsid w:val="006A71E9"/>
    <w:rsid w:val="006A7F5E"/>
    <w:rsid w:val="006B0216"/>
    <w:rsid w:val="006B3F66"/>
    <w:rsid w:val="006C0BC1"/>
    <w:rsid w:val="006C316B"/>
    <w:rsid w:val="006C749E"/>
    <w:rsid w:val="006D103D"/>
    <w:rsid w:val="006D23ED"/>
    <w:rsid w:val="006D241C"/>
    <w:rsid w:val="006D28C8"/>
    <w:rsid w:val="006D4CF3"/>
    <w:rsid w:val="006D4F4E"/>
    <w:rsid w:val="006D52DA"/>
    <w:rsid w:val="006D585D"/>
    <w:rsid w:val="006D6670"/>
    <w:rsid w:val="006D6862"/>
    <w:rsid w:val="006D6D91"/>
    <w:rsid w:val="006E0C9B"/>
    <w:rsid w:val="006E0F41"/>
    <w:rsid w:val="006E275E"/>
    <w:rsid w:val="006E2FBE"/>
    <w:rsid w:val="006E3534"/>
    <w:rsid w:val="006E4A06"/>
    <w:rsid w:val="006E56C0"/>
    <w:rsid w:val="006E5CAD"/>
    <w:rsid w:val="006E662C"/>
    <w:rsid w:val="006F1024"/>
    <w:rsid w:val="006F255F"/>
    <w:rsid w:val="006F270F"/>
    <w:rsid w:val="006F38ED"/>
    <w:rsid w:val="006F4E0C"/>
    <w:rsid w:val="006F5AE9"/>
    <w:rsid w:val="007020FD"/>
    <w:rsid w:val="00703F27"/>
    <w:rsid w:val="007043ED"/>
    <w:rsid w:val="007051FF"/>
    <w:rsid w:val="00705E4D"/>
    <w:rsid w:val="00706669"/>
    <w:rsid w:val="007075D8"/>
    <w:rsid w:val="00710706"/>
    <w:rsid w:val="00711017"/>
    <w:rsid w:val="00711BA5"/>
    <w:rsid w:val="00712055"/>
    <w:rsid w:val="00713533"/>
    <w:rsid w:val="007142DE"/>
    <w:rsid w:val="007167D8"/>
    <w:rsid w:val="00722AB1"/>
    <w:rsid w:val="007231D7"/>
    <w:rsid w:val="00730979"/>
    <w:rsid w:val="00735ECF"/>
    <w:rsid w:val="00736B8D"/>
    <w:rsid w:val="007370B5"/>
    <w:rsid w:val="00737D9C"/>
    <w:rsid w:val="007408B4"/>
    <w:rsid w:val="00740DAC"/>
    <w:rsid w:val="00740EC9"/>
    <w:rsid w:val="007415F0"/>
    <w:rsid w:val="00742302"/>
    <w:rsid w:val="007424C1"/>
    <w:rsid w:val="00742F36"/>
    <w:rsid w:val="00744027"/>
    <w:rsid w:val="00746556"/>
    <w:rsid w:val="007500A1"/>
    <w:rsid w:val="00751414"/>
    <w:rsid w:val="007519FA"/>
    <w:rsid w:val="00751BFF"/>
    <w:rsid w:val="00753761"/>
    <w:rsid w:val="007537C4"/>
    <w:rsid w:val="00753D5F"/>
    <w:rsid w:val="0075550C"/>
    <w:rsid w:val="00757247"/>
    <w:rsid w:val="00760751"/>
    <w:rsid w:val="0076179C"/>
    <w:rsid w:val="00761800"/>
    <w:rsid w:val="007624EB"/>
    <w:rsid w:val="007626D0"/>
    <w:rsid w:val="00762CCB"/>
    <w:rsid w:val="00763405"/>
    <w:rsid w:val="00763A91"/>
    <w:rsid w:val="0076481F"/>
    <w:rsid w:val="00764936"/>
    <w:rsid w:val="00765D78"/>
    <w:rsid w:val="00766286"/>
    <w:rsid w:val="00770896"/>
    <w:rsid w:val="00771BC2"/>
    <w:rsid w:val="00776976"/>
    <w:rsid w:val="00780032"/>
    <w:rsid w:val="00780C11"/>
    <w:rsid w:val="007821EF"/>
    <w:rsid w:val="00783532"/>
    <w:rsid w:val="007874C1"/>
    <w:rsid w:val="007915FD"/>
    <w:rsid w:val="007927D4"/>
    <w:rsid w:val="007933DC"/>
    <w:rsid w:val="007935AB"/>
    <w:rsid w:val="007955A9"/>
    <w:rsid w:val="00796691"/>
    <w:rsid w:val="00796F7A"/>
    <w:rsid w:val="00797959"/>
    <w:rsid w:val="007A036B"/>
    <w:rsid w:val="007A22C8"/>
    <w:rsid w:val="007A2404"/>
    <w:rsid w:val="007A3BE1"/>
    <w:rsid w:val="007A3DF2"/>
    <w:rsid w:val="007A62A8"/>
    <w:rsid w:val="007B5BE7"/>
    <w:rsid w:val="007B6CB3"/>
    <w:rsid w:val="007C030E"/>
    <w:rsid w:val="007C0384"/>
    <w:rsid w:val="007C2CFC"/>
    <w:rsid w:val="007C3EA1"/>
    <w:rsid w:val="007C663F"/>
    <w:rsid w:val="007C70E9"/>
    <w:rsid w:val="007C7DF1"/>
    <w:rsid w:val="007D0F3B"/>
    <w:rsid w:val="007D164C"/>
    <w:rsid w:val="007D1CCE"/>
    <w:rsid w:val="007D1E32"/>
    <w:rsid w:val="007D23F2"/>
    <w:rsid w:val="007D2B88"/>
    <w:rsid w:val="007D77AA"/>
    <w:rsid w:val="007E01DF"/>
    <w:rsid w:val="007E0EB9"/>
    <w:rsid w:val="007E2B74"/>
    <w:rsid w:val="007E3ECB"/>
    <w:rsid w:val="007E45EC"/>
    <w:rsid w:val="007E4FFB"/>
    <w:rsid w:val="007E5673"/>
    <w:rsid w:val="007E65FA"/>
    <w:rsid w:val="007F09B9"/>
    <w:rsid w:val="007F22D4"/>
    <w:rsid w:val="007F22E5"/>
    <w:rsid w:val="007F478F"/>
    <w:rsid w:val="007F4AE0"/>
    <w:rsid w:val="007F4EA7"/>
    <w:rsid w:val="007F4F16"/>
    <w:rsid w:val="007F5561"/>
    <w:rsid w:val="007F7364"/>
    <w:rsid w:val="007F787F"/>
    <w:rsid w:val="0080094D"/>
    <w:rsid w:val="0080180A"/>
    <w:rsid w:val="008018F8"/>
    <w:rsid w:val="008020C6"/>
    <w:rsid w:val="0080269D"/>
    <w:rsid w:val="00802F47"/>
    <w:rsid w:val="0080336C"/>
    <w:rsid w:val="00804520"/>
    <w:rsid w:val="008054B7"/>
    <w:rsid w:val="00805CA2"/>
    <w:rsid w:val="00806363"/>
    <w:rsid w:val="0081004F"/>
    <w:rsid w:val="008142D2"/>
    <w:rsid w:val="008145E9"/>
    <w:rsid w:val="00814CAD"/>
    <w:rsid w:val="008160F0"/>
    <w:rsid w:val="00816415"/>
    <w:rsid w:val="00816AE0"/>
    <w:rsid w:val="00817C6F"/>
    <w:rsid w:val="00821C13"/>
    <w:rsid w:val="008230DE"/>
    <w:rsid w:val="00823175"/>
    <w:rsid w:val="00823B23"/>
    <w:rsid w:val="00825642"/>
    <w:rsid w:val="00825BCE"/>
    <w:rsid w:val="008267F0"/>
    <w:rsid w:val="008311D7"/>
    <w:rsid w:val="00831C2C"/>
    <w:rsid w:val="00834181"/>
    <w:rsid w:val="008349CA"/>
    <w:rsid w:val="00834FBB"/>
    <w:rsid w:val="0083597D"/>
    <w:rsid w:val="00835F43"/>
    <w:rsid w:val="00836474"/>
    <w:rsid w:val="0084000B"/>
    <w:rsid w:val="00843E5C"/>
    <w:rsid w:val="0084587D"/>
    <w:rsid w:val="00847D22"/>
    <w:rsid w:val="00850352"/>
    <w:rsid w:val="00850862"/>
    <w:rsid w:val="00850E7A"/>
    <w:rsid w:val="008518ED"/>
    <w:rsid w:val="0085303A"/>
    <w:rsid w:val="008541C9"/>
    <w:rsid w:val="00854749"/>
    <w:rsid w:val="008552FB"/>
    <w:rsid w:val="00856E18"/>
    <w:rsid w:val="008608C5"/>
    <w:rsid w:val="00862022"/>
    <w:rsid w:val="008621C3"/>
    <w:rsid w:val="00863FA6"/>
    <w:rsid w:val="00865AA5"/>
    <w:rsid w:val="00865E36"/>
    <w:rsid w:val="008718DF"/>
    <w:rsid w:val="00873986"/>
    <w:rsid w:val="008744A9"/>
    <w:rsid w:val="00880536"/>
    <w:rsid w:val="00881850"/>
    <w:rsid w:val="00886333"/>
    <w:rsid w:val="008866A0"/>
    <w:rsid w:val="00887E7C"/>
    <w:rsid w:val="00893292"/>
    <w:rsid w:val="008940C1"/>
    <w:rsid w:val="00897136"/>
    <w:rsid w:val="00897552"/>
    <w:rsid w:val="008A041A"/>
    <w:rsid w:val="008A2385"/>
    <w:rsid w:val="008A447F"/>
    <w:rsid w:val="008A45E3"/>
    <w:rsid w:val="008A5BB2"/>
    <w:rsid w:val="008B20A2"/>
    <w:rsid w:val="008B2446"/>
    <w:rsid w:val="008B2EE5"/>
    <w:rsid w:val="008B6EED"/>
    <w:rsid w:val="008B7660"/>
    <w:rsid w:val="008C06B4"/>
    <w:rsid w:val="008C0A2C"/>
    <w:rsid w:val="008C1AE5"/>
    <w:rsid w:val="008C280F"/>
    <w:rsid w:val="008C32E3"/>
    <w:rsid w:val="008C33F4"/>
    <w:rsid w:val="008C4674"/>
    <w:rsid w:val="008C4C8A"/>
    <w:rsid w:val="008C5B91"/>
    <w:rsid w:val="008C5CF0"/>
    <w:rsid w:val="008C63E2"/>
    <w:rsid w:val="008D0AE5"/>
    <w:rsid w:val="008D2867"/>
    <w:rsid w:val="008D4CEA"/>
    <w:rsid w:val="008D6640"/>
    <w:rsid w:val="008D76A5"/>
    <w:rsid w:val="008E0088"/>
    <w:rsid w:val="008E0EF5"/>
    <w:rsid w:val="008E13D3"/>
    <w:rsid w:val="008E1952"/>
    <w:rsid w:val="008E324A"/>
    <w:rsid w:val="008E46CB"/>
    <w:rsid w:val="008E46EC"/>
    <w:rsid w:val="008E510C"/>
    <w:rsid w:val="008F1C14"/>
    <w:rsid w:val="008F1D89"/>
    <w:rsid w:val="008F1E9D"/>
    <w:rsid w:val="008F3CFC"/>
    <w:rsid w:val="008F7074"/>
    <w:rsid w:val="008F7C28"/>
    <w:rsid w:val="00901EA8"/>
    <w:rsid w:val="009022CB"/>
    <w:rsid w:val="00903EDE"/>
    <w:rsid w:val="009063E0"/>
    <w:rsid w:val="00907165"/>
    <w:rsid w:val="0090770F"/>
    <w:rsid w:val="009117BC"/>
    <w:rsid w:val="00915C00"/>
    <w:rsid w:val="009200FF"/>
    <w:rsid w:val="00921E36"/>
    <w:rsid w:val="0092406A"/>
    <w:rsid w:val="00925227"/>
    <w:rsid w:val="00926332"/>
    <w:rsid w:val="00926B6F"/>
    <w:rsid w:val="00926DD2"/>
    <w:rsid w:val="00930EC0"/>
    <w:rsid w:val="00931DFF"/>
    <w:rsid w:val="0093202A"/>
    <w:rsid w:val="009349AE"/>
    <w:rsid w:val="009360D6"/>
    <w:rsid w:val="00936F5C"/>
    <w:rsid w:val="009404FF"/>
    <w:rsid w:val="00940E7D"/>
    <w:rsid w:val="00940FF6"/>
    <w:rsid w:val="009433A8"/>
    <w:rsid w:val="009446DA"/>
    <w:rsid w:val="00946C66"/>
    <w:rsid w:val="009509FA"/>
    <w:rsid w:val="00951F9D"/>
    <w:rsid w:val="009527EF"/>
    <w:rsid w:val="009531BA"/>
    <w:rsid w:val="00953346"/>
    <w:rsid w:val="00954B42"/>
    <w:rsid w:val="00956D68"/>
    <w:rsid w:val="009573CE"/>
    <w:rsid w:val="00960C58"/>
    <w:rsid w:val="00961052"/>
    <w:rsid w:val="00962679"/>
    <w:rsid w:val="009628D1"/>
    <w:rsid w:val="0096383B"/>
    <w:rsid w:val="00964ABC"/>
    <w:rsid w:val="009677A7"/>
    <w:rsid w:val="009715AD"/>
    <w:rsid w:val="00971B79"/>
    <w:rsid w:val="00974354"/>
    <w:rsid w:val="00974FAC"/>
    <w:rsid w:val="00975323"/>
    <w:rsid w:val="0097637F"/>
    <w:rsid w:val="009773F0"/>
    <w:rsid w:val="0098254D"/>
    <w:rsid w:val="00982693"/>
    <w:rsid w:val="009837C8"/>
    <w:rsid w:val="00984174"/>
    <w:rsid w:val="009854B2"/>
    <w:rsid w:val="0098559F"/>
    <w:rsid w:val="009863FC"/>
    <w:rsid w:val="009872EF"/>
    <w:rsid w:val="00990948"/>
    <w:rsid w:val="00990F98"/>
    <w:rsid w:val="00991DF9"/>
    <w:rsid w:val="0099239B"/>
    <w:rsid w:val="00993841"/>
    <w:rsid w:val="0099483B"/>
    <w:rsid w:val="00996A5F"/>
    <w:rsid w:val="009A01D5"/>
    <w:rsid w:val="009A2D15"/>
    <w:rsid w:val="009A3071"/>
    <w:rsid w:val="009A701E"/>
    <w:rsid w:val="009A7328"/>
    <w:rsid w:val="009A7778"/>
    <w:rsid w:val="009B2722"/>
    <w:rsid w:val="009B6032"/>
    <w:rsid w:val="009B72D1"/>
    <w:rsid w:val="009C0A79"/>
    <w:rsid w:val="009C225B"/>
    <w:rsid w:val="009C2608"/>
    <w:rsid w:val="009C2B3E"/>
    <w:rsid w:val="009C2EFD"/>
    <w:rsid w:val="009C44F5"/>
    <w:rsid w:val="009C46EB"/>
    <w:rsid w:val="009C587F"/>
    <w:rsid w:val="009C6F36"/>
    <w:rsid w:val="009C79AC"/>
    <w:rsid w:val="009D227B"/>
    <w:rsid w:val="009D37EB"/>
    <w:rsid w:val="009D64F7"/>
    <w:rsid w:val="009D67F3"/>
    <w:rsid w:val="009E1615"/>
    <w:rsid w:val="009E23FC"/>
    <w:rsid w:val="009E37D3"/>
    <w:rsid w:val="009E54F9"/>
    <w:rsid w:val="009F18A5"/>
    <w:rsid w:val="009F31A8"/>
    <w:rsid w:val="009F3602"/>
    <w:rsid w:val="009F54CA"/>
    <w:rsid w:val="009F6BA4"/>
    <w:rsid w:val="00A00A45"/>
    <w:rsid w:val="00A01D61"/>
    <w:rsid w:val="00A01EF2"/>
    <w:rsid w:val="00A0281E"/>
    <w:rsid w:val="00A03F43"/>
    <w:rsid w:val="00A0430B"/>
    <w:rsid w:val="00A07091"/>
    <w:rsid w:val="00A07414"/>
    <w:rsid w:val="00A07D50"/>
    <w:rsid w:val="00A111FF"/>
    <w:rsid w:val="00A11319"/>
    <w:rsid w:val="00A11AC9"/>
    <w:rsid w:val="00A15617"/>
    <w:rsid w:val="00A1606B"/>
    <w:rsid w:val="00A218FE"/>
    <w:rsid w:val="00A2220B"/>
    <w:rsid w:val="00A26A75"/>
    <w:rsid w:val="00A345A8"/>
    <w:rsid w:val="00A42FA3"/>
    <w:rsid w:val="00A430E4"/>
    <w:rsid w:val="00A43771"/>
    <w:rsid w:val="00A45CE0"/>
    <w:rsid w:val="00A46F34"/>
    <w:rsid w:val="00A51291"/>
    <w:rsid w:val="00A51D5B"/>
    <w:rsid w:val="00A51EEE"/>
    <w:rsid w:val="00A53E9A"/>
    <w:rsid w:val="00A63845"/>
    <w:rsid w:val="00A66401"/>
    <w:rsid w:val="00A704C4"/>
    <w:rsid w:val="00A7074C"/>
    <w:rsid w:val="00A71653"/>
    <w:rsid w:val="00A72507"/>
    <w:rsid w:val="00A72511"/>
    <w:rsid w:val="00A72947"/>
    <w:rsid w:val="00A763F7"/>
    <w:rsid w:val="00A765E0"/>
    <w:rsid w:val="00A76DD2"/>
    <w:rsid w:val="00A81021"/>
    <w:rsid w:val="00A81B54"/>
    <w:rsid w:val="00A821DA"/>
    <w:rsid w:val="00A82CDC"/>
    <w:rsid w:val="00A83354"/>
    <w:rsid w:val="00A8365E"/>
    <w:rsid w:val="00A849C5"/>
    <w:rsid w:val="00A84A6D"/>
    <w:rsid w:val="00A9038E"/>
    <w:rsid w:val="00A9439D"/>
    <w:rsid w:val="00A9585B"/>
    <w:rsid w:val="00A975FD"/>
    <w:rsid w:val="00AA0B6F"/>
    <w:rsid w:val="00AA0F3A"/>
    <w:rsid w:val="00AA1B4C"/>
    <w:rsid w:val="00AA1C0F"/>
    <w:rsid w:val="00AA343B"/>
    <w:rsid w:val="00AA630B"/>
    <w:rsid w:val="00AA7415"/>
    <w:rsid w:val="00AB26C9"/>
    <w:rsid w:val="00AB3782"/>
    <w:rsid w:val="00AB41A5"/>
    <w:rsid w:val="00AB7276"/>
    <w:rsid w:val="00AB73FE"/>
    <w:rsid w:val="00AC4955"/>
    <w:rsid w:val="00AC5DB0"/>
    <w:rsid w:val="00AC71CD"/>
    <w:rsid w:val="00AD19F9"/>
    <w:rsid w:val="00AD228D"/>
    <w:rsid w:val="00AD3C5B"/>
    <w:rsid w:val="00AE068E"/>
    <w:rsid w:val="00AE1008"/>
    <w:rsid w:val="00AE220C"/>
    <w:rsid w:val="00AE26FA"/>
    <w:rsid w:val="00AE44B7"/>
    <w:rsid w:val="00AE4E47"/>
    <w:rsid w:val="00AE7747"/>
    <w:rsid w:val="00AF08FC"/>
    <w:rsid w:val="00AF0CF5"/>
    <w:rsid w:val="00AF0DF2"/>
    <w:rsid w:val="00AF111F"/>
    <w:rsid w:val="00AF21AF"/>
    <w:rsid w:val="00AF223A"/>
    <w:rsid w:val="00AF4F51"/>
    <w:rsid w:val="00AF5C97"/>
    <w:rsid w:val="00B01A0C"/>
    <w:rsid w:val="00B027E4"/>
    <w:rsid w:val="00B03E18"/>
    <w:rsid w:val="00B07158"/>
    <w:rsid w:val="00B07841"/>
    <w:rsid w:val="00B11C0B"/>
    <w:rsid w:val="00B1251B"/>
    <w:rsid w:val="00B132BB"/>
    <w:rsid w:val="00B13F45"/>
    <w:rsid w:val="00B1522B"/>
    <w:rsid w:val="00B16A00"/>
    <w:rsid w:val="00B235C8"/>
    <w:rsid w:val="00B262B1"/>
    <w:rsid w:val="00B2654E"/>
    <w:rsid w:val="00B266CD"/>
    <w:rsid w:val="00B33252"/>
    <w:rsid w:val="00B35E88"/>
    <w:rsid w:val="00B3785F"/>
    <w:rsid w:val="00B4047F"/>
    <w:rsid w:val="00B409D0"/>
    <w:rsid w:val="00B410AD"/>
    <w:rsid w:val="00B418FD"/>
    <w:rsid w:val="00B4344B"/>
    <w:rsid w:val="00B451DC"/>
    <w:rsid w:val="00B452E7"/>
    <w:rsid w:val="00B453FB"/>
    <w:rsid w:val="00B47AEC"/>
    <w:rsid w:val="00B50F18"/>
    <w:rsid w:val="00B5166D"/>
    <w:rsid w:val="00B54249"/>
    <w:rsid w:val="00B62E87"/>
    <w:rsid w:val="00B63AF5"/>
    <w:rsid w:val="00B64369"/>
    <w:rsid w:val="00B64BC7"/>
    <w:rsid w:val="00B701AC"/>
    <w:rsid w:val="00B703B6"/>
    <w:rsid w:val="00B70614"/>
    <w:rsid w:val="00B74B61"/>
    <w:rsid w:val="00B752E6"/>
    <w:rsid w:val="00B754A4"/>
    <w:rsid w:val="00B75AE2"/>
    <w:rsid w:val="00B75B15"/>
    <w:rsid w:val="00B777B1"/>
    <w:rsid w:val="00B77D45"/>
    <w:rsid w:val="00B83F60"/>
    <w:rsid w:val="00B86551"/>
    <w:rsid w:val="00B86CEE"/>
    <w:rsid w:val="00B91A33"/>
    <w:rsid w:val="00B926C0"/>
    <w:rsid w:val="00B927C3"/>
    <w:rsid w:val="00B92E4B"/>
    <w:rsid w:val="00B95361"/>
    <w:rsid w:val="00B95860"/>
    <w:rsid w:val="00BA32DB"/>
    <w:rsid w:val="00BA400E"/>
    <w:rsid w:val="00BA477B"/>
    <w:rsid w:val="00BA6B59"/>
    <w:rsid w:val="00BA7E57"/>
    <w:rsid w:val="00BB035D"/>
    <w:rsid w:val="00BB0B1C"/>
    <w:rsid w:val="00BB1617"/>
    <w:rsid w:val="00BB1829"/>
    <w:rsid w:val="00BB245C"/>
    <w:rsid w:val="00BB2A1D"/>
    <w:rsid w:val="00BB31EE"/>
    <w:rsid w:val="00BB3939"/>
    <w:rsid w:val="00BB452E"/>
    <w:rsid w:val="00BB691E"/>
    <w:rsid w:val="00BC1A74"/>
    <w:rsid w:val="00BC2559"/>
    <w:rsid w:val="00BC384D"/>
    <w:rsid w:val="00BC3A72"/>
    <w:rsid w:val="00BC5A35"/>
    <w:rsid w:val="00BD2019"/>
    <w:rsid w:val="00BD27C8"/>
    <w:rsid w:val="00BD4CBA"/>
    <w:rsid w:val="00BD4F9C"/>
    <w:rsid w:val="00BD7382"/>
    <w:rsid w:val="00BD75CF"/>
    <w:rsid w:val="00BE5EA4"/>
    <w:rsid w:val="00BF248F"/>
    <w:rsid w:val="00BF42C0"/>
    <w:rsid w:val="00BF4BD6"/>
    <w:rsid w:val="00BF510A"/>
    <w:rsid w:val="00BF5289"/>
    <w:rsid w:val="00BF5465"/>
    <w:rsid w:val="00BF637D"/>
    <w:rsid w:val="00BF671F"/>
    <w:rsid w:val="00C0188C"/>
    <w:rsid w:val="00C01961"/>
    <w:rsid w:val="00C01DB8"/>
    <w:rsid w:val="00C0348B"/>
    <w:rsid w:val="00C05A6E"/>
    <w:rsid w:val="00C06CC0"/>
    <w:rsid w:val="00C11ECA"/>
    <w:rsid w:val="00C17E62"/>
    <w:rsid w:val="00C209E5"/>
    <w:rsid w:val="00C20B64"/>
    <w:rsid w:val="00C21798"/>
    <w:rsid w:val="00C2270F"/>
    <w:rsid w:val="00C22AED"/>
    <w:rsid w:val="00C24CA3"/>
    <w:rsid w:val="00C256BA"/>
    <w:rsid w:val="00C2630F"/>
    <w:rsid w:val="00C31742"/>
    <w:rsid w:val="00C32476"/>
    <w:rsid w:val="00C34109"/>
    <w:rsid w:val="00C35768"/>
    <w:rsid w:val="00C36A16"/>
    <w:rsid w:val="00C41E1F"/>
    <w:rsid w:val="00C41E43"/>
    <w:rsid w:val="00C45FF7"/>
    <w:rsid w:val="00C60D8C"/>
    <w:rsid w:val="00C6169E"/>
    <w:rsid w:val="00C623F4"/>
    <w:rsid w:val="00C624AC"/>
    <w:rsid w:val="00C6390C"/>
    <w:rsid w:val="00C6479A"/>
    <w:rsid w:val="00C64C6E"/>
    <w:rsid w:val="00C664DD"/>
    <w:rsid w:val="00C66851"/>
    <w:rsid w:val="00C7164E"/>
    <w:rsid w:val="00C724E2"/>
    <w:rsid w:val="00C72F0C"/>
    <w:rsid w:val="00C80046"/>
    <w:rsid w:val="00C814FC"/>
    <w:rsid w:val="00C83FD4"/>
    <w:rsid w:val="00C846A3"/>
    <w:rsid w:val="00C87EC5"/>
    <w:rsid w:val="00C903BE"/>
    <w:rsid w:val="00C93036"/>
    <w:rsid w:val="00C9393C"/>
    <w:rsid w:val="00C942E9"/>
    <w:rsid w:val="00C94C4E"/>
    <w:rsid w:val="00C94D08"/>
    <w:rsid w:val="00C950A3"/>
    <w:rsid w:val="00C97229"/>
    <w:rsid w:val="00C9770E"/>
    <w:rsid w:val="00CA2F4F"/>
    <w:rsid w:val="00CA337B"/>
    <w:rsid w:val="00CA33B0"/>
    <w:rsid w:val="00CB0A8E"/>
    <w:rsid w:val="00CB2C62"/>
    <w:rsid w:val="00CB3FAA"/>
    <w:rsid w:val="00CB456E"/>
    <w:rsid w:val="00CB4B3A"/>
    <w:rsid w:val="00CB5603"/>
    <w:rsid w:val="00CB6632"/>
    <w:rsid w:val="00CB7416"/>
    <w:rsid w:val="00CC0EC2"/>
    <w:rsid w:val="00CC1B78"/>
    <w:rsid w:val="00CC2090"/>
    <w:rsid w:val="00CC20D5"/>
    <w:rsid w:val="00CC2956"/>
    <w:rsid w:val="00CC2B13"/>
    <w:rsid w:val="00CC480C"/>
    <w:rsid w:val="00CC67C3"/>
    <w:rsid w:val="00CC75CA"/>
    <w:rsid w:val="00CC7DD8"/>
    <w:rsid w:val="00CD3414"/>
    <w:rsid w:val="00CD389F"/>
    <w:rsid w:val="00CD6BBC"/>
    <w:rsid w:val="00CD71BF"/>
    <w:rsid w:val="00CD7B75"/>
    <w:rsid w:val="00CE2081"/>
    <w:rsid w:val="00CE2FD7"/>
    <w:rsid w:val="00CE32B1"/>
    <w:rsid w:val="00CE4F73"/>
    <w:rsid w:val="00CE78CF"/>
    <w:rsid w:val="00CF0032"/>
    <w:rsid w:val="00CF196C"/>
    <w:rsid w:val="00CF1BBB"/>
    <w:rsid w:val="00CF1C5F"/>
    <w:rsid w:val="00CF1D11"/>
    <w:rsid w:val="00CF42D1"/>
    <w:rsid w:val="00CF4D6F"/>
    <w:rsid w:val="00CF4FA2"/>
    <w:rsid w:val="00CF58E7"/>
    <w:rsid w:val="00CF6A25"/>
    <w:rsid w:val="00D004B7"/>
    <w:rsid w:val="00D01C53"/>
    <w:rsid w:val="00D03E80"/>
    <w:rsid w:val="00D0499E"/>
    <w:rsid w:val="00D05FFE"/>
    <w:rsid w:val="00D07160"/>
    <w:rsid w:val="00D1532E"/>
    <w:rsid w:val="00D160C4"/>
    <w:rsid w:val="00D164B2"/>
    <w:rsid w:val="00D22D44"/>
    <w:rsid w:val="00D2441E"/>
    <w:rsid w:val="00D25FB5"/>
    <w:rsid w:val="00D32517"/>
    <w:rsid w:val="00D32660"/>
    <w:rsid w:val="00D32F49"/>
    <w:rsid w:val="00D32F6F"/>
    <w:rsid w:val="00D33725"/>
    <w:rsid w:val="00D33B34"/>
    <w:rsid w:val="00D410BB"/>
    <w:rsid w:val="00D41633"/>
    <w:rsid w:val="00D42A8C"/>
    <w:rsid w:val="00D4393C"/>
    <w:rsid w:val="00D43F1F"/>
    <w:rsid w:val="00D474A4"/>
    <w:rsid w:val="00D5076B"/>
    <w:rsid w:val="00D525B8"/>
    <w:rsid w:val="00D53371"/>
    <w:rsid w:val="00D54AB3"/>
    <w:rsid w:val="00D56312"/>
    <w:rsid w:val="00D56A78"/>
    <w:rsid w:val="00D57428"/>
    <w:rsid w:val="00D608A2"/>
    <w:rsid w:val="00D61C06"/>
    <w:rsid w:val="00D62028"/>
    <w:rsid w:val="00D62891"/>
    <w:rsid w:val="00D63F18"/>
    <w:rsid w:val="00D64071"/>
    <w:rsid w:val="00D67EF5"/>
    <w:rsid w:val="00D7064B"/>
    <w:rsid w:val="00D7330A"/>
    <w:rsid w:val="00D7576F"/>
    <w:rsid w:val="00D75A9C"/>
    <w:rsid w:val="00D8039F"/>
    <w:rsid w:val="00D80F24"/>
    <w:rsid w:val="00D8103D"/>
    <w:rsid w:val="00D827C3"/>
    <w:rsid w:val="00D830D4"/>
    <w:rsid w:val="00D84A38"/>
    <w:rsid w:val="00D84F77"/>
    <w:rsid w:val="00D85739"/>
    <w:rsid w:val="00D86731"/>
    <w:rsid w:val="00D9405E"/>
    <w:rsid w:val="00D96650"/>
    <w:rsid w:val="00D9702F"/>
    <w:rsid w:val="00D97E81"/>
    <w:rsid w:val="00D97ED4"/>
    <w:rsid w:val="00DA1BFD"/>
    <w:rsid w:val="00DA1DAB"/>
    <w:rsid w:val="00DA2376"/>
    <w:rsid w:val="00DA2498"/>
    <w:rsid w:val="00DA33BE"/>
    <w:rsid w:val="00DA35E9"/>
    <w:rsid w:val="00DA5A32"/>
    <w:rsid w:val="00DB0CE9"/>
    <w:rsid w:val="00DB203D"/>
    <w:rsid w:val="00DB458B"/>
    <w:rsid w:val="00DB695C"/>
    <w:rsid w:val="00DC05B1"/>
    <w:rsid w:val="00DC10AA"/>
    <w:rsid w:val="00DC199B"/>
    <w:rsid w:val="00DC1F6E"/>
    <w:rsid w:val="00DC39D1"/>
    <w:rsid w:val="00DC403D"/>
    <w:rsid w:val="00DC560E"/>
    <w:rsid w:val="00DC71C8"/>
    <w:rsid w:val="00DD16D2"/>
    <w:rsid w:val="00DD1C05"/>
    <w:rsid w:val="00DD2602"/>
    <w:rsid w:val="00DD4EBB"/>
    <w:rsid w:val="00DE0A78"/>
    <w:rsid w:val="00DE0C63"/>
    <w:rsid w:val="00DE3084"/>
    <w:rsid w:val="00DE415D"/>
    <w:rsid w:val="00DE4919"/>
    <w:rsid w:val="00DE67D1"/>
    <w:rsid w:val="00DE75F6"/>
    <w:rsid w:val="00DE7B1E"/>
    <w:rsid w:val="00DE7C30"/>
    <w:rsid w:val="00DF0B72"/>
    <w:rsid w:val="00DF150D"/>
    <w:rsid w:val="00DF39E9"/>
    <w:rsid w:val="00DF4110"/>
    <w:rsid w:val="00DF4F51"/>
    <w:rsid w:val="00DF6EC1"/>
    <w:rsid w:val="00DF7601"/>
    <w:rsid w:val="00DF7613"/>
    <w:rsid w:val="00DF7C0D"/>
    <w:rsid w:val="00E00196"/>
    <w:rsid w:val="00E014E3"/>
    <w:rsid w:val="00E01B99"/>
    <w:rsid w:val="00E03383"/>
    <w:rsid w:val="00E044DA"/>
    <w:rsid w:val="00E0464D"/>
    <w:rsid w:val="00E04B37"/>
    <w:rsid w:val="00E04FEA"/>
    <w:rsid w:val="00E0573F"/>
    <w:rsid w:val="00E1011B"/>
    <w:rsid w:val="00E12C17"/>
    <w:rsid w:val="00E138A0"/>
    <w:rsid w:val="00E15AE4"/>
    <w:rsid w:val="00E15FFE"/>
    <w:rsid w:val="00E17165"/>
    <w:rsid w:val="00E2147A"/>
    <w:rsid w:val="00E24CA2"/>
    <w:rsid w:val="00E26D57"/>
    <w:rsid w:val="00E306D2"/>
    <w:rsid w:val="00E332E4"/>
    <w:rsid w:val="00E3451A"/>
    <w:rsid w:val="00E3627B"/>
    <w:rsid w:val="00E3665D"/>
    <w:rsid w:val="00E3688B"/>
    <w:rsid w:val="00E36ED8"/>
    <w:rsid w:val="00E37037"/>
    <w:rsid w:val="00E3703E"/>
    <w:rsid w:val="00E3729B"/>
    <w:rsid w:val="00E40FC6"/>
    <w:rsid w:val="00E436BD"/>
    <w:rsid w:val="00E43A2A"/>
    <w:rsid w:val="00E45A64"/>
    <w:rsid w:val="00E4603A"/>
    <w:rsid w:val="00E4794A"/>
    <w:rsid w:val="00E515D0"/>
    <w:rsid w:val="00E52226"/>
    <w:rsid w:val="00E531FB"/>
    <w:rsid w:val="00E541F4"/>
    <w:rsid w:val="00E55877"/>
    <w:rsid w:val="00E565B3"/>
    <w:rsid w:val="00E57E0D"/>
    <w:rsid w:val="00E70E4B"/>
    <w:rsid w:val="00E7106C"/>
    <w:rsid w:val="00E7232D"/>
    <w:rsid w:val="00E72777"/>
    <w:rsid w:val="00E74979"/>
    <w:rsid w:val="00E74F35"/>
    <w:rsid w:val="00E77F02"/>
    <w:rsid w:val="00E8079F"/>
    <w:rsid w:val="00E80E98"/>
    <w:rsid w:val="00E81345"/>
    <w:rsid w:val="00E87374"/>
    <w:rsid w:val="00E879C1"/>
    <w:rsid w:val="00E9277B"/>
    <w:rsid w:val="00E92861"/>
    <w:rsid w:val="00E935D5"/>
    <w:rsid w:val="00EA142A"/>
    <w:rsid w:val="00EA1F96"/>
    <w:rsid w:val="00EA5F00"/>
    <w:rsid w:val="00EB0286"/>
    <w:rsid w:val="00EB0ADC"/>
    <w:rsid w:val="00EB0D44"/>
    <w:rsid w:val="00EB1652"/>
    <w:rsid w:val="00EB29A7"/>
    <w:rsid w:val="00EB4F32"/>
    <w:rsid w:val="00EB61C0"/>
    <w:rsid w:val="00EB6B78"/>
    <w:rsid w:val="00EB7522"/>
    <w:rsid w:val="00EC1196"/>
    <w:rsid w:val="00EC183D"/>
    <w:rsid w:val="00EC28D8"/>
    <w:rsid w:val="00EC2F13"/>
    <w:rsid w:val="00EC459F"/>
    <w:rsid w:val="00EC5A4F"/>
    <w:rsid w:val="00EC5A96"/>
    <w:rsid w:val="00EC6122"/>
    <w:rsid w:val="00EC6227"/>
    <w:rsid w:val="00EC6DB0"/>
    <w:rsid w:val="00ED0204"/>
    <w:rsid w:val="00ED1E66"/>
    <w:rsid w:val="00ED7505"/>
    <w:rsid w:val="00EE07AF"/>
    <w:rsid w:val="00EE1555"/>
    <w:rsid w:val="00EE2BCA"/>
    <w:rsid w:val="00EE3154"/>
    <w:rsid w:val="00EE33A7"/>
    <w:rsid w:val="00EE372F"/>
    <w:rsid w:val="00EE4E9A"/>
    <w:rsid w:val="00EE53D9"/>
    <w:rsid w:val="00EF5487"/>
    <w:rsid w:val="00EF5D99"/>
    <w:rsid w:val="00F04353"/>
    <w:rsid w:val="00F045FD"/>
    <w:rsid w:val="00F06D3E"/>
    <w:rsid w:val="00F07DFC"/>
    <w:rsid w:val="00F11696"/>
    <w:rsid w:val="00F11F57"/>
    <w:rsid w:val="00F12F72"/>
    <w:rsid w:val="00F146F3"/>
    <w:rsid w:val="00F16C62"/>
    <w:rsid w:val="00F23F28"/>
    <w:rsid w:val="00F24B40"/>
    <w:rsid w:val="00F25294"/>
    <w:rsid w:val="00F255BB"/>
    <w:rsid w:val="00F25A5E"/>
    <w:rsid w:val="00F25F5C"/>
    <w:rsid w:val="00F26008"/>
    <w:rsid w:val="00F267F1"/>
    <w:rsid w:val="00F30A53"/>
    <w:rsid w:val="00F319FA"/>
    <w:rsid w:val="00F34FD4"/>
    <w:rsid w:val="00F35BC6"/>
    <w:rsid w:val="00F3603B"/>
    <w:rsid w:val="00F36471"/>
    <w:rsid w:val="00F40E84"/>
    <w:rsid w:val="00F42515"/>
    <w:rsid w:val="00F43CF8"/>
    <w:rsid w:val="00F44D54"/>
    <w:rsid w:val="00F44E83"/>
    <w:rsid w:val="00F47583"/>
    <w:rsid w:val="00F504D2"/>
    <w:rsid w:val="00F51A5E"/>
    <w:rsid w:val="00F52795"/>
    <w:rsid w:val="00F544ED"/>
    <w:rsid w:val="00F54910"/>
    <w:rsid w:val="00F564C7"/>
    <w:rsid w:val="00F5658E"/>
    <w:rsid w:val="00F60198"/>
    <w:rsid w:val="00F60348"/>
    <w:rsid w:val="00F614DD"/>
    <w:rsid w:val="00F61629"/>
    <w:rsid w:val="00F64F9C"/>
    <w:rsid w:val="00F64FBC"/>
    <w:rsid w:val="00F66762"/>
    <w:rsid w:val="00F676AD"/>
    <w:rsid w:val="00F7059B"/>
    <w:rsid w:val="00F718A5"/>
    <w:rsid w:val="00F73156"/>
    <w:rsid w:val="00F7406E"/>
    <w:rsid w:val="00F74FEC"/>
    <w:rsid w:val="00F75A33"/>
    <w:rsid w:val="00F75AC7"/>
    <w:rsid w:val="00F8024A"/>
    <w:rsid w:val="00F80E8E"/>
    <w:rsid w:val="00F82855"/>
    <w:rsid w:val="00F83F0A"/>
    <w:rsid w:val="00F841CA"/>
    <w:rsid w:val="00F86097"/>
    <w:rsid w:val="00F8668E"/>
    <w:rsid w:val="00F90A4C"/>
    <w:rsid w:val="00F925E8"/>
    <w:rsid w:val="00F92C8A"/>
    <w:rsid w:val="00F930F1"/>
    <w:rsid w:val="00F9680C"/>
    <w:rsid w:val="00F973E5"/>
    <w:rsid w:val="00FA098F"/>
    <w:rsid w:val="00FA196C"/>
    <w:rsid w:val="00FA24F8"/>
    <w:rsid w:val="00FA387F"/>
    <w:rsid w:val="00FA546D"/>
    <w:rsid w:val="00FA6954"/>
    <w:rsid w:val="00FB11D1"/>
    <w:rsid w:val="00FB34A8"/>
    <w:rsid w:val="00FB3524"/>
    <w:rsid w:val="00FB4D55"/>
    <w:rsid w:val="00FB78DB"/>
    <w:rsid w:val="00FC21C5"/>
    <w:rsid w:val="00FD0B06"/>
    <w:rsid w:val="00FD5A95"/>
    <w:rsid w:val="00FD6FB3"/>
    <w:rsid w:val="00FD7F65"/>
    <w:rsid w:val="00FE05B4"/>
    <w:rsid w:val="00FE7191"/>
    <w:rsid w:val="00FE7533"/>
    <w:rsid w:val="00FF253D"/>
    <w:rsid w:val="00FF2BC6"/>
    <w:rsid w:val="00FF3BC4"/>
    <w:rsid w:val="00FF3DF9"/>
    <w:rsid w:val="00FF488D"/>
    <w:rsid w:val="00FF54FC"/>
    <w:rsid w:val="00FF69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534E"/>
  <w15:docId w15:val="{4375A440-C7A4-4854-8B54-C8299C7A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81"/>
  </w:style>
  <w:style w:type="paragraph" w:styleId="Heading1">
    <w:name w:val="heading 1"/>
    <w:basedOn w:val="Normal"/>
    <w:next w:val="Normal"/>
    <w:link w:val="Heading1Char"/>
    <w:uiPriority w:val="9"/>
    <w:qFormat/>
    <w:rsid w:val="005F7B81"/>
    <w:pPr>
      <w:spacing w:after="80" w:line="240" w:lineRule="auto"/>
      <w:outlineLvl w:val="0"/>
    </w:pPr>
    <w:rPr>
      <w:rFonts w:asciiTheme="majorHAnsi" w:hAnsiTheme="majorHAnsi" w:cstheme="majorHAnsi"/>
      <w:bCs/>
      <w:color w:val="0076B6" w:themeColor="accent2"/>
      <w:sz w:val="48"/>
      <w:szCs w:val="44"/>
    </w:rPr>
  </w:style>
  <w:style w:type="paragraph" w:styleId="Heading2">
    <w:name w:val="heading 2"/>
    <w:basedOn w:val="Heading1"/>
    <w:next w:val="Normal"/>
    <w:link w:val="Heading2Char"/>
    <w:uiPriority w:val="9"/>
    <w:unhideWhenUsed/>
    <w:qFormat/>
    <w:rsid w:val="00BC3A72"/>
    <w:pPr>
      <w:spacing w:before="320"/>
      <w:outlineLvl w:val="1"/>
    </w:pPr>
    <w:rPr>
      <w:color w:val="2699D5" w:themeColor="accent1"/>
      <w:sz w:val="36"/>
      <w:szCs w:val="36"/>
    </w:rPr>
  </w:style>
  <w:style w:type="paragraph" w:styleId="Heading3">
    <w:name w:val="heading 3"/>
    <w:basedOn w:val="Heading2"/>
    <w:next w:val="Normal"/>
    <w:link w:val="Heading3Char"/>
    <w:uiPriority w:val="9"/>
    <w:unhideWhenUsed/>
    <w:qFormat/>
    <w:rsid w:val="009B2722"/>
    <w:pPr>
      <w:spacing w:before="0" w:after="60"/>
      <w:outlineLvl w:val="2"/>
    </w:pPr>
    <w:rPr>
      <w:b/>
      <w:bCs w:val="0"/>
      <w:color w:val="auto"/>
      <w:sz w:val="28"/>
    </w:rPr>
  </w:style>
  <w:style w:type="paragraph" w:styleId="Heading4">
    <w:name w:val="heading 4"/>
    <w:basedOn w:val="Normal"/>
    <w:next w:val="Normal"/>
    <w:link w:val="Heading4Char"/>
    <w:uiPriority w:val="9"/>
    <w:unhideWhenUsed/>
    <w:qFormat/>
    <w:rsid w:val="003059A4"/>
    <w:pPr>
      <w:spacing w:after="0"/>
      <w:outlineLvl w:val="3"/>
    </w:pPr>
    <w:rPr>
      <w:b/>
      <w:u w:val="single"/>
    </w:rPr>
  </w:style>
  <w:style w:type="paragraph" w:styleId="Heading5">
    <w:name w:val="heading 5"/>
    <w:basedOn w:val="Normal"/>
    <w:next w:val="Normal"/>
    <w:link w:val="Heading5Char"/>
    <w:uiPriority w:val="9"/>
    <w:unhideWhenUsed/>
    <w:qFormat/>
    <w:rsid w:val="00DE7B1E"/>
    <w:pPr>
      <w:keepNext/>
      <w:keepLines/>
      <w:spacing w:before="40" w:after="0"/>
      <w:outlineLvl w:val="4"/>
    </w:pPr>
    <w:rPr>
      <w:rFonts w:asciiTheme="majorHAnsi" w:eastAsiaTheme="majorEastAsia" w:hAnsiTheme="majorHAnsi" w:cstheme="majorBidi"/>
      <w:color w:val="1C729F" w:themeColor="accent1" w:themeShade="BF"/>
    </w:rPr>
  </w:style>
  <w:style w:type="paragraph" w:styleId="Heading6">
    <w:name w:val="heading 6"/>
    <w:basedOn w:val="Normal"/>
    <w:next w:val="Normal"/>
    <w:link w:val="Heading6Char"/>
    <w:uiPriority w:val="9"/>
    <w:unhideWhenUsed/>
    <w:qFormat/>
    <w:rsid w:val="00DE7B1E"/>
    <w:pPr>
      <w:keepNext/>
      <w:keepLines/>
      <w:spacing w:before="40" w:after="0"/>
      <w:outlineLvl w:val="5"/>
    </w:pPr>
    <w:rPr>
      <w:rFonts w:asciiTheme="majorHAnsi" w:eastAsiaTheme="majorEastAsia" w:hAnsiTheme="majorHAnsi" w:cstheme="majorBidi"/>
      <w:color w:val="134B6A" w:themeColor="accent1" w:themeShade="7F"/>
    </w:rPr>
  </w:style>
  <w:style w:type="paragraph" w:styleId="Heading7">
    <w:name w:val="heading 7"/>
    <w:basedOn w:val="Normal"/>
    <w:next w:val="Normal"/>
    <w:link w:val="Heading7Char"/>
    <w:uiPriority w:val="9"/>
    <w:unhideWhenUsed/>
    <w:qFormat/>
    <w:rsid w:val="00DE7B1E"/>
    <w:pPr>
      <w:keepNext/>
      <w:keepLines/>
      <w:spacing w:before="40" w:after="0"/>
      <w:outlineLvl w:val="6"/>
    </w:pPr>
    <w:rPr>
      <w:rFonts w:asciiTheme="majorHAnsi" w:eastAsiaTheme="majorEastAsia" w:hAnsiTheme="majorHAnsi" w:cstheme="majorBidi"/>
      <w:i/>
      <w:iCs/>
      <w:color w:val="134B6A" w:themeColor="accent1" w:themeShade="7F"/>
    </w:rPr>
  </w:style>
  <w:style w:type="paragraph" w:styleId="Heading8">
    <w:name w:val="heading 8"/>
    <w:basedOn w:val="Normal"/>
    <w:next w:val="Normal"/>
    <w:link w:val="Heading8Char"/>
    <w:uiPriority w:val="9"/>
    <w:unhideWhenUsed/>
    <w:qFormat/>
    <w:rsid w:val="00DE7B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E7B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B81"/>
    <w:rPr>
      <w:rFonts w:asciiTheme="majorHAnsi" w:hAnsiTheme="majorHAnsi" w:cstheme="majorHAnsi"/>
      <w:bCs/>
      <w:color w:val="0076B6" w:themeColor="accent2"/>
      <w:sz w:val="48"/>
      <w:szCs w:val="44"/>
    </w:rPr>
  </w:style>
  <w:style w:type="character" w:customStyle="1" w:styleId="Heading2Char">
    <w:name w:val="Heading 2 Char"/>
    <w:basedOn w:val="DefaultParagraphFont"/>
    <w:link w:val="Heading2"/>
    <w:uiPriority w:val="9"/>
    <w:rsid w:val="00BC3A72"/>
    <w:rPr>
      <w:rFonts w:asciiTheme="majorHAnsi" w:hAnsiTheme="majorHAnsi" w:cstheme="majorHAnsi"/>
      <w:bCs/>
      <w:color w:val="2699D5" w:themeColor="accent1"/>
      <w:sz w:val="36"/>
      <w:szCs w:val="36"/>
    </w:rPr>
  </w:style>
  <w:style w:type="character" w:customStyle="1" w:styleId="Heading3Char">
    <w:name w:val="Heading 3 Char"/>
    <w:basedOn w:val="DefaultParagraphFont"/>
    <w:link w:val="Heading3"/>
    <w:uiPriority w:val="9"/>
    <w:rsid w:val="009B2722"/>
    <w:rPr>
      <w:rFonts w:asciiTheme="majorHAnsi" w:hAnsiTheme="majorHAnsi" w:cstheme="majorHAnsi"/>
      <w:b/>
      <w:sz w:val="28"/>
      <w:szCs w:val="36"/>
    </w:rPr>
  </w:style>
  <w:style w:type="character" w:customStyle="1" w:styleId="Heading4Char">
    <w:name w:val="Heading 4 Char"/>
    <w:basedOn w:val="DefaultParagraphFont"/>
    <w:link w:val="Heading4"/>
    <w:uiPriority w:val="9"/>
    <w:rsid w:val="003059A4"/>
    <w:rPr>
      <w:b/>
      <w:u w:val="single"/>
      <w:lang w:val="en-CA"/>
    </w:rPr>
  </w:style>
  <w:style w:type="table" w:styleId="TableGrid">
    <w:name w:val="Table Grid"/>
    <w:aliases w:val="UB Table Grid"/>
    <w:basedOn w:val="TableNormal"/>
    <w:uiPriority w:val="59"/>
    <w:rsid w:val="00D4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9E7"/>
    <w:pPr>
      <w:tabs>
        <w:tab w:val="center" w:pos="4680"/>
        <w:tab w:val="right" w:pos="9360"/>
      </w:tabs>
      <w:spacing w:after="0" w:line="240" w:lineRule="auto"/>
      <w:jc w:val="center"/>
    </w:pPr>
    <w:rPr>
      <w:rFonts w:ascii="Calibri Light" w:hAnsi="Calibri Light"/>
      <w:color w:val="7F7F7F" w:themeColor="text2"/>
      <w:sz w:val="18"/>
      <w:szCs w:val="18"/>
    </w:rPr>
  </w:style>
  <w:style w:type="character" w:customStyle="1" w:styleId="HeaderChar">
    <w:name w:val="Header Char"/>
    <w:basedOn w:val="DefaultParagraphFont"/>
    <w:link w:val="Header"/>
    <w:uiPriority w:val="99"/>
    <w:rsid w:val="001B29E7"/>
    <w:rPr>
      <w:rFonts w:ascii="Calibri Light" w:hAnsi="Calibri Light"/>
      <w:color w:val="7F7F7F" w:themeColor="text2"/>
      <w:sz w:val="18"/>
      <w:szCs w:val="18"/>
    </w:rPr>
  </w:style>
  <w:style w:type="paragraph" w:styleId="Footer">
    <w:name w:val="footer"/>
    <w:basedOn w:val="Normal"/>
    <w:link w:val="FooterChar"/>
    <w:uiPriority w:val="99"/>
    <w:unhideWhenUsed/>
    <w:qFormat/>
    <w:rsid w:val="0003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FC"/>
    <w:rPr>
      <w:lang w:val="en-CA"/>
    </w:rPr>
  </w:style>
  <w:style w:type="paragraph" w:styleId="ListParagraph">
    <w:name w:val="List Paragraph"/>
    <w:basedOn w:val="Normal"/>
    <w:link w:val="ListParagraphChar"/>
    <w:uiPriority w:val="34"/>
    <w:qFormat/>
    <w:rsid w:val="00F73156"/>
    <w:pPr>
      <w:ind w:left="720"/>
    </w:pPr>
  </w:style>
  <w:style w:type="character" w:customStyle="1" w:styleId="ListParagraphChar">
    <w:name w:val="List Paragraph Char"/>
    <w:basedOn w:val="DefaultParagraphFont"/>
    <w:link w:val="ListParagraph"/>
    <w:uiPriority w:val="34"/>
    <w:locked/>
    <w:rsid w:val="00F73156"/>
  </w:style>
  <w:style w:type="character" w:styleId="Hyperlink">
    <w:name w:val="Hyperlink"/>
    <w:basedOn w:val="DefaultParagraphFont"/>
    <w:uiPriority w:val="99"/>
    <w:unhideWhenUsed/>
    <w:rsid w:val="00CE78CF"/>
    <w:rPr>
      <w:color w:val="2699D5" w:themeColor="hyperlink"/>
      <w:u w:val="single"/>
    </w:rPr>
  </w:style>
  <w:style w:type="character" w:styleId="SubtleEmphasis">
    <w:name w:val="Subtle Emphasis"/>
    <w:basedOn w:val="DefaultParagraphFont"/>
    <w:uiPriority w:val="19"/>
    <w:qFormat/>
    <w:rsid w:val="00236C09"/>
    <w:rPr>
      <w:i/>
      <w:iCs/>
      <w:color w:val="404040" w:themeColor="text1" w:themeTint="BF"/>
    </w:rPr>
  </w:style>
  <w:style w:type="paragraph" w:styleId="Title">
    <w:name w:val="Title"/>
    <w:basedOn w:val="Normal"/>
    <w:next w:val="Normal"/>
    <w:link w:val="TitleChar"/>
    <w:uiPriority w:val="10"/>
    <w:qFormat/>
    <w:rsid w:val="005F7B81"/>
    <w:pPr>
      <w:spacing w:before="240" w:after="0" w:line="240" w:lineRule="auto"/>
      <w:contextualSpacing/>
    </w:pPr>
    <w:rPr>
      <w:rFonts w:ascii="Calibri Light" w:eastAsiaTheme="majorEastAsia" w:hAnsi="Calibri Light" w:cs="Calibri Light"/>
      <w:bCs/>
      <w:color w:val="2699D5" w:themeColor="accent1"/>
      <w:spacing w:val="5"/>
      <w:kern w:val="28"/>
      <w:sz w:val="56"/>
      <w:szCs w:val="56"/>
    </w:rPr>
  </w:style>
  <w:style w:type="character" w:customStyle="1" w:styleId="TitleChar">
    <w:name w:val="Title Char"/>
    <w:basedOn w:val="DefaultParagraphFont"/>
    <w:link w:val="Title"/>
    <w:uiPriority w:val="10"/>
    <w:rsid w:val="005F7B81"/>
    <w:rPr>
      <w:rFonts w:ascii="Calibri Light" w:eastAsiaTheme="majorEastAsia" w:hAnsi="Calibri Light" w:cs="Calibri Light"/>
      <w:bCs/>
      <w:color w:val="2699D5" w:themeColor="accent1"/>
      <w:spacing w:val="5"/>
      <w:kern w:val="28"/>
      <w:sz w:val="56"/>
      <w:szCs w:val="56"/>
    </w:rPr>
  </w:style>
  <w:style w:type="paragraph" w:styleId="NoSpacing">
    <w:name w:val="No Spacing"/>
    <w:link w:val="NoSpacingChar"/>
    <w:uiPriority w:val="1"/>
    <w:qFormat/>
    <w:rsid w:val="00CF0032"/>
    <w:pPr>
      <w:spacing w:after="0"/>
    </w:pPr>
    <w:rPr>
      <w:szCs w:val="20"/>
    </w:rPr>
  </w:style>
  <w:style w:type="character" w:customStyle="1" w:styleId="NoSpacingChar">
    <w:name w:val="No Spacing Char"/>
    <w:basedOn w:val="DefaultParagraphFont"/>
    <w:link w:val="NoSpacing"/>
    <w:uiPriority w:val="1"/>
    <w:rsid w:val="00CF0032"/>
    <w:rPr>
      <w:szCs w:val="20"/>
    </w:rPr>
  </w:style>
  <w:style w:type="paragraph" w:styleId="BalloonText">
    <w:name w:val="Balloon Text"/>
    <w:basedOn w:val="Normal"/>
    <w:link w:val="BalloonTextChar"/>
    <w:uiPriority w:val="99"/>
    <w:semiHidden/>
    <w:unhideWhenUsed/>
    <w:rsid w:val="00F16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C62"/>
    <w:rPr>
      <w:rFonts w:ascii="Tahoma" w:hAnsi="Tahoma" w:cs="Tahoma"/>
      <w:sz w:val="16"/>
      <w:szCs w:val="16"/>
      <w:lang w:val="en-CA"/>
    </w:rPr>
  </w:style>
  <w:style w:type="paragraph" w:styleId="Subtitle">
    <w:name w:val="Subtitle"/>
    <w:basedOn w:val="Heading3"/>
    <w:next w:val="Normal"/>
    <w:link w:val="SubtitleChar"/>
    <w:uiPriority w:val="11"/>
    <w:qFormat/>
    <w:rsid w:val="005F7B81"/>
    <w:pPr>
      <w:keepNext/>
      <w:keepLines/>
    </w:pPr>
    <w:rPr>
      <w:rFonts w:eastAsiaTheme="majorEastAsia" w:cstheme="majorBidi"/>
      <w:b w:val="0"/>
      <w:bCs/>
      <w:color w:val="B2B2B2" w:themeColor="text2" w:themeTint="99"/>
      <w:sz w:val="48"/>
      <w:szCs w:val="40"/>
    </w:rPr>
  </w:style>
  <w:style w:type="character" w:customStyle="1" w:styleId="SubtitleChar">
    <w:name w:val="Subtitle Char"/>
    <w:basedOn w:val="DefaultParagraphFont"/>
    <w:link w:val="Subtitle"/>
    <w:uiPriority w:val="11"/>
    <w:rsid w:val="005F7B81"/>
    <w:rPr>
      <w:rFonts w:asciiTheme="majorHAnsi" w:eastAsiaTheme="majorEastAsia" w:hAnsiTheme="majorHAnsi" w:cstheme="majorBidi"/>
      <w:bCs/>
      <w:color w:val="B2B2B2" w:themeColor="text2" w:themeTint="99"/>
      <w:sz w:val="48"/>
      <w:szCs w:val="40"/>
    </w:rPr>
  </w:style>
  <w:style w:type="paragraph" w:styleId="NormalWeb">
    <w:name w:val="Normal (Web)"/>
    <w:basedOn w:val="Normal"/>
    <w:uiPriority w:val="99"/>
    <w:semiHidden/>
    <w:unhideWhenUsed/>
    <w:rsid w:val="003F06F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F06F9"/>
    <w:rPr>
      <w:b/>
      <w:bCs/>
    </w:rPr>
  </w:style>
  <w:style w:type="character" w:styleId="Emphasis">
    <w:name w:val="Emphasis"/>
    <w:basedOn w:val="DefaultParagraphFont"/>
    <w:uiPriority w:val="20"/>
    <w:qFormat/>
    <w:rsid w:val="004A39A2"/>
    <w:rPr>
      <w:i/>
      <w:iCs/>
    </w:rPr>
  </w:style>
  <w:style w:type="paragraph" w:styleId="z-TopofForm">
    <w:name w:val="HTML Top of Form"/>
    <w:basedOn w:val="Normal"/>
    <w:next w:val="Normal"/>
    <w:link w:val="z-TopofFormChar"/>
    <w:hidden/>
    <w:uiPriority w:val="99"/>
    <w:semiHidden/>
    <w:unhideWhenUsed/>
    <w:rsid w:val="00DB458B"/>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DB458B"/>
    <w:rPr>
      <w:rFonts w:ascii="Arial" w:eastAsia="Times New Roman" w:hAnsi="Arial" w:cs="Arial"/>
      <w:vanish/>
      <w:sz w:val="16"/>
      <w:szCs w:val="16"/>
      <w:lang w:val="en-CA" w:eastAsia="en-CA"/>
    </w:rPr>
  </w:style>
  <w:style w:type="paragraph" w:styleId="z-BottomofForm">
    <w:name w:val="HTML Bottom of Form"/>
    <w:basedOn w:val="Normal"/>
    <w:next w:val="Normal"/>
    <w:link w:val="z-BottomofFormChar"/>
    <w:hidden/>
    <w:uiPriority w:val="99"/>
    <w:semiHidden/>
    <w:unhideWhenUsed/>
    <w:rsid w:val="00DB458B"/>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DB458B"/>
    <w:rPr>
      <w:rFonts w:ascii="Arial" w:eastAsia="Times New Roman" w:hAnsi="Arial" w:cs="Arial"/>
      <w:vanish/>
      <w:sz w:val="16"/>
      <w:szCs w:val="16"/>
      <w:lang w:val="en-CA" w:eastAsia="en-CA"/>
    </w:rPr>
  </w:style>
  <w:style w:type="character" w:styleId="FollowedHyperlink">
    <w:name w:val="FollowedHyperlink"/>
    <w:basedOn w:val="DefaultParagraphFont"/>
    <w:uiPriority w:val="99"/>
    <w:semiHidden/>
    <w:unhideWhenUsed/>
    <w:rsid w:val="008940C1"/>
    <w:rPr>
      <w:color w:val="0076B6" w:themeColor="followedHyperlink"/>
      <w:u w:val="single"/>
    </w:rPr>
  </w:style>
  <w:style w:type="paragraph" w:customStyle="1" w:styleId="BasicParagraph">
    <w:name w:val="[Basic Paragraph]"/>
    <w:basedOn w:val="Normal"/>
    <w:uiPriority w:val="99"/>
    <w:rsid w:val="00DE7B1E"/>
    <w:pPr>
      <w:autoSpaceDE w:val="0"/>
      <w:autoSpaceDN w:val="0"/>
      <w:adjustRightInd w:val="0"/>
      <w:textAlignment w:val="center"/>
    </w:pPr>
    <w:rPr>
      <w:rFonts w:ascii="Cambria" w:hAnsi="Cambria" w:cs="Minion Pro"/>
      <w:color w:val="000000"/>
      <w:szCs w:val="24"/>
      <w:lang w:val="en-US"/>
    </w:rPr>
  </w:style>
  <w:style w:type="table" w:styleId="GridTable4-Accent6">
    <w:name w:val="Grid Table 4 Accent 6"/>
    <w:basedOn w:val="TableNormal"/>
    <w:uiPriority w:val="49"/>
    <w:rsid w:val="001B29E7"/>
    <w:pPr>
      <w:spacing w:after="0" w:line="240" w:lineRule="auto"/>
    </w:pPr>
    <w:tblPr>
      <w:tblStyleRowBandSize w:val="1"/>
      <w:tblStyleColBandSize w:val="1"/>
      <w:tblBorders>
        <w:top w:val="single" w:sz="4" w:space="0" w:color="DC8F65" w:themeColor="accent6" w:themeTint="99"/>
        <w:left w:val="single" w:sz="4" w:space="0" w:color="DC8F65" w:themeColor="accent6" w:themeTint="99"/>
        <w:bottom w:val="single" w:sz="4" w:space="0" w:color="DC8F65" w:themeColor="accent6" w:themeTint="99"/>
        <w:right w:val="single" w:sz="4" w:space="0" w:color="DC8F65" w:themeColor="accent6" w:themeTint="99"/>
        <w:insideH w:val="single" w:sz="4" w:space="0" w:color="DC8F65" w:themeColor="accent6" w:themeTint="99"/>
        <w:insideV w:val="single" w:sz="4" w:space="0" w:color="DC8F65" w:themeColor="accent6" w:themeTint="99"/>
      </w:tblBorders>
    </w:tblPr>
    <w:tblStylePr w:type="firstRow">
      <w:rPr>
        <w:b/>
        <w:bCs/>
        <w:color w:val="FFFFFF" w:themeColor="background1"/>
      </w:rPr>
      <w:tblPr/>
      <w:tcPr>
        <w:tcBorders>
          <w:top w:val="single" w:sz="4" w:space="0" w:color="A15124" w:themeColor="accent6"/>
          <w:left w:val="single" w:sz="4" w:space="0" w:color="A15124" w:themeColor="accent6"/>
          <w:bottom w:val="single" w:sz="4" w:space="0" w:color="A15124" w:themeColor="accent6"/>
          <w:right w:val="single" w:sz="4" w:space="0" w:color="A15124" w:themeColor="accent6"/>
          <w:insideH w:val="nil"/>
          <w:insideV w:val="nil"/>
        </w:tcBorders>
        <w:shd w:val="clear" w:color="auto" w:fill="A15124" w:themeFill="accent6"/>
      </w:tcPr>
    </w:tblStylePr>
    <w:tblStylePr w:type="lastRow">
      <w:rPr>
        <w:b/>
        <w:bCs/>
      </w:rPr>
      <w:tblPr/>
      <w:tcPr>
        <w:tcBorders>
          <w:top w:val="double" w:sz="4" w:space="0" w:color="A15124" w:themeColor="accent6"/>
        </w:tcBorders>
      </w:tcPr>
    </w:tblStylePr>
    <w:tblStylePr w:type="firstCol">
      <w:rPr>
        <w:b/>
        <w:bCs/>
      </w:rPr>
    </w:tblStylePr>
    <w:tblStylePr w:type="lastCol">
      <w:rPr>
        <w:b/>
        <w:bCs/>
      </w:rPr>
    </w:tblStylePr>
    <w:tblStylePr w:type="band1Vert">
      <w:tblPr/>
      <w:tcPr>
        <w:shd w:val="clear" w:color="auto" w:fill="F3D9CB" w:themeFill="accent6" w:themeFillTint="33"/>
      </w:tcPr>
    </w:tblStylePr>
    <w:tblStylePr w:type="band1Horz">
      <w:tblPr/>
      <w:tcPr>
        <w:shd w:val="clear" w:color="auto" w:fill="F3D9CB" w:themeFill="accent6" w:themeFillTint="33"/>
      </w:tcPr>
    </w:tblStylePr>
  </w:style>
  <w:style w:type="table" w:styleId="TableGridLight">
    <w:name w:val="Grid Table Light"/>
    <w:basedOn w:val="TableNormal"/>
    <w:uiPriority w:val="40"/>
    <w:rsid w:val="001B29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1B29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nresolvedMention">
    <w:name w:val="Unresolved Mention"/>
    <w:basedOn w:val="DefaultParagraphFont"/>
    <w:uiPriority w:val="99"/>
    <w:semiHidden/>
    <w:unhideWhenUsed/>
    <w:rsid w:val="009B2722"/>
    <w:rPr>
      <w:color w:val="605E5C"/>
      <w:shd w:val="clear" w:color="auto" w:fill="E1DFDD"/>
    </w:rPr>
  </w:style>
  <w:style w:type="character" w:styleId="IntenseEmphasis">
    <w:name w:val="Intense Emphasis"/>
    <w:basedOn w:val="DefaultParagraphFont"/>
    <w:uiPriority w:val="21"/>
    <w:qFormat/>
    <w:rsid w:val="00DB203D"/>
    <w:rPr>
      <w:b/>
      <w:i/>
      <w:iCs/>
      <w:color w:val="auto"/>
    </w:rPr>
  </w:style>
  <w:style w:type="paragraph" w:styleId="Quote">
    <w:name w:val="Quote"/>
    <w:basedOn w:val="Normal"/>
    <w:next w:val="Normal"/>
    <w:link w:val="QuoteChar"/>
    <w:uiPriority w:val="29"/>
    <w:qFormat/>
    <w:rsid w:val="008971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7136"/>
    <w:rPr>
      <w:i/>
      <w:iCs/>
      <w:color w:val="404040" w:themeColor="text1" w:themeTint="BF"/>
    </w:rPr>
  </w:style>
  <w:style w:type="paragraph" w:styleId="IntenseQuote">
    <w:name w:val="Intense Quote"/>
    <w:basedOn w:val="Normal"/>
    <w:next w:val="Normal"/>
    <w:link w:val="IntenseQuoteChar"/>
    <w:uiPriority w:val="30"/>
    <w:qFormat/>
    <w:rsid w:val="00897136"/>
    <w:pPr>
      <w:pBdr>
        <w:top w:val="single" w:sz="4" w:space="10" w:color="2699D5" w:themeColor="accent1"/>
        <w:bottom w:val="single" w:sz="4" w:space="10" w:color="2699D5" w:themeColor="accent1"/>
      </w:pBdr>
      <w:shd w:val="clear" w:color="auto" w:fill="F2F2F2" w:themeFill="background1" w:themeFillShade="F2"/>
      <w:spacing w:before="360" w:after="0"/>
      <w:ind w:right="4"/>
    </w:pPr>
    <w:rPr>
      <w:i/>
      <w:iCs/>
      <w:color w:val="7F7F7F" w:themeColor="text2"/>
    </w:rPr>
  </w:style>
  <w:style w:type="character" w:customStyle="1" w:styleId="IntenseQuoteChar">
    <w:name w:val="Intense Quote Char"/>
    <w:basedOn w:val="DefaultParagraphFont"/>
    <w:link w:val="IntenseQuote"/>
    <w:uiPriority w:val="30"/>
    <w:rsid w:val="00897136"/>
    <w:rPr>
      <w:i/>
      <w:iCs/>
      <w:color w:val="7F7F7F" w:themeColor="text2"/>
      <w:shd w:val="clear" w:color="auto" w:fill="F2F2F2" w:themeFill="background1" w:themeFillShade="F2"/>
    </w:rPr>
  </w:style>
  <w:style w:type="table" w:styleId="GridTable1Light-Accent3">
    <w:name w:val="Grid Table 1 Light Accent 3"/>
    <w:basedOn w:val="TableNormal"/>
    <w:uiPriority w:val="46"/>
    <w:rsid w:val="003B49BE"/>
    <w:pPr>
      <w:spacing w:after="0" w:line="240" w:lineRule="auto"/>
    </w:pPr>
    <w:tblPr>
      <w:tblStyleRowBandSize w:val="1"/>
      <w:tblStyleColBandSize w:val="1"/>
      <w:tblBorders>
        <w:top w:val="single" w:sz="4" w:space="0" w:color="FEE49F" w:themeColor="accent3" w:themeTint="66"/>
        <w:left w:val="single" w:sz="4" w:space="0" w:color="FEE49F" w:themeColor="accent3" w:themeTint="66"/>
        <w:bottom w:val="single" w:sz="4" w:space="0" w:color="FEE49F" w:themeColor="accent3" w:themeTint="66"/>
        <w:right w:val="single" w:sz="4" w:space="0" w:color="FEE49F" w:themeColor="accent3" w:themeTint="66"/>
        <w:insideH w:val="single" w:sz="4" w:space="0" w:color="FEE49F" w:themeColor="accent3" w:themeTint="66"/>
        <w:insideV w:val="single" w:sz="4" w:space="0" w:color="FEE49F" w:themeColor="accent3" w:themeTint="66"/>
      </w:tblBorders>
    </w:tblPr>
    <w:tblStylePr w:type="firstRow">
      <w:rPr>
        <w:b/>
        <w:bCs/>
      </w:rPr>
      <w:tblPr/>
      <w:tcPr>
        <w:tcBorders>
          <w:bottom w:val="single" w:sz="12" w:space="0" w:color="FED76F" w:themeColor="accent3" w:themeTint="99"/>
        </w:tcBorders>
      </w:tcPr>
    </w:tblStylePr>
    <w:tblStylePr w:type="lastRow">
      <w:rPr>
        <w:b/>
        <w:bCs/>
      </w:rPr>
      <w:tblPr/>
      <w:tcPr>
        <w:tcBorders>
          <w:top w:val="double" w:sz="2" w:space="0" w:color="FED76F" w:themeColor="accent3"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7821EF"/>
    <w:pPr>
      <w:widowControl w:val="0"/>
      <w:spacing w:after="0" w:line="240" w:lineRule="auto"/>
    </w:pPr>
    <w:rPr>
      <w:lang w:val="en-US"/>
    </w:rPr>
  </w:style>
  <w:style w:type="paragraph" w:styleId="FootnoteText">
    <w:name w:val="footnote text"/>
    <w:basedOn w:val="Normal"/>
    <w:link w:val="FootnoteTextChar"/>
    <w:uiPriority w:val="99"/>
    <w:unhideWhenUsed/>
    <w:rsid w:val="00D67EF5"/>
    <w:pPr>
      <w:spacing w:after="0" w:line="240" w:lineRule="auto"/>
    </w:pPr>
    <w:rPr>
      <w:sz w:val="20"/>
      <w:szCs w:val="20"/>
    </w:rPr>
  </w:style>
  <w:style w:type="character" w:customStyle="1" w:styleId="FootnoteTextChar">
    <w:name w:val="Footnote Text Char"/>
    <w:basedOn w:val="DefaultParagraphFont"/>
    <w:link w:val="FootnoteText"/>
    <w:uiPriority w:val="99"/>
    <w:rsid w:val="00D67EF5"/>
    <w:rPr>
      <w:sz w:val="20"/>
      <w:szCs w:val="20"/>
    </w:rPr>
  </w:style>
  <w:style w:type="character" w:styleId="FootnoteReference">
    <w:name w:val="footnote reference"/>
    <w:basedOn w:val="DefaultParagraphFont"/>
    <w:uiPriority w:val="99"/>
    <w:semiHidden/>
    <w:unhideWhenUsed/>
    <w:rsid w:val="00D67EF5"/>
    <w:rPr>
      <w:vertAlign w:val="superscript"/>
    </w:rPr>
  </w:style>
  <w:style w:type="paragraph" w:styleId="BodyText">
    <w:name w:val="Body Text"/>
    <w:basedOn w:val="Normal"/>
    <w:link w:val="BodyTextChar"/>
    <w:uiPriority w:val="1"/>
    <w:qFormat/>
    <w:rsid w:val="00B1522B"/>
    <w:pPr>
      <w:widowControl w:val="0"/>
      <w:autoSpaceDE w:val="0"/>
      <w:autoSpaceDN w:val="0"/>
      <w:adjustRightInd w:val="0"/>
    </w:pPr>
    <w:rPr>
      <w:rFonts w:ascii="Cambria" w:eastAsiaTheme="minorEastAsia" w:hAnsi="Cambria" w:cs="Calibri Light"/>
      <w:iCs/>
      <w:lang w:val="en-US"/>
    </w:rPr>
  </w:style>
  <w:style w:type="character" w:customStyle="1" w:styleId="BodyTextChar">
    <w:name w:val="Body Text Char"/>
    <w:basedOn w:val="DefaultParagraphFont"/>
    <w:link w:val="BodyText"/>
    <w:uiPriority w:val="1"/>
    <w:rsid w:val="00B1522B"/>
    <w:rPr>
      <w:rFonts w:ascii="Cambria" w:eastAsiaTheme="minorEastAsia" w:hAnsi="Cambria" w:cs="Calibri Light"/>
      <w:iCs/>
      <w:lang w:val="en-US"/>
    </w:rPr>
  </w:style>
  <w:style w:type="table" w:styleId="GridTable4">
    <w:name w:val="Grid Table 4"/>
    <w:basedOn w:val="TableNormal"/>
    <w:uiPriority w:val="49"/>
    <w:rsid w:val="001B29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eyTable">
    <w:name w:val="Grey Table"/>
    <w:basedOn w:val="TableNormal"/>
    <w:uiPriority w:val="99"/>
    <w:rsid w:val="00EF5D99"/>
    <w:pPr>
      <w:spacing w:after="0" w:line="240" w:lineRule="auto"/>
    </w:pPr>
    <w:tblPr>
      <w:tblStyleRowBandSize w:val="1"/>
      <w:tblBorders>
        <w:top w:val="single" w:sz="4" w:space="0" w:color="B2B2B2" w:themeColor="text2" w:themeTint="99"/>
        <w:left w:val="single" w:sz="4" w:space="0" w:color="B2B2B2" w:themeColor="text2" w:themeTint="99"/>
        <w:bottom w:val="single" w:sz="4" w:space="0" w:color="B2B2B2" w:themeColor="text2" w:themeTint="99"/>
        <w:right w:val="single" w:sz="4" w:space="0" w:color="B2B2B2" w:themeColor="text2" w:themeTint="99"/>
        <w:insideH w:val="single" w:sz="4" w:space="0" w:color="B2B2B2" w:themeColor="text2" w:themeTint="99"/>
        <w:insideV w:val="single" w:sz="4" w:space="0" w:color="B2B2B2" w:themeColor="text2" w:themeTint="99"/>
      </w:tblBorders>
      <w:tblCellMar>
        <w:top w:w="170" w:type="dxa"/>
        <w:left w:w="170" w:type="dxa"/>
        <w:bottom w:w="170" w:type="dxa"/>
        <w:right w:w="170" w:type="dxa"/>
      </w:tblCellMar>
    </w:tblPr>
    <w:tblStylePr w:type="firstRow">
      <w:rPr>
        <w:rFonts w:asciiTheme="majorHAnsi" w:hAnsiTheme="majorHAnsi"/>
        <w:b/>
        <w:color w:val="FFFFFF" w:themeColor="background1"/>
        <w:sz w:val="28"/>
      </w:rPr>
      <w:tblPr/>
      <w:tcPr>
        <w:tcBorders>
          <w:top w:val="single" w:sz="4" w:space="0" w:color="B2B2B2" w:themeColor="text2" w:themeTint="99"/>
          <w:left w:val="single" w:sz="4" w:space="0" w:color="B2B2B2" w:themeColor="text2" w:themeTint="99"/>
          <w:bottom w:val="single" w:sz="4" w:space="0" w:color="B2B2B2" w:themeColor="text2" w:themeTint="99"/>
          <w:right w:val="single" w:sz="4" w:space="0" w:color="B2B2B2" w:themeColor="text2" w:themeTint="99"/>
          <w:insideH w:val="single" w:sz="4" w:space="0" w:color="B2B2B2" w:themeColor="text2" w:themeTint="99"/>
          <w:insideV w:val="single" w:sz="4" w:space="0" w:color="B2B2B2" w:themeColor="text2" w:themeTint="99"/>
        </w:tcBorders>
        <w:shd w:val="clear" w:color="auto" w:fill="7F7F7F" w:themeFill="text2"/>
      </w:tcPr>
    </w:tblStylePr>
    <w:tblStylePr w:type="firstCol">
      <w:rPr>
        <w:b/>
      </w:rPr>
    </w:tblStylePr>
    <w:tblStylePr w:type="band1Horz">
      <w:tblPr/>
      <w:tcPr>
        <w:shd w:val="clear" w:color="auto" w:fill="F2F2F2" w:themeFill="background2"/>
      </w:tcPr>
    </w:tblStylePr>
  </w:style>
  <w:style w:type="paragraph" w:styleId="TOCHeading">
    <w:name w:val="TOC Heading"/>
    <w:basedOn w:val="Heading1"/>
    <w:next w:val="Normal"/>
    <w:uiPriority w:val="39"/>
    <w:unhideWhenUsed/>
    <w:qFormat/>
    <w:rsid w:val="00816415"/>
  </w:style>
  <w:style w:type="paragraph" w:styleId="TOC3">
    <w:name w:val="toc 3"/>
    <w:basedOn w:val="Normal"/>
    <w:next w:val="Normal"/>
    <w:autoRedefine/>
    <w:uiPriority w:val="39"/>
    <w:unhideWhenUsed/>
    <w:qFormat/>
    <w:rsid w:val="00A9038E"/>
    <w:pPr>
      <w:tabs>
        <w:tab w:val="left" w:pos="1200"/>
        <w:tab w:val="right" w:leader="dot" w:pos="9350"/>
      </w:tabs>
      <w:spacing w:after="0"/>
      <w:ind w:left="440"/>
    </w:pPr>
  </w:style>
  <w:style w:type="paragraph" w:styleId="TOC1">
    <w:name w:val="toc 1"/>
    <w:basedOn w:val="Normal"/>
    <w:next w:val="Normal"/>
    <w:autoRedefine/>
    <w:uiPriority w:val="39"/>
    <w:unhideWhenUsed/>
    <w:qFormat/>
    <w:rsid w:val="00DA35E9"/>
    <w:pPr>
      <w:tabs>
        <w:tab w:val="left" w:pos="440"/>
        <w:tab w:val="right" w:leader="dot" w:pos="9350"/>
      </w:tabs>
      <w:spacing w:after="0"/>
    </w:pPr>
    <w:rPr>
      <w:b/>
      <w:bCs/>
      <w:noProof/>
    </w:rPr>
  </w:style>
  <w:style w:type="paragraph" w:styleId="TOC2">
    <w:name w:val="toc 2"/>
    <w:basedOn w:val="Normal"/>
    <w:next w:val="Normal"/>
    <w:autoRedefine/>
    <w:uiPriority w:val="39"/>
    <w:unhideWhenUsed/>
    <w:qFormat/>
    <w:rsid w:val="00DA35E9"/>
    <w:pPr>
      <w:tabs>
        <w:tab w:val="left" w:pos="960"/>
        <w:tab w:val="right" w:leader="dot" w:pos="9350"/>
      </w:tabs>
      <w:spacing w:after="0"/>
      <w:ind w:left="221"/>
    </w:pPr>
    <w:rPr>
      <w:noProof/>
    </w:rPr>
  </w:style>
  <w:style w:type="character" w:styleId="BookTitle">
    <w:name w:val="Book Title"/>
    <w:basedOn w:val="DefaultParagraphFont"/>
    <w:uiPriority w:val="33"/>
    <w:qFormat/>
    <w:rsid w:val="00F73156"/>
    <w:rPr>
      <w:b/>
      <w:bCs/>
      <w:i/>
      <w:iCs/>
      <w:spacing w:val="5"/>
    </w:rPr>
  </w:style>
  <w:style w:type="character" w:customStyle="1" w:styleId="Heading5Char">
    <w:name w:val="Heading 5 Char"/>
    <w:basedOn w:val="DefaultParagraphFont"/>
    <w:link w:val="Heading5"/>
    <w:uiPriority w:val="9"/>
    <w:rsid w:val="00DE7B1E"/>
    <w:rPr>
      <w:rFonts w:asciiTheme="majorHAnsi" w:eastAsiaTheme="majorEastAsia" w:hAnsiTheme="majorHAnsi" w:cstheme="majorBidi"/>
      <w:color w:val="1C729F" w:themeColor="accent1" w:themeShade="BF"/>
    </w:rPr>
  </w:style>
  <w:style w:type="character" w:customStyle="1" w:styleId="Heading6Char">
    <w:name w:val="Heading 6 Char"/>
    <w:basedOn w:val="DefaultParagraphFont"/>
    <w:link w:val="Heading6"/>
    <w:uiPriority w:val="9"/>
    <w:rsid w:val="00DE7B1E"/>
    <w:rPr>
      <w:rFonts w:asciiTheme="majorHAnsi" w:eastAsiaTheme="majorEastAsia" w:hAnsiTheme="majorHAnsi" w:cstheme="majorBidi"/>
      <w:color w:val="134B6A" w:themeColor="accent1" w:themeShade="7F"/>
    </w:rPr>
  </w:style>
  <w:style w:type="character" w:customStyle="1" w:styleId="Heading7Char">
    <w:name w:val="Heading 7 Char"/>
    <w:basedOn w:val="DefaultParagraphFont"/>
    <w:link w:val="Heading7"/>
    <w:uiPriority w:val="9"/>
    <w:rsid w:val="00DE7B1E"/>
    <w:rPr>
      <w:rFonts w:asciiTheme="majorHAnsi" w:eastAsiaTheme="majorEastAsia" w:hAnsiTheme="majorHAnsi" w:cstheme="majorBidi"/>
      <w:i/>
      <w:iCs/>
      <w:color w:val="134B6A" w:themeColor="accent1" w:themeShade="7F"/>
    </w:rPr>
  </w:style>
  <w:style w:type="character" w:customStyle="1" w:styleId="Heading8Char">
    <w:name w:val="Heading 8 Char"/>
    <w:basedOn w:val="DefaultParagraphFont"/>
    <w:link w:val="Heading8"/>
    <w:uiPriority w:val="9"/>
    <w:rsid w:val="00DE7B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E7B1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DE7B1E"/>
    <w:rPr>
      <w:smallCaps/>
      <w:color w:val="5A5A5A" w:themeColor="text1" w:themeTint="A5"/>
    </w:rPr>
  </w:style>
  <w:style w:type="character" w:styleId="IntenseReference">
    <w:name w:val="Intense Reference"/>
    <w:basedOn w:val="DefaultParagraphFont"/>
    <w:uiPriority w:val="32"/>
    <w:qFormat/>
    <w:rsid w:val="00DE7B1E"/>
    <w:rPr>
      <w:b/>
      <w:bCs/>
      <w:smallCaps/>
      <w:color w:val="2699D5" w:themeColor="accent1"/>
      <w:spacing w:val="5"/>
    </w:rPr>
  </w:style>
  <w:style w:type="paragraph" w:customStyle="1" w:styleId="TableHeading1">
    <w:name w:val="Table Heading 1"/>
    <w:basedOn w:val="Heading2"/>
    <w:qFormat/>
    <w:rsid w:val="00AE068E"/>
    <w:pPr>
      <w:spacing w:before="0" w:after="0"/>
      <w:outlineLvl w:val="9"/>
    </w:pPr>
    <w:rPr>
      <w:color w:val="FFFFFF" w:themeColor="background1"/>
      <w:sz w:val="28"/>
    </w:rPr>
  </w:style>
  <w:style w:type="paragraph" w:customStyle="1" w:styleId="Pagenumbering">
    <w:name w:val="Page numbering"/>
    <w:basedOn w:val="Header"/>
    <w:qFormat/>
    <w:rsid w:val="00532842"/>
  </w:style>
  <w:style w:type="paragraph" w:customStyle="1" w:styleId="ReportTitle">
    <w:name w:val="Report Title"/>
    <w:basedOn w:val="Normal"/>
    <w:qFormat/>
    <w:rsid w:val="006B3F66"/>
    <w:pPr>
      <w:widowControl w:val="0"/>
      <w:autoSpaceDE w:val="0"/>
      <w:autoSpaceDN w:val="0"/>
      <w:spacing w:after="0" w:line="712" w:lineRule="exact"/>
      <w:ind w:left="6044"/>
      <w:outlineLvl w:val="0"/>
    </w:pPr>
    <w:rPr>
      <w:rFonts w:ascii="Calibri Light" w:eastAsia="Calibri Light" w:hAnsi="Calibri Light" w:cs="Calibri Light"/>
      <w:color w:val="2799D5"/>
      <w:spacing w:val="19"/>
      <w:sz w:val="60"/>
      <w:szCs w:val="60"/>
      <w:lang w:val="en-US"/>
    </w:rPr>
  </w:style>
  <w:style w:type="paragraph" w:customStyle="1" w:styleId="ReportSubtitle">
    <w:name w:val="Report Subtitle"/>
    <w:basedOn w:val="Normal"/>
    <w:qFormat/>
    <w:rsid w:val="006B3F66"/>
    <w:pPr>
      <w:widowControl w:val="0"/>
      <w:autoSpaceDE w:val="0"/>
      <w:autoSpaceDN w:val="0"/>
      <w:spacing w:before="18" w:after="0" w:line="240" w:lineRule="auto"/>
      <w:ind w:left="6514"/>
      <w:outlineLvl w:val="1"/>
    </w:pPr>
    <w:rPr>
      <w:rFonts w:ascii="Calibri Light" w:eastAsia="Calibri Light" w:hAnsi="Calibri Light" w:cs="Calibri Light"/>
      <w:color w:val="A7A9AC"/>
      <w:spacing w:val="12"/>
      <w:sz w:val="40"/>
      <w:szCs w:val="40"/>
      <w:lang w:val="en-US"/>
    </w:rPr>
  </w:style>
  <w:style w:type="character" w:styleId="CommentReference">
    <w:name w:val="annotation reference"/>
    <w:basedOn w:val="DefaultParagraphFont"/>
    <w:uiPriority w:val="99"/>
    <w:semiHidden/>
    <w:unhideWhenUsed/>
    <w:rsid w:val="001D5D6A"/>
    <w:rPr>
      <w:sz w:val="16"/>
      <w:szCs w:val="16"/>
    </w:rPr>
  </w:style>
  <w:style w:type="paragraph" w:styleId="CommentText">
    <w:name w:val="annotation text"/>
    <w:basedOn w:val="Normal"/>
    <w:link w:val="CommentTextChar"/>
    <w:uiPriority w:val="99"/>
    <w:unhideWhenUsed/>
    <w:rsid w:val="00797959"/>
    <w:pPr>
      <w:widowControl w:val="0"/>
      <w:autoSpaceDE w:val="0"/>
      <w:autoSpaceDN w:val="0"/>
      <w:spacing w:after="0" w:line="240" w:lineRule="auto"/>
    </w:pPr>
    <w:rPr>
      <w:rFonts w:ascii="Calibri Light" w:eastAsia="Calibri Light" w:hAnsi="Calibri Light" w:cs="Calibri Light"/>
      <w:noProof/>
      <w:sz w:val="20"/>
      <w:szCs w:val="20"/>
      <w:lang w:val="fr-CA"/>
    </w:rPr>
  </w:style>
  <w:style w:type="character" w:customStyle="1" w:styleId="CommentTextChar">
    <w:name w:val="Comment Text Char"/>
    <w:basedOn w:val="DefaultParagraphFont"/>
    <w:link w:val="CommentText"/>
    <w:uiPriority w:val="99"/>
    <w:rsid w:val="00797959"/>
    <w:rPr>
      <w:rFonts w:ascii="Calibri Light" w:eastAsia="Calibri Light" w:hAnsi="Calibri Light" w:cs="Calibri Light"/>
      <w:noProof/>
      <w:sz w:val="20"/>
      <w:szCs w:val="20"/>
      <w:lang w:val="fr-CA"/>
    </w:rPr>
  </w:style>
  <w:style w:type="paragraph" w:styleId="CommentSubject">
    <w:name w:val="annotation subject"/>
    <w:basedOn w:val="CommentText"/>
    <w:next w:val="CommentText"/>
    <w:link w:val="CommentSubjectChar"/>
    <w:uiPriority w:val="99"/>
    <w:semiHidden/>
    <w:unhideWhenUsed/>
    <w:rsid w:val="002A1757"/>
    <w:pPr>
      <w:widowControl/>
      <w:autoSpaceDE/>
      <w:autoSpaceDN/>
      <w:spacing w:after="20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A1757"/>
    <w:rPr>
      <w:rFonts w:ascii="Calibri Light" w:eastAsia="Calibri Light" w:hAnsi="Calibri Light" w:cs="Calibri Light"/>
      <w:b/>
      <w:bCs/>
      <w:noProof/>
      <w:sz w:val="20"/>
      <w:szCs w:val="20"/>
      <w:lang w:val="en-US"/>
    </w:rPr>
  </w:style>
  <w:style w:type="paragraph" w:styleId="Revision">
    <w:name w:val="Revision"/>
    <w:hidden/>
    <w:uiPriority w:val="99"/>
    <w:semiHidden/>
    <w:rsid w:val="00576B08"/>
    <w:pPr>
      <w:spacing w:after="0" w:line="240" w:lineRule="auto"/>
    </w:pPr>
  </w:style>
  <w:style w:type="character" w:styleId="HTMLCite">
    <w:name w:val="HTML Cite"/>
    <w:basedOn w:val="DefaultParagraphFont"/>
    <w:uiPriority w:val="99"/>
    <w:semiHidden/>
    <w:unhideWhenUsed/>
    <w:rsid w:val="00576B08"/>
    <w:rPr>
      <w:i/>
      <w:iCs/>
    </w:rPr>
  </w:style>
  <w:style w:type="paragraph" w:styleId="TOC4">
    <w:name w:val="toc 4"/>
    <w:basedOn w:val="Normal"/>
    <w:next w:val="Normal"/>
    <w:autoRedefine/>
    <w:uiPriority w:val="39"/>
    <w:unhideWhenUsed/>
    <w:rsid w:val="00576B08"/>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576B08"/>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576B08"/>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576B08"/>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576B08"/>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576B08"/>
    <w:pPr>
      <w:spacing w:after="100" w:line="278" w:lineRule="auto"/>
      <w:ind w:left="1920"/>
    </w:pPr>
    <w:rPr>
      <w:rFonts w:eastAsiaTheme="minorEastAsia"/>
      <w:kern w:val="2"/>
      <w:sz w:val="24"/>
      <w:szCs w:val="24"/>
      <w:lang w:val="en-US"/>
      <w14:ligatures w14:val="standardContextual"/>
    </w:rPr>
  </w:style>
  <w:style w:type="paragraph" w:customStyle="1" w:styleId="pf0">
    <w:name w:val="pf0"/>
    <w:basedOn w:val="Normal"/>
    <w:rsid w:val="00576B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76B08"/>
    <w:rPr>
      <w:rFonts w:ascii="Segoe UI" w:hAnsi="Segoe UI" w:cs="Segoe UI" w:hint="default"/>
      <w:sz w:val="18"/>
      <w:szCs w:val="18"/>
    </w:rPr>
  </w:style>
  <w:style w:type="character" w:customStyle="1" w:styleId="normaltextrun">
    <w:name w:val="normaltextrun"/>
    <w:basedOn w:val="DefaultParagraphFont"/>
    <w:rsid w:val="00576B08"/>
  </w:style>
  <w:style w:type="paragraph" w:customStyle="1" w:styleId="ReportBodyText">
    <w:name w:val="Report Body Text"/>
    <w:basedOn w:val="Normal"/>
    <w:link w:val="ReportBodyTextChar"/>
    <w:qFormat/>
    <w:rsid w:val="00576B08"/>
    <w:pPr>
      <w:widowControl w:val="0"/>
      <w:autoSpaceDE w:val="0"/>
      <w:autoSpaceDN w:val="0"/>
      <w:adjustRightInd w:val="0"/>
    </w:pPr>
    <w:rPr>
      <w:rFonts w:ascii="Cambria" w:eastAsia="Times New Roman" w:hAnsi="Cambria" w:cs="Calibri Light"/>
      <w:iCs/>
      <w:noProof/>
      <w:lang w:val="en-US"/>
    </w:rPr>
  </w:style>
  <w:style w:type="character" w:customStyle="1" w:styleId="ReportBodyTextChar">
    <w:name w:val="Report Body Text Char"/>
    <w:basedOn w:val="DefaultParagraphFont"/>
    <w:link w:val="ReportBodyText"/>
    <w:rsid w:val="00576B08"/>
    <w:rPr>
      <w:rFonts w:ascii="Cambria" w:eastAsia="Times New Roman" w:hAnsi="Cambria" w:cs="Calibri Light"/>
      <w:iCs/>
      <w:noProof/>
      <w:lang w:val="en-US"/>
    </w:rPr>
  </w:style>
  <w:style w:type="paragraph" w:customStyle="1" w:styleId="ReportHeading1">
    <w:name w:val="Report Heading 1"/>
    <w:basedOn w:val="Normal"/>
    <w:link w:val="ReportHeading1Char"/>
    <w:qFormat/>
    <w:rsid w:val="00576B08"/>
    <w:pPr>
      <w:spacing w:after="80" w:line="240" w:lineRule="auto"/>
      <w:outlineLvl w:val="0"/>
    </w:pPr>
    <w:rPr>
      <w:rFonts w:ascii="Calibri" w:eastAsia="Cambria" w:hAnsi="Calibri" w:cs="Calibri"/>
      <w:bCs/>
      <w:color w:val="0076B6"/>
      <w:sz w:val="48"/>
      <w:szCs w:val="44"/>
    </w:rPr>
  </w:style>
  <w:style w:type="character" w:customStyle="1" w:styleId="ReportHeading1Char">
    <w:name w:val="Report Heading 1 Char"/>
    <w:basedOn w:val="DefaultParagraphFont"/>
    <w:link w:val="ReportHeading1"/>
    <w:rsid w:val="00576B08"/>
    <w:rPr>
      <w:rFonts w:ascii="Calibri" w:eastAsia="Cambria" w:hAnsi="Calibri" w:cs="Calibri"/>
      <w:bCs/>
      <w:color w:val="0076B6"/>
      <w:sz w:val="48"/>
      <w:szCs w:val="44"/>
    </w:rPr>
  </w:style>
  <w:style w:type="paragraph" w:customStyle="1" w:styleId="TOCHeader">
    <w:name w:val="TOC Header"/>
    <w:basedOn w:val="Normal"/>
    <w:link w:val="TOCHeaderChar"/>
    <w:qFormat/>
    <w:rsid w:val="00576B08"/>
    <w:pPr>
      <w:spacing w:after="80" w:line="240" w:lineRule="auto"/>
      <w:outlineLvl w:val="0"/>
    </w:pPr>
    <w:rPr>
      <w:rFonts w:ascii="Calibri" w:eastAsia="Cambria" w:hAnsi="Calibri" w:cs="Calibri"/>
      <w:bCs/>
      <w:color w:val="0076B6"/>
      <w:sz w:val="48"/>
      <w:szCs w:val="44"/>
    </w:rPr>
  </w:style>
  <w:style w:type="character" w:customStyle="1" w:styleId="TOCHeaderChar">
    <w:name w:val="TOC Header Char"/>
    <w:basedOn w:val="DefaultParagraphFont"/>
    <w:link w:val="TOCHeader"/>
    <w:rsid w:val="00576B08"/>
    <w:rPr>
      <w:rFonts w:ascii="Calibri" w:eastAsia="Cambria" w:hAnsi="Calibri" w:cs="Calibri"/>
      <w:bCs/>
      <w:color w:val="0076B6"/>
      <w:sz w:val="48"/>
      <w:szCs w:val="44"/>
    </w:rPr>
  </w:style>
  <w:style w:type="paragraph" w:customStyle="1" w:styleId="ReportHeading2">
    <w:name w:val="Report Heading 2"/>
    <w:basedOn w:val="Heading2"/>
    <w:link w:val="ReportHeading2Char"/>
    <w:qFormat/>
    <w:rsid w:val="00576B08"/>
    <w:rPr>
      <w:rFonts w:ascii="Calibri" w:hAnsi="Calibri" w:cs="Calibri"/>
    </w:rPr>
  </w:style>
  <w:style w:type="character" w:customStyle="1" w:styleId="ReportHeading2Char">
    <w:name w:val="Report Heading 2 Char"/>
    <w:basedOn w:val="Heading2Char"/>
    <w:link w:val="ReportHeading2"/>
    <w:rsid w:val="00576B08"/>
    <w:rPr>
      <w:rFonts w:ascii="Calibri" w:hAnsi="Calibri" w:cs="Calibri"/>
      <w:bCs/>
      <w:color w:val="2699D5" w:themeColor="accent1"/>
      <w:sz w:val="36"/>
      <w:szCs w:val="36"/>
    </w:rPr>
  </w:style>
  <w:style w:type="character" w:customStyle="1" w:styleId="eop">
    <w:name w:val="eop"/>
    <w:basedOn w:val="DefaultParagraphFont"/>
    <w:rsid w:val="0099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 /><Relationship Id="rId18" Type="http://schemas.openxmlformats.org/officeDocument/2006/relationships/header" Target="header2.xml" /><Relationship Id="rId26" Type="http://schemas.openxmlformats.org/officeDocument/2006/relationships/hyperlink" Target="https://diims.gov.nt.ca/gnwtdav/nodes/202095224/MACA-240404-1.EmergencyPlan.FR.docx" TargetMode="External" /><Relationship Id="rId39" Type="http://schemas.openxmlformats.org/officeDocument/2006/relationships/diagramData" Target="diagrams/data1.xml" /><Relationship Id="rId21" Type="http://schemas.openxmlformats.org/officeDocument/2006/relationships/header" Target="header3.xml" /><Relationship Id="rId34" Type="http://schemas.openxmlformats.org/officeDocument/2006/relationships/hyperlink" Target="https://www.securitepublique.gc.ca/cnt/rsrcs/pblctns/ntnl-rspns-sstm/index-fr.aspx" TargetMode="External" /><Relationship Id="rId42" Type="http://schemas.openxmlformats.org/officeDocument/2006/relationships/diagramColors" Target="diagrams/colors1.xml" /><Relationship Id="rId47" Type="http://schemas.openxmlformats.org/officeDocument/2006/relationships/header" Target="header9.xml" /><Relationship Id="rId50" Type="http://schemas.openxmlformats.org/officeDocument/2006/relationships/diagramQuickStyle" Target="diagrams/quickStyle2.xml" /><Relationship Id="rId55" Type="http://schemas.openxmlformats.org/officeDocument/2006/relationships/footer" Target="footer7.xml" /><Relationship Id="rId63"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microsoft.com/office/2018/08/relationships/commentsExtensible" Target="commentsExtensible.xml" /><Relationship Id="rId20" Type="http://schemas.openxmlformats.org/officeDocument/2006/relationships/footer" Target="footer2.xml" /><Relationship Id="rId29" Type="http://schemas.openxmlformats.org/officeDocument/2006/relationships/footer" Target="footer4.xml" /><Relationship Id="rId41" Type="http://schemas.openxmlformats.org/officeDocument/2006/relationships/diagramQuickStyle" Target="diagrams/quickStyle1.xml" /><Relationship Id="rId54" Type="http://schemas.openxmlformats.org/officeDocument/2006/relationships/footer" Target="footer6.xml" /><Relationship Id="rId62" Type="http://schemas.openxmlformats.org/officeDocument/2006/relationships/hyperlink" Target="https://www.fin.gov.nt.ca/en/financial-administration-manual/700-purchasing-cycle/705-procuremen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0.png" /><Relationship Id="rId24" Type="http://schemas.openxmlformats.org/officeDocument/2006/relationships/image" Target="media/image5.jpeg" /><Relationship Id="rId32" Type="http://schemas.openxmlformats.org/officeDocument/2006/relationships/hyperlink" Target="https://laws-lois.justice.gc.ca/eng/acts/E-4.56/" TargetMode="External" /><Relationship Id="rId37" Type="http://schemas.openxmlformats.org/officeDocument/2006/relationships/hyperlink" Target="https://nwtalert.ca/" TargetMode="External" /><Relationship Id="rId40" Type="http://schemas.openxmlformats.org/officeDocument/2006/relationships/diagramLayout" Target="diagrams/layout1.xml" /><Relationship Id="rId45" Type="http://schemas.openxmlformats.org/officeDocument/2006/relationships/header" Target="header8.xml" /><Relationship Id="rId53" Type="http://schemas.openxmlformats.org/officeDocument/2006/relationships/image" Target="media/image6.png" /><Relationship Id="rId58" Type="http://schemas.openxmlformats.org/officeDocument/2006/relationships/hyperlink" Target="https://www.sac-isc.gc.ca/fra/1534954090122/1535120506707" TargetMode="External" /><Relationship Id="rId5" Type="http://schemas.openxmlformats.org/officeDocument/2006/relationships/webSettings" Target="webSettings.xml" /><Relationship Id="rId15" Type="http://schemas.microsoft.com/office/2016/09/relationships/commentsIds" Target="commentsIds.xml" /><Relationship Id="rId23" Type="http://schemas.openxmlformats.org/officeDocument/2006/relationships/image" Target="media/image4.png" /><Relationship Id="rId28" Type="http://schemas.openxmlformats.org/officeDocument/2006/relationships/header" Target="header5.xml" /><Relationship Id="rId36" Type="http://schemas.openxmlformats.org/officeDocument/2006/relationships/hyperlink" Target="https://www.maca.gov.nt.ca/fr/Identification%20des%20dangers%20et%20%C3%A9valuation%20des%20risques" TargetMode="External" /><Relationship Id="rId49" Type="http://schemas.openxmlformats.org/officeDocument/2006/relationships/diagramLayout" Target="diagrams/layout2.xml" /><Relationship Id="rId57" Type="http://schemas.openxmlformats.org/officeDocument/2006/relationships/hyperlink" Target="https://www.securitepublique.gc.ca/cnt/mrgnc-mngmnt/rcvr-dsstrs/dsstr-fnncl-ssstnc-rrngmnts/index-fr.aspx" TargetMode="External" /><Relationship Id="rId61" Type="http://schemas.openxmlformats.org/officeDocument/2006/relationships/hyperlink" Target="https://www.sac-isc.gc.ca/fra/1534954090122/1535120506707" TargetMode="External" /><Relationship Id="rId10" Type="http://schemas.openxmlformats.org/officeDocument/2006/relationships/image" Target="media/image3.png" /><Relationship Id="rId19" Type="http://schemas.openxmlformats.org/officeDocument/2006/relationships/footer" Target="footer1.xml" /><Relationship Id="rId31" Type="http://schemas.openxmlformats.org/officeDocument/2006/relationships/hyperlink" Target="https://www.justice.gov.nt.ca/en/files/legislation/emergency-management/emergency-management.a.pdf" TargetMode="External" /><Relationship Id="rId44" Type="http://schemas.openxmlformats.org/officeDocument/2006/relationships/header" Target="header7.xml" /><Relationship Id="rId52" Type="http://schemas.microsoft.com/office/2007/relationships/diagramDrawing" Target="diagrams/drawing2.xml" /><Relationship Id="rId60" Type="http://schemas.openxmlformats.org/officeDocument/2006/relationships/hyperlink" Target="https://www.sac-isc.gc.ca/fra/1534954090122/1535120506707" TargetMode="External" /><Relationship Id="rId65"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microsoft.com/office/2011/relationships/commentsExtended" Target="commentsExtended.xml" /><Relationship Id="rId22" Type="http://schemas.openxmlformats.org/officeDocument/2006/relationships/footer" Target="footer3.xml" /><Relationship Id="rId27" Type="http://schemas.openxmlformats.org/officeDocument/2006/relationships/header" Target="header4.xml" /><Relationship Id="rId30" Type="http://schemas.openxmlformats.org/officeDocument/2006/relationships/header" Target="header6.xml" /><Relationship Id="rId35" Type="http://schemas.openxmlformats.org/officeDocument/2006/relationships/hyperlink" Target="https://www.securitepublique.gc.ca/cnt/rsrcs/pblctns/2017-mrgnc-mngmnt-frmwrk/index-fr.aspx" TargetMode="External" /><Relationship Id="rId43" Type="http://schemas.microsoft.com/office/2007/relationships/diagramDrawing" Target="diagrams/drawing1.xml" /><Relationship Id="rId48" Type="http://schemas.openxmlformats.org/officeDocument/2006/relationships/diagramData" Target="diagrams/data2.xml" /><Relationship Id="rId56" Type="http://schemas.openxmlformats.org/officeDocument/2006/relationships/hyperlink" Target="https://www.maca.gov.nt.ca/fr/services/r%C3%A9tablissement-apr%C3%A8s-un-sinistre/aide-financi%C3%A8re-en-cas-de-sinistre" TargetMode="External" /><Relationship Id="rId64" Type="http://schemas.microsoft.com/office/2011/relationships/people" Target="people.xml" /><Relationship Id="rId8" Type="http://schemas.openxmlformats.org/officeDocument/2006/relationships/image" Target="media/image1.png" /><Relationship Id="rId51" Type="http://schemas.openxmlformats.org/officeDocument/2006/relationships/diagramColors" Target="diagrams/colors2.xml" /><Relationship Id="rId3" Type="http://schemas.openxmlformats.org/officeDocument/2006/relationships/styles" Target="styles.xml" /><Relationship Id="rId12" Type="http://schemas.openxmlformats.org/officeDocument/2006/relationships/image" Target="media/image30.png" /><Relationship Id="rId17" Type="http://schemas.openxmlformats.org/officeDocument/2006/relationships/header" Target="header1.xml" /><Relationship Id="rId25" Type="http://schemas.openxmlformats.org/officeDocument/2006/relationships/hyperlink" Target="https://diims.gov.nt.ca/gnwtdav/nodes/202095224/MACA-240404-1.EmergencyPlan.FR.docx" TargetMode="External" /><Relationship Id="rId33" Type="http://schemas.openxmlformats.org/officeDocument/2006/relationships/hyperlink" Target="https://www.publicsafety.gc.ca/cnt/rsrcs/pblctns/mrgnc-rspns-pln/mrgnc-rspns-pln-fra.pdf" TargetMode="External" /><Relationship Id="rId38" Type="http://schemas.openxmlformats.org/officeDocument/2006/relationships/hyperlink" Target="https://icscanada.ca/fr/incident-command-system-canada-francais/" TargetMode="External" /><Relationship Id="rId46" Type="http://schemas.openxmlformats.org/officeDocument/2006/relationships/footer" Target="footer5.xml" /><Relationship Id="rId59" Type="http://schemas.openxmlformats.org/officeDocument/2006/relationships/hyperlink" Target="https://www.securitepublique.gc.ca/cnt/mrgnc-mngmnt/rcvr-dsstrs/dsstr-fnncl-ssstnc-rrngmnts/index-fr.aspx"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_Mohr\Desktop\TSC%20Template%20-%20Living%20Documen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3524E7-F043-451F-A901-C58C2C5F0D77}"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US"/>
        </a:p>
      </dgm:t>
    </dgm:pt>
    <dgm:pt modelId="{7029134B-A00A-4390-916D-7C827A893083}">
      <dgm:prSet phldrT="[Text]" custT="1"/>
      <dgm:spPr>
        <a:solidFill>
          <a:srgbClr val="00B050"/>
        </a:solidFill>
      </dgm:spPr>
      <dgm:t>
        <a:bodyPr/>
        <a:lstStyle/>
        <a:p>
          <a:r>
            <a:rPr lang="en-US" sz="1050"/>
            <a:t>Commandant d’intervention</a:t>
          </a:r>
        </a:p>
      </dgm:t>
    </dgm:pt>
    <dgm:pt modelId="{5166941F-7A5B-4BED-862B-FC00B1F19641}" type="parTrans" cxnId="{BBAC18FD-C379-4904-A26B-0721DA37EEA0}">
      <dgm:prSet/>
      <dgm:spPr/>
      <dgm:t>
        <a:bodyPr/>
        <a:lstStyle/>
        <a:p>
          <a:endParaRPr lang="en-US" sz="1400"/>
        </a:p>
      </dgm:t>
    </dgm:pt>
    <dgm:pt modelId="{547C81A2-C2F7-40F2-8EB6-66D686869C3D}" type="sibTrans" cxnId="{BBAC18FD-C379-4904-A26B-0721DA37EEA0}">
      <dgm:prSet/>
      <dgm:spPr/>
      <dgm:t>
        <a:bodyPr/>
        <a:lstStyle/>
        <a:p>
          <a:endParaRPr lang="en-US" sz="1400"/>
        </a:p>
      </dgm:t>
    </dgm:pt>
    <dgm:pt modelId="{9039C846-7F53-453C-89FC-143A1549D4B8}" type="asst">
      <dgm:prSet phldrT="[Text]" custT="1"/>
      <dgm:spPr>
        <a:solidFill>
          <a:srgbClr val="FF0000"/>
        </a:solidFill>
      </dgm:spPr>
      <dgm:t>
        <a:bodyPr/>
        <a:lstStyle/>
        <a:p>
          <a:r>
            <a:rPr lang="en-US" sz="1050"/>
            <a:t>Officier aux politiques et aux affaires juridiques</a:t>
          </a:r>
        </a:p>
      </dgm:t>
    </dgm:pt>
    <dgm:pt modelId="{0498D3CC-8B0F-45AE-B42E-0CA40D4AA9A9}" type="parTrans" cxnId="{F5BA3292-9241-46E6-B3A8-BF7A5510DE93}">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DF7C82BF-AB29-4DD5-A802-EFDEB19DA0C6}" type="sibTrans" cxnId="{F5BA3292-9241-46E6-B3A8-BF7A5510DE93}">
      <dgm:prSet/>
      <dgm:spPr/>
      <dgm:t>
        <a:bodyPr/>
        <a:lstStyle/>
        <a:p>
          <a:endParaRPr lang="en-US" sz="1400"/>
        </a:p>
      </dgm:t>
    </dgm:pt>
    <dgm:pt modelId="{84E0EDC4-8361-4E41-8E43-9FCAC54C78FB}">
      <dgm:prSet phldrT="[Text]" custT="1"/>
      <dgm:spPr>
        <a:solidFill>
          <a:schemeClr val="accent2"/>
        </a:solidFill>
        <a:ln>
          <a:solidFill>
            <a:schemeClr val="accent2"/>
          </a:solidFill>
        </a:ln>
      </dgm:spPr>
      <dgm:t>
        <a:bodyPr/>
        <a:lstStyle/>
        <a:p>
          <a:r>
            <a:rPr lang="en-US" sz="1050"/>
            <a:t>Opérations</a:t>
          </a:r>
        </a:p>
        <a:p>
          <a:r>
            <a:rPr lang="en-US" sz="800"/>
            <a:t>Gestionnaire de la section des opérations</a:t>
          </a:r>
        </a:p>
      </dgm:t>
    </dgm:pt>
    <dgm:pt modelId="{D764FF61-4FC3-49D8-B742-3147DFE49919}" type="parTrans" cxnId="{D49D2F85-C495-4077-92B6-7C8C8882698A}">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F80DD95D-E332-48A8-B32B-9A0294C7B84D}" type="sibTrans" cxnId="{D49D2F85-C495-4077-92B6-7C8C8882698A}">
      <dgm:prSet/>
      <dgm:spPr/>
      <dgm:t>
        <a:bodyPr/>
        <a:lstStyle/>
        <a:p>
          <a:endParaRPr lang="en-US" sz="1400"/>
        </a:p>
      </dgm:t>
    </dgm:pt>
    <dgm:pt modelId="{816811BA-E8E9-486C-8D3F-83E89305D9F2}">
      <dgm:prSet phldrT="[Text]" custT="1"/>
      <dgm:spPr>
        <a:solidFill>
          <a:schemeClr val="accent1"/>
        </a:solidFill>
        <a:ln>
          <a:solidFill>
            <a:schemeClr val="accent1"/>
          </a:solidFill>
        </a:ln>
      </dgm:spPr>
      <dgm:t>
        <a:bodyPr/>
        <a:lstStyle/>
        <a:p>
          <a:r>
            <a:rPr lang="en-US" sz="1050"/>
            <a:t>Planification</a:t>
          </a:r>
        </a:p>
        <a:p>
          <a:r>
            <a:rPr lang="en-US" sz="800"/>
            <a:t>Gestionnaire de la section de la planification</a:t>
          </a:r>
        </a:p>
      </dgm:t>
    </dgm:pt>
    <dgm:pt modelId="{68441204-ADF1-48B2-A105-D6F86184B725}" type="parTrans" cxnId="{E4AC5C01-5ADF-4CC8-9F7F-C487F934960C}">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17FA3DC8-2946-4EA4-BFD1-D351AA311325}" type="sibTrans" cxnId="{E4AC5C01-5ADF-4CC8-9F7F-C487F934960C}">
      <dgm:prSet/>
      <dgm:spPr/>
      <dgm:t>
        <a:bodyPr/>
        <a:lstStyle/>
        <a:p>
          <a:endParaRPr lang="en-US" sz="1400"/>
        </a:p>
      </dgm:t>
    </dgm:pt>
    <dgm:pt modelId="{03F51CD3-8D80-44C2-B305-DE9AAEB27CA7}">
      <dgm:prSet phldrT="[Text]" custT="1"/>
      <dgm:spPr>
        <a:solidFill>
          <a:srgbClr val="FFFF00"/>
        </a:solidFill>
        <a:ln>
          <a:solidFill>
            <a:srgbClr val="FFFF00"/>
          </a:solidFill>
        </a:ln>
      </dgm:spPr>
      <dgm:t>
        <a:bodyPr/>
        <a:lstStyle/>
        <a:p>
          <a:r>
            <a:rPr lang="en-US" sz="1050">
              <a:solidFill>
                <a:sysClr val="windowText" lastClr="000000"/>
              </a:solidFill>
            </a:rPr>
            <a:t>Logistique</a:t>
          </a:r>
        </a:p>
        <a:p>
          <a:r>
            <a:rPr lang="en-US" sz="800">
              <a:solidFill>
                <a:sysClr val="windowText" lastClr="000000"/>
              </a:solidFill>
            </a:rPr>
            <a:t>Gestionnaire de la section de la logistique</a:t>
          </a:r>
        </a:p>
      </dgm:t>
    </dgm:pt>
    <dgm:pt modelId="{1B136A56-A7B3-42CE-BB04-976FF5C69BC1}" type="parTrans" cxnId="{325BB6AF-19F0-4916-9FBF-8B79348F55ED}">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AFD13FA4-0160-464C-B53B-201F0DBAC1D0}" type="sibTrans" cxnId="{325BB6AF-19F0-4916-9FBF-8B79348F55ED}">
      <dgm:prSet/>
      <dgm:spPr/>
      <dgm:t>
        <a:bodyPr/>
        <a:lstStyle/>
        <a:p>
          <a:endParaRPr lang="en-US" sz="1400"/>
        </a:p>
      </dgm:t>
    </dgm:pt>
    <dgm:pt modelId="{F76DB39A-603E-47B4-97F6-C120E6625CB0}">
      <dgm:prSet custT="1"/>
      <dgm:spPr>
        <a:solidFill>
          <a:schemeClr val="bg2">
            <a:lumMod val="75000"/>
          </a:schemeClr>
        </a:solidFill>
        <a:ln>
          <a:solidFill>
            <a:schemeClr val="bg2">
              <a:lumMod val="75000"/>
            </a:schemeClr>
          </a:solidFill>
        </a:ln>
      </dgm:spPr>
      <dgm:t>
        <a:bodyPr/>
        <a:lstStyle/>
        <a:p>
          <a:r>
            <a:rPr lang="en-US" sz="1050"/>
            <a:t>Finances et administration</a:t>
          </a:r>
        </a:p>
        <a:p>
          <a:r>
            <a:rPr lang="en-US" sz="800"/>
            <a:t>Gestionnaire de la section des finances et de l’administration</a:t>
          </a:r>
        </a:p>
      </dgm:t>
    </dgm:pt>
    <dgm:pt modelId="{141000F5-511C-427F-B3A9-9CCED374854B}" type="parTrans" cxnId="{6F7E8D17-7E59-4AB4-9C00-5229DAEC9FFB}">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A4E5A8B5-27DA-4101-A8E7-5FCE15F711B3}" type="sibTrans" cxnId="{6F7E8D17-7E59-4AB4-9C00-5229DAEC9FFB}">
      <dgm:prSet/>
      <dgm:spPr/>
      <dgm:t>
        <a:bodyPr/>
        <a:lstStyle/>
        <a:p>
          <a:endParaRPr lang="en-US" sz="1400"/>
        </a:p>
      </dgm:t>
    </dgm:pt>
    <dgm:pt modelId="{0B74BD3B-2741-4BC8-99ED-7D0D0698BB47}" type="asst">
      <dgm:prSet custT="1"/>
      <dgm:spPr>
        <a:solidFill>
          <a:srgbClr val="FF0000"/>
        </a:solidFill>
      </dgm:spPr>
      <dgm:t>
        <a:bodyPr/>
        <a:lstStyle/>
        <a:p>
          <a:r>
            <a:rPr lang="en-US" sz="1050"/>
            <a:t>Officier à la sécurité</a:t>
          </a:r>
        </a:p>
      </dgm:t>
    </dgm:pt>
    <dgm:pt modelId="{C94C9A78-A317-48B4-8BD8-40159C221878}" type="parTrans" cxnId="{48605920-FAB8-4C04-ABCD-837978578453}">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F2F9A6E5-2AE1-4D01-99DB-498E869BE92F}" type="sibTrans" cxnId="{48605920-FAB8-4C04-ABCD-837978578453}">
      <dgm:prSet/>
      <dgm:spPr/>
      <dgm:t>
        <a:bodyPr/>
        <a:lstStyle/>
        <a:p>
          <a:endParaRPr lang="en-US" sz="1400"/>
        </a:p>
      </dgm:t>
    </dgm:pt>
    <dgm:pt modelId="{4115E316-300F-4BEB-BD85-6A20C1E2F262}" type="asst">
      <dgm:prSet custT="1"/>
      <dgm:spPr>
        <a:solidFill>
          <a:srgbClr val="FF0000"/>
        </a:solidFill>
      </dgm:spPr>
      <dgm:t>
        <a:bodyPr/>
        <a:lstStyle/>
        <a:p>
          <a:r>
            <a:rPr lang="en-US" sz="1050"/>
            <a:t>Officier de liaison</a:t>
          </a:r>
        </a:p>
      </dgm:t>
    </dgm:pt>
    <dgm:pt modelId="{E74CF76A-79B0-4B91-B516-7537E6E3D1FC}" type="parTrans" cxnId="{D6D71101-6AE4-4F44-B4FB-507B670821C7}">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E0803655-5CB1-4103-94F4-A30C5681844D}" type="sibTrans" cxnId="{D6D71101-6AE4-4F44-B4FB-507B670821C7}">
      <dgm:prSet/>
      <dgm:spPr/>
      <dgm:t>
        <a:bodyPr/>
        <a:lstStyle/>
        <a:p>
          <a:endParaRPr lang="en-US" sz="1400"/>
        </a:p>
      </dgm:t>
    </dgm:pt>
    <dgm:pt modelId="{6674FFF1-8ACB-4A83-AA06-4584B6506667}" type="asst">
      <dgm:prSet custT="1"/>
      <dgm:spPr>
        <a:solidFill>
          <a:srgbClr val="FF0000"/>
        </a:solidFill>
      </dgm:spPr>
      <dgm:t>
        <a:bodyPr/>
        <a:lstStyle/>
        <a:p>
          <a:r>
            <a:rPr lang="en-US" sz="1050"/>
            <a:t>Officier à l’information</a:t>
          </a:r>
        </a:p>
      </dgm:t>
    </dgm:pt>
    <dgm:pt modelId="{B0B99997-EDF1-4997-8DCE-E5D7E69A6522}" type="parTrans" cxnId="{285DC958-9E15-42A0-8EC5-857A3BA39D1D}">
      <dgm:prSet>
        <dgm:style>
          <a:lnRef idx="1">
            <a:schemeClr val="accent1"/>
          </a:lnRef>
          <a:fillRef idx="0">
            <a:schemeClr val="accent1"/>
          </a:fillRef>
          <a:effectRef idx="0">
            <a:schemeClr val="accent1"/>
          </a:effectRef>
          <a:fontRef idx="minor">
            <a:schemeClr val="tx1"/>
          </a:fontRef>
        </dgm:style>
      </dgm:prSet>
      <dgm:spPr/>
      <dgm:t>
        <a:bodyPr/>
        <a:lstStyle/>
        <a:p>
          <a:endParaRPr lang="en-US" sz="1400"/>
        </a:p>
      </dgm:t>
    </dgm:pt>
    <dgm:pt modelId="{32585E10-924D-4383-8238-1858D105BA5A}" type="sibTrans" cxnId="{285DC958-9E15-42A0-8EC5-857A3BA39D1D}">
      <dgm:prSet/>
      <dgm:spPr/>
      <dgm:t>
        <a:bodyPr/>
        <a:lstStyle/>
        <a:p>
          <a:endParaRPr lang="en-US" sz="1400"/>
        </a:p>
      </dgm:t>
    </dgm:pt>
    <dgm:pt modelId="{9D4435F7-7117-453E-852B-0F33AD6B8F21}" type="pres">
      <dgm:prSet presAssocID="{EE3524E7-F043-451F-A901-C58C2C5F0D77}" presName="hierChild1" presStyleCnt="0">
        <dgm:presLayoutVars>
          <dgm:orgChart val="1"/>
          <dgm:chPref val="1"/>
          <dgm:dir/>
          <dgm:animOne val="branch"/>
          <dgm:animLvl val="lvl"/>
          <dgm:resizeHandles/>
        </dgm:presLayoutVars>
      </dgm:prSet>
      <dgm:spPr/>
    </dgm:pt>
    <dgm:pt modelId="{65AD7512-4078-4F72-9F06-CA2239EE9ED2}" type="pres">
      <dgm:prSet presAssocID="{7029134B-A00A-4390-916D-7C827A893083}" presName="hierRoot1" presStyleCnt="0">
        <dgm:presLayoutVars>
          <dgm:hierBranch val="init"/>
        </dgm:presLayoutVars>
      </dgm:prSet>
      <dgm:spPr/>
    </dgm:pt>
    <dgm:pt modelId="{868411BA-09B8-4755-BFA6-13F8459533BE}" type="pres">
      <dgm:prSet presAssocID="{7029134B-A00A-4390-916D-7C827A893083}" presName="rootComposite1" presStyleCnt="0"/>
      <dgm:spPr/>
    </dgm:pt>
    <dgm:pt modelId="{FC987680-3E28-4EB0-8DFE-03BF9C78C108}" type="pres">
      <dgm:prSet presAssocID="{7029134B-A00A-4390-916D-7C827A893083}" presName="rootText1" presStyleLbl="node0" presStyleIdx="0" presStyleCnt="1" custScaleX="131319" custScaleY="77247" custLinFactNeighborY="18122">
        <dgm:presLayoutVars>
          <dgm:chPref val="3"/>
        </dgm:presLayoutVars>
      </dgm:prSet>
      <dgm:spPr/>
    </dgm:pt>
    <dgm:pt modelId="{244CF9A0-64F9-4561-B442-F44E08E36616}" type="pres">
      <dgm:prSet presAssocID="{7029134B-A00A-4390-916D-7C827A893083}" presName="rootConnector1" presStyleLbl="node1" presStyleIdx="0" presStyleCnt="0"/>
      <dgm:spPr/>
    </dgm:pt>
    <dgm:pt modelId="{680C8977-BB5C-420D-BEB2-5CAD549A4925}" type="pres">
      <dgm:prSet presAssocID="{7029134B-A00A-4390-916D-7C827A893083}" presName="hierChild2" presStyleCnt="0"/>
      <dgm:spPr/>
    </dgm:pt>
    <dgm:pt modelId="{D258B969-BE31-42B4-98E0-BC04F918655A}" type="pres">
      <dgm:prSet presAssocID="{D764FF61-4FC3-49D8-B742-3147DFE49919}" presName="Name37" presStyleLbl="parChTrans1D2" presStyleIdx="0" presStyleCnt="8"/>
      <dgm:spPr/>
    </dgm:pt>
    <dgm:pt modelId="{E715D845-1DCF-402C-BD6C-86B6A4C259BC}" type="pres">
      <dgm:prSet presAssocID="{84E0EDC4-8361-4E41-8E43-9FCAC54C78FB}" presName="hierRoot2" presStyleCnt="0">
        <dgm:presLayoutVars>
          <dgm:hierBranch val="init"/>
        </dgm:presLayoutVars>
      </dgm:prSet>
      <dgm:spPr/>
    </dgm:pt>
    <dgm:pt modelId="{EC8BB11D-FDD7-4509-AC29-4862F9D37304}" type="pres">
      <dgm:prSet presAssocID="{84E0EDC4-8361-4E41-8E43-9FCAC54C78FB}" presName="rootComposite" presStyleCnt="0"/>
      <dgm:spPr/>
    </dgm:pt>
    <dgm:pt modelId="{C81B77B9-6E45-479D-B2F8-BFC84667BE83}" type="pres">
      <dgm:prSet presAssocID="{84E0EDC4-8361-4E41-8E43-9FCAC54C78FB}" presName="rootText" presStyleLbl="node2" presStyleIdx="0" presStyleCnt="4" custScaleX="107707">
        <dgm:presLayoutVars>
          <dgm:chPref val="3"/>
        </dgm:presLayoutVars>
      </dgm:prSet>
      <dgm:spPr/>
    </dgm:pt>
    <dgm:pt modelId="{31262A08-889F-4E2E-8FC7-36FA6D0867FB}" type="pres">
      <dgm:prSet presAssocID="{84E0EDC4-8361-4E41-8E43-9FCAC54C78FB}" presName="rootConnector" presStyleLbl="node2" presStyleIdx="0" presStyleCnt="4"/>
      <dgm:spPr/>
    </dgm:pt>
    <dgm:pt modelId="{A59F9E4B-2975-4E30-B1B8-454A84D52775}" type="pres">
      <dgm:prSet presAssocID="{84E0EDC4-8361-4E41-8E43-9FCAC54C78FB}" presName="hierChild4" presStyleCnt="0"/>
      <dgm:spPr/>
    </dgm:pt>
    <dgm:pt modelId="{DA588F38-06C2-47CA-B7BF-85A61DA2D3CA}" type="pres">
      <dgm:prSet presAssocID="{84E0EDC4-8361-4E41-8E43-9FCAC54C78FB}" presName="hierChild5" presStyleCnt="0"/>
      <dgm:spPr/>
    </dgm:pt>
    <dgm:pt modelId="{7E85D16D-301F-4F10-B600-C904C81679B2}" type="pres">
      <dgm:prSet presAssocID="{68441204-ADF1-48B2-A105-D6F86184B725}" presName="Name37" presStyleLbl="parChTrans1D2" presStyleIdx="1" presStyleCnt="8"/>
      <dgm:spPr/>
    </dgm:pt>
    <dgm:pt modelId="{6909AA13-10B5-43E9-9F25-252A10972C6E}" type="pres">
      <dgm:prSet presAssocID="{816811BA-E8E9-486C-8D3F-83E89305D9F2}" presName="hierRoot2" presStyleCnt="0">
        <dgm:presLayoutVars>
          <dgm:hierBranch val="init"/>
        </dgm:presLayoutVars>
      </dgm:prSet>
      <dgm:spPr/>
    </dgm:pt>
    <dgm:pt modelId="{66882FF3-20C4-492A-9C98-79332C80430B}" type="pres">
      <dgm:prSet presAssocID="{816811BA-E8E9-486C-8D3F-83E89305D9F2}" presName="rootComposite" presStyleCnt="0"/>
      <dgm:spPr/>
    </dgm:pt>
    <dgm:pt modelId="{DC1CF14D-1FEE-4449-91F0-D2B8F5C529B4}" type="pres">
      <dgm:prSet presAssocID="{816811BA-E8E9-486C-8D3F-83E89305D9F2}" presName="rootText" presStyleLbl="node2" presStyleIdx="1" presStyleCnt="4" custScaleY="119859">
        <dgm:presLayoutVars>
          <dgm:chPref val="3"/>
        </dgm:presLayoutVars>
      </dgm:prSet>
      <dgm:spPr/>
    </dgm:pt>
    <dgm:pt modelId="{EE39D7B3-69B6-47C5-AFC2-9A3D3AC252C9}" type="pres">
      <dgm:prSet presAssocID="{816811BA-E8E9-486C-8D3F-83E89305D9F2}" presName="rootConnector" presStyleLbl="node2" presStyleIdx="1" presStyleCnt="4"/>
      <dgm:spPr/>
    </dgm:pt>
    <dgm:pt modelId="{6B7C6295-DD1E-44DA-B4DD-AEEA09D0F051}" type="pres">
      <dgm:prSet presAssocID="{816811BA-E8E9-486C-8D3F-83E89305D9F2}" presName="hierChild4" presStyleCnt="0"/>
      <dgm:spPr/>
    </dgm:pt>
    <dgm:pt modelId="{94756079-B325-4BF8-A42E-D61C9A5AAC39}" type="pres">
      <dgm:prSet presAssocID="{816811BA-E8E9-486C-8D3F-83E89305D9F2}" presName="hierChild5" presStyleCnt="0"/>
      <dgm:spPr/>
    </dgm:pt>
    <dgm:pt modelId="{F6D58CAB-4D8D-4BD2-8A25-CC1C3C226999}" type="pres">
      <dgm:prSet presAssocID="{1B136A56-A7B3-42CE-BB04-976FF5C69BC1}" presName="Name37" presStyleLbl="parChTrans1D2" presStyleIdx="2" presStyleCnt="8"/>
      <dgm:spPr/>
    </dgm:pt>
    <dgm:pt modelId="{78581442-6DF7-4F78-9640-BC31251A6FB9}" type="pres">
      <dgm:prSet presAssocID="{03F51CD3-8D80-44C2-B305-DE9AAEB27CA7}" presName="hierRoot2" presStyleCnt="0">
        <dgm:presLayoutVars>
          <dgm:hierBranch val="init"/>
        </dgm:presLayoutVars>
      </dgm:prSet>
      <dgm:spPr/>
    </dgm:pt>
    <dgm:pt modelId="{86BE5C72-F0E2-4B43-ADA4-AD876938C2E9}" type="pres">
      <dgm:prSet presAssocID="{03F51CD3-8D80-44C2-B305-DE9AAEB27CA7}" presName="rootComposite" presStyleCnt="0"/>
      <dgm:spPr/>
    </dgm:pt>
    <dgm:pt modelId="{7B3ADD98-7DAD-41D8-98CA-37B4A63C5FF1}" type="pres">
      <dgm:prSet presAssocID="{03F51CD3-8D80-44C2-B305-DE9AAEB27CA7}" presName="rootText" presStyleLbl="node2" presStyleIdx="2" presStyleCnt="4" custScaleY="116972">
        <dgm:presLayoutVars>
          <dgm:chPref val="3"/>
        </dgm:presLayoutVars>
      </dgm:prSet>
      <dgm:spPr/>
    </dgm:pt>
    <dgm:pt modelId="{A564CF07-B6B3-439E-AB39-F9BFF7B91213}" type="pres">
      <dgm:prSet presAssocID="{03F51CD3-8D80-44C2-B305-DE9AAEB27CA7}" presName="rootConnector" presStyleLbl="node2" presStyleIdx="2" presStyleCnt="4"/>
      <dgm:spPr/>
    </dgm:pt>
    <dgm:pt modelId="{63FA3192-9345-4B6B-806D-60DFA1C835AC}" type="pres">
      <dgm:prSet presAssocID="{03F51CD3-8D80-44C2-B305-DE9AAEB27CA7}" presName="hierChild4" presStyleCnt="0"/>
      <dgm:spPr/>
    </dgm:pt>
    <dgm:pt modelId="{7CE8E841-C57F-4F81-B550-0E9D3B84F6CB}" type="pres">
      <dgm:prSet presAssocID="{03F51CD3-8D80-44C2-B305-DE9AAEB27CA7}" presName="hierChild5" presStyleCnt="0"/>
      <dgm:spPr/>
    </dgm:pt>
    <dgm:pt modelId="{4D1E9C05-BC53-4E54-858D-162C853A85CA}" type="pres">
      <dgm:prSet presAssocID="{141000F5-511C-427F-B3A9-9CCED374854B}" presName="Name37" presStyleLbl="parChTrans1D2" presStyleIdx="3" presStyleCnt="8"/>
      <dgm:spPr/>
    </dgm:pt>
    <dgm:pt modelId="{971D4ED8-6BBB-462E-BCAE-82C9524E491C}" type="pres">
      <dgm:prSet presAssocID="{F76DB39A-603E-47B4-97F6-C120E6625CB0}" presName="hierRoot2" presStyleCnt="0">
        <dgm:presLayoutVars>
          <dgm:hierBranch val="init"/>
        </dgm:presLayoutVars>
      </dgm:prSet>
      <dgm:spPr/>
    </dgm:pt>
    <dgm:pt modelId="{02F80740-C058-4D42-B0F9-88EB41D2A709}" type="pres">
      <dgm:prSet presAssocID="{F76DB39A-603E-47B4-97F6-C120E6625CB0}" presName="rootComposite" presStyleCnt="0"/>
      <dgm:spPr/>
    </dgm:pt>
    <dgm:pt modelId="{8726AD54-A0F1-45FC-892E-1B2B5410BBA3}" type="pres">
      <dgm:prSet presAssocID="{F76DB39A-603E-47B4-97F6-C120E6625CB0}" presName="rootText" presStyleLbl="node2" presStyleIdx="3" presStyleCnt="4" custScaleX="110101" custScaleY="149420">
        <dgm:presLayoutVars>
          <dgm:chPref val="3"/>
        </dgm:presLayoutVars>
      </dgm:prSet>
      <dgm:spPr/>
    </dgm:pt>
    <dgm:pt modelId="{0F44DE4E-E2A3-48F3-A0EF-BDEE58599385}" type="pres">
      <dgm:prSet presAssocID="{F76DB39A-603E-47B4-97F6-C120E6625CB0}" presName="rootConnector" presStyleLbl="node2" presStyleIdx="3" presStyleCnt="4"/>
      <dgm:spPr/>
    </dgm:pt>
    <dgm:pt modelId="{B5E2EBB5-5238-4A85-9FB3-6C158F2CD0CE}" type="pres">
      <dgm:prSet presAssocID="{F76DB39A-603E-47B4-97F6-C120E6625CB0}" presName="hierChild4" presStyleCnt="0"/>
      <dgm:spPr/>
    </dgm:pt>
    <dgm:pt modelId="{37478495-BEE5-4DF8-B92D-E754A824B7D0}" type="pres">
      <dgm:prSet presAssocID="{F76DB39A-603E-47B4-97F6-C120E6625CB0}" presName="hierChild5" presStyleCnt="0"/>
      <dgm:spPr/>
    </dgm:pt>
    <dgm:pt modelId="{2184B12F-955D-4524-A8FD-1CCFD0D7E79E}" type="pres">
      <dgm:prSet presAssocID="{7029134B-A00A-4390-916D-7C827A893083}" presName="hierChild3" presStyleCnt="0"/>
      <dgm:spPr/>
    </dgm:pt>
    <dgm:pt modelId="{7DB9348E-CBE7-4A5F-9950-EB652BC19320}" type="pres">
      <dgm:prSet presAssocID="{B0B99997-EDF1-4997-8DCE-E5D7E69A6522}" presName="Name111" presStyleLbl="parChTrans1D2" presStyleIdx="4" presStyleCnt="8"/>
      <dgm:spPr/>
    </dgm:pt>
    <dgm:pt modelId="{993CFBA8-2B7D-4026-8681-8D1EFE59A814}" type="pres">
      <dgm:prSet presAssocID="{6674FFF1-8ACB-4A83-AA06-4584B6506667}" presName="hierRoot3" presStyleCnt="0">
        <dgm:presLayoutVars>
          <dgm:hierBranch val="init"/>
        </dgm:presLayoutVars>
      </dgm:prSet>
      <dgm:spPr/>
    </dgm:pt>
    <dgm:pt modelId="{7CB7D704-69BF-423F-BBB3-8E235F60FD62}" type="pres">
      <dgm:prSet presAssocID="{6674FFF1-8ACB-4A83-AA06-4584B6506667}" presName="rootComposite3" presStyleCnt="0"/>
      <dgm:spPr/>
    </dgm:pt>
    <dgm:pt modelId="{7100F251-0958-481C-8982-C8541C59092E}" type="pres">
      <dgm:prSet presAssocID="{6674FFF1-8ACB-4A83-AA06-4584B6506667}" presName="rootText3" presStyleLbl="asst1" presStyleIdx="0" presStyleCnt="4" custScaleX="136701" custScaleY="77247">
        <dgm:presLayoutVars>
          <dgm:chPref val="3"/>
        </dgm:presLayoutVars>
      </dgm:prSet>
      <dgm:spPr/>
    </dgm:pt>
    <dgm:pt modelId="{924060FC-E443-4923-925C-12D735653F5B}" type="pres">
      <dgm:prSet presAssocID="{6674FFF1-8ACB-4A83-AA06-4584B6506667}" presName="rootConnector3" presStyleLbl="asst1" presStyleIdx="0" presStyleCnt="4"/>
      <dgm:spPr/>
    </dgm:pt>
    <dgm:pt modelId="{AEEFA669-3C20-42BD-B4F3-CEA985F84742}" type="pres">
      <dgm:prSet presAssocID="{6674FFF1-8ACB-4A83-AA06-4584B6506667}" presName="hierChild6" presStyleCnt="0"/>
      <dgm:spPr/>
    </dgm:pt>
    <dgm:pt modelId="{58982C14-E7A7-46D8-AD23-A7112D72BFAB}" type="pres">
      <dgm:prSet presAssocID="{6674FFF1-8ACB-4A83-AA06-4584B6506667}" presName="hierChild7" presStyleCnt="0"/>
      <dgm:spPr/>
    </dgm:pt>
    <dgm:pt modelId="{8CB8BC03-6162-4DB2-A3CE-498079431AD5}" type="pres">
      <dgm:prSet presAssocID="{E74CF76A-79B0-4B91-B516-7537E6E3D1FC}" presName="Name111" presStyleLbl="parChTrans1D2" presStyleIdx="5" presStyleCnt="8"/>
      <dgm:spPr/>
    </dgm:pt>
    <dgm:pt modelId="{CCE89B75-C88C-42BB-ADD6-B0DEFAD6557F}" type="pres">
      <dgm:prSet presAssocID="{4115E316-300F-4BEB-BD85-6A20C1E2F262}" presName="hierRoot3" presStyleCnt="0">
        <dgm:presLayoutVars>
          <dgm:hierBranch val="init"/>
        </dgm:presLayoutVars>
      </dgm:prSet>
      <dgm:spPr/>
    </dgm:pt>
    <dgm:pt modelId="{2F12D0C7-3FF8-4313-AD48-9A62838A8792}" type="pres">
      <dgm:prSet presAssocID="{4115E316-300F-4BEB-BD85-6A20C1E2F262}" presName="rootComposite3" presStyleCnt="0"/>
      <dgm:spPr/>
    </dgm:pt>
    <dgm:pt modelId="{B70A20E5-C2F0-4DF4-943D-AF40E3B0FD87}" type="pres">
      <dgm:prSet presAssocID="{4115E316-300F-4BEB-BD85-6A20C1E2F262}" presName="rootText3" presStyleLbl="asst1" presStyleIdx="1" presStyleCnt="4" custScaleX="131319" custScaleY="77247">
        <dgm:presLayoutVars>
          <dgm:chPref val="3"/>
        </dgm:presLayoutVars>
      </dgm:prSet>
      <dgm:spPr/>
    </dgm:pt>
    <dgm:pt modelId="{80F7E9C3-4714-4D05-A6B3-7BC42417B320}" type="pres">
      <dgm:prSet presAssocID="{4115E316-300F-4BEB-BD85-6A20C1E2F262}" presName="rootConnector3" presStyleLbl="asst1" presStyleIdx="1" presStyleCnt="4"/>
      <dgm:spPr/>
    </dgm:pt>
    <dgm:pt modelId="{A3FBFCA6-232D-4EA9-905C-AC2457E00939}" type="pres">
      <dgm:prSet presAssocID="{4115E316-300F-4BEB-BD85-6A20C1E2F262}" presName="hierChild6" presStyleCnt="0"/>
      <dgm:spPr/>
    </dgm:pt>
    <dgm:pt modelId="{3E2FCA8D-8788-47DA-ACA8-F901059A126C}" type="pres">
      <dgm:prSet presAssocID="{4115E316-300F-4BEB-BD85-6A20C1E2F262}" presName="hierChild7" presStyleCnt="0"/>
      <dgm:spPr/>
    </dgm:pt>
    <dgm:pt modelId="{B3396E25-701B-4E74-8FAA-EEA39EE44C98}" type="pres">
      <dgm:prSet presAssocID="{C94C9A78-A317-48B4-8BD8-40159C221878}" presName="Name111" presStyleLbl="parChTrans1D2" presStyleIdx="6" presStyleCnt="8"/>
      <dgm:spPr/>
    </dgm:pt>
    <dgm:pt modelId="{9FE130F0-5E5E-45D4-853D-69C4306719A7}" type="pres">
      <dgm:prSet presAssocID="{0B74BD3B-2741-4BC8-99ED-7D0D0698BB47}" presName="hierRoot3" presStyleCnt="0">
        <dgm:presLayoutVars>
          <dgm:hierBranch val="init"/>
        </dgm:presLayoutVars>
      </dgm:prSet>
      <dgm:spPr/>
    </dgm:pt>
    <dgm:pt modelId="{D1B9C000-D890-4015-B1BF-81DA2159C6CB}" type="pres">
      <dgm:prSet presAssocID="{0B74BD3B-2741-4BC8-99ED-7D0D0698BB47}" presName="rootComposite3" presStyleCnt="0"/>
      <dgm:spPr/>
    </dgm:pt>
    <dgm:pt modelId="{65C43DF0-3CC4-446B-8F2B-D4AFBBC1B5A4}" type="pres">
      <dgm:prSet presAssocID="{0B74BD3B-2741-4BC8-99ED-7D0D0698BB47}" presName="rootText3" presStyleLbl="asst1" presStyleIdx="2" presStyleCnt="4" custScaleX="131319" custScaleY="77247" custLinFactNeighborX="1931" custLinFactNeighborY="-36031">
        <dgm:presLayoutVars>
          <dgm:chPref val="3"/>
        </dgm:presLayoutVars>
      </dgm:prSet>
      <dgm:spPr/>
    </dgm:pt>
    <dgm:pt modelId="{A3E18C1B-ED7F-429D-B334-40150C8710A7}" type="pres">
      <dgm:prSet presAssocID="{0B74BD3B-2741-4BC8-99ED-7D0D0698BB47}" presName="rootConnector3" presStyleLbl="asst1" presStyleIdx="2" presStyleCnt="4"/>
      <dgm:spPr/>
    </dgm:pt>
    <dgm:pt modelId="{8C139181-4E48-4923-9B86-A0EEC846AD29}" type="pres">
      <dgm:prSet presAssocID="{0B74BD3B-2741-4BC8-99ED-7D0D0698BB47}" presName="hierChild6" presStyleCnt="0"/>
      <dgm:spPr/>
    </dgm:pt>
    <dgm:pt modelId="{56540B40-434C-43AD-8122-39911EB02FF6}" type="pres">
      <dgm:prSet presAssocID="{0B74BD3B-2741-4BC8-99ED-7D0D0698BB47}" presName="hierChild7" presStyleCnt="0"/>
      <dgm:spPr/>
    </dgm:pt>
    <dgm:pt modelId="{C8A37BDE-6022-445F-BE5D-264F39BF644B}" type="pres">
      <dgm:prSet presAssocID="{0498D3CC-8B0F-45AE-B42E-0CA40D4AA9A9}" presName="Name111" presStyleLbl="parChTrans1D2" presStyleIdx="7" presStyleCnt="8"/>
      <dgm:spPr/>
    </dgm:pt>
    <dgm:pt modelId="{7A31A66A-6510-44C1-A3CE-CA4DDD289710}" type="pres">
      <dgm:prSet presAssocID="{9039C846-7F53-453C-89FC-143A1549D4B8}" presName="hierRoot3" presStyleCnt="0">
        <dgm:presLayoutVars>
          <dgm:hierBranch val="init"/>
        </dgm:presLayoutVars>
      </dgm:prSet>
      <dgm:spPr/>
    </dgm:pt>
    <dgm:pt modelId="{9448FD3B-9094-453B-9266-324D2926C5EC}" type="pres">
      <dgm:prSet presAssocID="{9039C846-7F53-453C-89FC-143A1549D4B8}" presName="rootComposite3" presStyleCnt="0"/>
      <dgm:spPr/>
    </dgm:pt>
    <dgm:pt modelId="{BCC837B3-B542-4E1A-B535-4E329D3F1013}" type="pres">
      <dgm:prSet presAssocID="{9039C846-7F53-453C-89FC-143A1549D4B8}" presName="rootText3" presStyleLbl="asst1" presStyleIdx="3" presStyleCnt="4" custScaleX="131319" custScaleY="104413" custLinFactNeighborY="-36244">
        <dgm:presLayoutVars>
          <dgm:chPref val="3"/>
        </dgm:presLayoutVars>
      </dgm:prSet>
      <dgm:spPr/>
    </dgm:pt>
    <dgm:pt modelId="{AE60A663-AF04-45F2-A352-63637C3736AD}" type="pres">
      <dgm:prSet presAssocID="{9039C846-7F53-453C-89FC-143A1549D4B8}" presName="rootConnector3" presStyleLbl="asst1" presStyleIdx="3" presStyleCnt="4"/>
      <dgm:spPr/>
    </dgm:pt>
    <dgm:pt modelId="{EDC4ECE7-40F9-4AA8-A01C-57CF6D5B459F}" type="pres">
      <dgm:prSet presAssocID="{9039C846-7F53-453C-89FC-143A1549D4B8}" presName="hierChild6" presStyleCnt="0"/>
      <dgm:spPr/>
    </dgm:pt>
    <dgm:pt modelId="{1177AB80-C75B-49F9-B140-828881E9EC5E}" type="pres">
      <dgm:prSet presAssocID="{9039C846-7F53-453C-89FC-143A1549D4B8}" presName="hierChild7" presStyleCnt="0"/>
      <dgm:spPr/>
    </dgm:pt>
  </dgm:ptLst>
  <dgm:cxnLst>
    <dgm:cxn modelId="{BFC1B700-3E7C-4AB6-8971-CCE53FFE07D9}" type="presOf" srcId="{816811BA-E8E9-486C-8D3F-83E89305D9F2}" destId="{DC1CF14D-1FEE-4449-91F0-D2B8F5C529B4}" srcOrd="0" destOrd="0" presId="urn:microsoft.com/office/officeart/2005/8/layout/orgChart1"/>
    <dgm:cxn modelId="{D6D71101-6AE4-4F44-B4FB-507B670821C7}" srcId="{7029134B-A00A-4390-916D-7C827A893083}" destId="{4115E316-300F-4BEB-BD85-6A20C1E2F262}" srcOrd="1" destOrd="0" parTransId="{E74CF76A-79B0-4B91-B516-7537E6E3D1FC}" sibTransId="{E0803655-5CB1-4103-94F4-A30C5681844D}"/>
    <dgm:cxn modelId="{E4AC5C01-5ADF-4CC8-9F7F-C487F934960C}" srcId="{7029134B-A00A-4390-916D-7C827A893083}" destId="{816811BA-E8E9-486C-8D3F-83E89305D9F2}" srcOrd="5" destOrd="0" parTransId="{68441204-ADF1-48B2-A105-D6F86184B725}" sibTransId="{17FA3DC8-2946-4EA4-BFD1-D351AA311325}"/>
    <dgm:cxn modelId="{6F7E8D17-7E59-4AB4-9C00-5229DAEC9FFB}" srcId="{7029134B-A00A-4390-916D-7C827A893083}" destId="{F76DB39A-603E-47B4-97F6-C120E6625CB0}" srcOrd="7" destOrd="0" parTransId="{141000F5-511C-427F-B3A9-9CCED374854B}" sibTransId="{A4E5A8B5-27DA-4101-A8E7-5FCE15F711B3}"/>
    <dgm:cxn modelId="{D972571B-956C-4AA4-B036-79CE2EAD5624}" type="presOf" srcId="{6674FFF1-8ACB-4A83-AA06-4584B6506667}" destId="{924060FC-E443-4923-925C-12D735653F5B}" srcOrd="1" destOrd="0" presId="urn:microsoft.com/office/officeart/2005/8/layout/orgChart1"/>
    <dgm:cxn modelId="{48605920-FAB8-4C04-ABCD-837978578453}" srcId="{7029134B-A00A-4390-916D-7C827A893083}" destId="{0B74BD3B-2741-4BC8-99ED-7D0D0698BB47}" srcOrd="2" destOrd="0" parTransId="{C94C9A78-A317-48B4-8BD8-40159C221878}" sibTransId="{F2F9A6E5-2AE1-4D01-99DB-498E869BE92F}"/>
    <dgm:cxn modelId="{C1E90D27-D7B7-4322-BE12-BF96F5D4A520}" type="presOf" srcId="{C94C9A78-A317-48B4-8BD8-40159C221878}" destId="{B3396E25-701B-4E74-8FAA-EEA39EE44C98}" srcOrd="0" destOrd="0" presId="urn:microsoft.com/office/officeart/2005/8/layout/orgChart1"/>
    <dgm:cxn modelId="{E3A2F52F-BD33-42E8-B5FF-04BC23FF9292}" type="presOf" srcId="{D764FF61-4FC3-49D8-B742-3147DFE49919}" destId="{D258B969-BE31-42B4-98E0-BC04F918655A}" srcOrd="0" destOrd="0" presId="urn:microsoft.com/office/officeart/2005/8/layout/orgChart1"/>
    <dgm:cxn modelId="{A9255341-DCDB-449F-8720-39D931A1FDE4}" type="presOf" srcId="{4115E316-300F-4BEB-BD85-6A20C1E2F262}" destId="{80F7E9C3-4714-4D05-A6B3-7BC42417B320}" srcOrd="1" destOrd="0" presId="urn:microsoft.com/office/officeart/2005/8/layout/orgChart1"/>
    <dgm:cxn modelId="{16B19861-2212-4FA2-B4DC-5E99D3146344}" type="presOf" srcId="{84E0EDC4-8361-4E41-8E43-9FCAC54C78FB}" destId="{31262A08-889F-4E2E-8FC7-36FA6D0867FB}" srcOrd="1" destOrd="0" presId="urn:microsoft.com/office/officeart/2005/8/layout/orgChart1"/>
    <dgm:cxn modelId="{CCC6A044-C4CC-4B58-ACEB-BD7FE82AADF6}" type="presOf" srcId="{7029134B-A00A-4390-916D-7C827A893083}" destId="{244CF9A0-64F9-4561-B442-F44E08E36616}" srcOrd="1" destOrd="0" presId="urn:microsoft.com/office/officeart/2005/8/layout/orgChart1"/>
    <dgm:cxn modelId="{142F2869-6531-4AA3-B2A5-AF5AA1683D3D}" type="presOf" srcId="{84E0EDC4-8361-4E41-8E43-9FCAC54C78FB}" destId="{C81B77B9-6E45-479D-B2F8-BFC84667BE83}" srcOrd="0" destOrd="0" presId="urn:microsoft.com/office/officeart/2005/8/layout/orgChart1"/>
    <dgm:cxn modelId="{4FB12C69-BCEE-4D61-9B93-D60E507D28CC}" type="presOf" srcId="{E74CF76A-79B0-4B91-B516-7537E6E3D1FC}" destId="{8CB8BC03-6162-4DB2-A3CE-498079431AD5}" srcOrd="0" destOrd="0" presId="urn:microsoft.com/office/officeart/2005/8/layout/orgChart1"/>
    <dgm:cxn modelId="{71E8076D-DE8F-4EE3-8634-444940665352}" type="presOf" srcId="{B0B99997-EDF1-4997-8DCE-E5D7E69A6522}" destId="{7DB9348E-CBE7-4A5F-9950-EB652BC19320}" srcOrd="0" destOrd="0" presId="urn:microsoft.com/office/officeart/2005/8/layout/orgChart1"/>
    <dgm:cxn modelId="{4DAA0456-B0BC-44D4-AC90-22FB6AD990FC}" type="presOf" srcId="{F76DB39A-603E-47B4-97F6-C120E6625CB0}" destId="{0F44DE4E-E2A3-48F3-A0EF-BDEE58599385}" srcOrd="1" destOrd="0" presId="urn:microsoft.com/office/officeart/2005/8/layout/orgChart1"/>
    <dgm:cxn modelId="{51C04B58-774B-492F-A181-AACEA16254EA}" type="presOf" srcId="{6674FFF1-8ACB-4A83-AA06-4584B6506667}" destId="{7100F251-0958-481C-8982-C8541C59092E}" srcOrd="0" destOrd="0" presId="urn:microsoft.com/office/officeart/2005/8/layout/orgChart1"/>
    <dgm:cxn modelId="{285DC958-9E15-42A0-8EC5-857A3BA39D1D}" srcId="{7029134B-A00A-4390-916D-7C827A893083}" destId="{6674FFF1-8ACB-4A83-AA06-4584B6506667}" srcOrd="0" destOrd="0" parTransId="{B0B99997-EDF1-4997-8DCE-E5D7E69A6522}" sibTransId="{32585E10-924D-4383-8238-1858D105BA5A}"/>
    <dgm:cxn modelId="{E2CB1479-A31D-4D72-AA5C-C0CB83926140}" type="presOf" srcId="{68441204-ADF1-48B2-A105-D6F86184B725}" destId="{7E85D16D-301F-4F10-B600-C904C81679B2}" srcOrd="0" destOrd="0" presId="urn:microsoft.com/office/officeart/2005/8/layout/orgChart1"/>
    <dgm:cxn modelId="{D49D2F85-C495-4077-92B6-7C8C8882698A}" srcId="{7029134B-A00A-4390-916D-7C827A893083}" destId="{84E0EDC4-8361-4E41-8E43-9FCAC54C78FB}" srcOrd="4" destOrd="0" parTransId="{D764FF61-4FC3-49D8-B742-3147DFE49919}" sibTransId="{F80DD95D-E332-48A8-B32B-9A0294C7B84D}"/>
    <dgm:cxn modelId="{D1248A86-90AA-470E-A207-A7FADF4F0CA4}" type="presOf" srcId="{4115E316-300F-4BEB-BD85-6A20C1E2F262}" destId="{B70A20E5-C2F0-4DF4-943D-AF40E3B0FD87}" srcOrd="0" destOrd="0" presId="urn:microsoft.com/office/officeart/2005/8/layout/orgChart1"/>
    <dgm:cxn modelId="{8D32668C-96B8-437E-B592-1A6C05FF6DD2}" type="presOf" srcId="{0B74BD3B-2741-4BC8-99ED-7D0D0698BB47}" destId="{A3E18C1B-ED7F-429D-B334-40150C8710A7}" srcOrd="1" destOrd="0" presId="urn:microsoft.com/office/officeart/2005/8/layout/orgChart1"/>
    <dgm:cxn modelId="{ACD5508D-E700-4470-A9DD-DE01FBE5C6D9}" type="presOf" srcId="{F76DB39A-603E-47B4-97F6-C120E6625CB0}" destId="{8726AD54-A0F1-45FC-892E-1B2B5410BBA3}" srcOrd="0" destOrd="0" presId="urn:microsoft.com/office/officeart/2005/8/layout/orgChart1"/>
    <dgm:cxn modelId="{F5BA3292-9241-46E6-B3A8-BF7A5510DE93}" srcId="{7029134B-A00A-4390-916D-7C827A893083}" destId="{9039C846-7F53-453C-89FC-143A1549D4B8}" srcOrd="3" destOrd="0" parTransId="{0498D3CC-8B0F-45AE-B42E-0CA40D4AA9A9}" sibTransId="{DF7C82BF-AB29-4DD5-A802-EFDEB19DA0C6}"/>
    <dgm:cxn modelId="{604EB1A5-82E4-4FCF-A29C-97A8D1D4CFA7}" type="presOf" srcId="{03F51CD3-8D80-44C2-B305-DE9AAEB27CA7}" destId="{A564CF07-B6B3-439E-AB39-F9BFF7B91213}" srcOrd="1" destOrd="0" presId="urn:microsoft.com/office/officeart/2005/8/layout/orgChart1"/>
    <dgm:cxn modelId="{325BB6AF-19F0-4916-9FBF-8B79348F55ED}" srcId="{7029134B-A00A-4390-916D-7C827A893083}" destId="{03F51CD3-8D80-44C2-B305-DE9AAEB27CA7}" srcOrd="6" destOrd="0" parTransId="{1B136A56-A7B3-42CE-BB04-976FF5C69BC1}" sibTransId="{AFD13FA4-0160-464C-B53B-201F0DBAC1D0}"/>
    <dgm:cxn modelId="{BF168CB4-BED1-452A-A8F8-1A666A4C9204}" type="presOf" srcId="{0B74BD3B-2741-4BC8-99ED-7D0D0698BB47}" destId="{65C43DF0-3CC4-446B-8F2B-D4AFBBC1B5A4}" srcOrd="0" destOrd="0" presId="urn:microsoft.com/office/officeart/2005/8/layout/orgChart1"/>
    <dgm:cxn modelId="{F38C4FC0-E725-4BEA-A7EF-34B1EDA9626F}" type="presOf" srcId="{0498D3CC-8B0F-45AE-B42E-0CA40D4AA9A9}" destId="{C8A37BDE-6022-445F-BE5D-264F39BF644B}" srcOrd="0" destOrd="0" presId="urn:microsoft.com/office/officeart/2005/8/layout/orgChart1"/>
    <dgm:cxn modelId="{1E4700C4-0EBB-48C6-80B5-547FA4B73F55}" type="presOf" srcId="{9039C846-7F53-453C-89FC-143A1549D4B8}" destId="{BCC837B3-B542-4E1A-B535-4E329D3F1013}" srcOrd="0" destOrd="0" presId="urn:microsoft.com/office/officeart/2005/8/layout/orgChart1"/>
    <dgm:cxn modelId="{B237BBCC-44D6-4BF4-8A03-35426DEDD53B}" type="presOf" srcId="{9039C846-7F53-453C-89FC-143A1549D4B8}" destId="{AE60A663-AF04-45F2-A352-63637C3736AD}" srcOrd="1" destOrd="0" presId="urn:microsoft.com/office/officeart/2005/8/layout/orgChart1"/>
    <dgm:cxn modelId="{454E08DB-7E62-474B-90B5-1C4E077A6BBF}" type="presOf" srcId="{816811BA-E8E9-486C-8D3F-83E89305D9F2}" destId="{EE39D7B3-69B6-47C5-AFC2-9A3D3AC252C9}" srcOrd="1" destOrd="0" presId="urn:microsoft.com/office/officeart/2005/8/layout/orgChart1"/>
    <dgm:cxn modelId="{BF9004DE-A955-4281-8FB6-A2851680DAE4}" type="presOf" srcId="{EE3524E7-F043-451F-A901-C58C2C5F0D77}" destId="{9D4435F7-7117-453E-852B-0F33AD6B8F21}" srcOrd="0" destOrd="0" presId="urn:microsoft.com/office/officeart/2005/8/layout/orgChart1"/>
    <dgm:cxn modelId="{E04209E5-D889-48B6-8BD7-6CB0D28BE518}" type="presOf" srcId="{7029134B-A00A-4390-916D-7C827A893083}" destId="{FC987680-3E28-4EB0-8DFE-03BF9C78C108}" srcOrd="0" destOrd="0" presId="urn:microsoft.com/office/officeart/2005/8/layout/orgChart1"/>
    <dgm:cxn modelId="{22CFA9F5-7FF0-4012-A682-CC62E2C9F84C}" type="presOf" srcId="{1B136A56-A7B3-42CE-BB04-976FF5C69BC1}" destId="{F6D58CAB-4D8D-4BD2-8A25-CC1C3C226999}" srcOrd="0" destOrd="0" presId="urn:microsoft.com/office/officeart/2005/8/layout/orgChart1"/>
    <dgm:cxn modelId="{1AE4B7FA-5975-400F-ACD3-60DFDCF845FC}" type="presOf" srcId="{03F51CD3-8D80-44C2-B305-DE9AAEB27CA7}" destId="{7B3ADD98-7DAD-41D8-98CA-37B4A63C5FF1}" srcOrd="0" destOrd="0" presId="urn:microsoft.com/office/officeart/2005/8/layout/orgChart1"/>
    <dgm:cxn modelId="{EAB5EBFB-2554-4CAF-BA9C-9F0A67537219}" type="presOf" srcId="{141000F5-511C-427F-B3A9-9CCED374854B}" destId="{4D1E9C05-BC53-4E54-858D-162C853A85CA}" srcOrd="0" destOrd="0" presId="urn:microsoft.com/office/officeart/2005/8/layout/orgChart1"/>
    <dgm:cxn modelId="{BBAC18FD-C379-4904-A26B-0721DA37EEA0}" srcId="{EE3524E7-F043-451F-A901-C58C2C5F0D77}" destId="{7029134B-A00A-4390-916D-7C827A893083}" srcOrd="0" destOrd="0" parTransId="{5166941F-7A5B-4BED-862B-FC00B1F19641}" sibTransId="{547C81A2-C2F7-40F2-8EB6-66D686869C3D}"/>
    <dgm:cxn modelId="{025EB79C-27FB-4355-AE42-F080668FE83F}" type="presParOf" srcId="{9D4435F7-7117-453E-852B-0F33AD6B8F21}" destId="{65AD7512-4078-4F72-9F06-CA2239EE9ED2}" srcOrd="0" destOrd="0" presId="urn:microsoft.com/office/officeart/2005/8/layout/orgChart1"/>
    <dgm:cxn modelId="{F59631D4-0781-458A-8582-ED4023121EF9}" type="presParOf" srcId="{65AD7512-4078-4F72-9F06-CA2239EE9ED2}" destId="{868411BA-09B8-4755-BFA6-13F8459533BE}" srcOrd="0" destOrd="0" presId="urn:microsoft.com/office/officeart/2005/8/layout/orgChart1"/>
    <dgm:cxn modelId="{A44DB693-15BE-4493-A9CF-40C74FDFCA2F}" type="presParOf" srcId="{868411BA-09B8-4755-BFA6-13F8459533BE}" destId="{FC987680-3E28-4EB0-8DFE-03BF9C78C108}" srcOrd="0" destOrd="0" presId="urn:microsoft.com/office/officeart/2005/8/layout/orgChart1"/>
    <dgm:cxn modelId="{27C6BAC4-D8DB-4BA6-B342-C35DCEE67903}" type="presParOf" srcId="{868411BA-09B8-4755-BFA6-13F8459533BE}" destId="{244CF9A0-64F9-4561-B442-F44E08E36616}" srcOrd="1" destOrd="0" presId="urn:microsoft.com/office/officeart/2005/8/layout/orgChart1"/>
    <dgm:cxn modelId="{E4A8C0FE-7293-469C-91E7-088A2F76C3E7}" type="presParOf" srcId="{65AD7512-4078-4F72-9F06-CA2239EE9ED2}" destId="{680C8977-BB5C-420D-BEB2-5CAD549A4925}" srcOrd="1" destOrd="0" presId="urn:microsoft.com/office/officeart/2005/8/layout/orgChart1"/>
    <dgm:cxn modelId="{B471CF81-0DBA-418A-AC09-F0237F94BF48}" type="presParOf" srcId="{680C8977-BB5C-420D-BEB2-5CAD549A4925}" destId="{D258B969-BE31-42B4-98E0-BC04F918655A}" srcOrd="0" destOrd="0" presId="urn:microsoft.com/office/officeart/2005/8/layout/orgChart1"/>
    <dgm:cxn modelId="{860BE8AC-3E96-4782-84EE-2BE58C530873}" type="presParOf" srcId="{680C8977-BB5C-420D-BEB2-5CAD549A4925}" destId="{E715D845-1DCF-402C-BD6C-86B6A4C259BC}" srcOrd="1" destOrd="0" presId="urn:microsoft.com/office/officeart/2005/8/layout/orgChart1"/>
    <dgm:cxn modelId="{9D6CB001-BB95-49FD-B384-546A87DD4D0A}" type="presParOf" srcId="{E715D845-1DCF-402C-BD6C-86B6A4C259BC}" destId="{EC8BB11D-FDD7-4509-AC29-4862F9D37304}" srcOrd="0" destOrd="0" presId="urn:microsoft.com/office/officeart/2005/8/layout/orgChart1"/>
    <dgm:cxn modelId="{66637ACC-9F20-427D-86C7-3A4CCCE42150}" type="presParOf" srcId="{EC8BB11D-FDD7-4509-AC29-4862F9D37304}" destId="{C81B77B9-6E45-479D-B2F8-BFC84667BE83}" srcOrd="0" destOrd="0" presId="urn:microsoft.com/office/officeart/2005/8/layout/orgChart1"/>
    <dgm:cxn modelId="{154B0B9E-F403-47BE-997B-46B197DD8841}" type="presParOf" srcId="{EC8BB11D-FDD7-4509-AC29-4862F9D37304}" destId="{31262A08-889F-4E2E-8FC7-36FA6D0867FB}" srcOrd="1" destOrd="0" presId="urn:microsoft.com/office/officeart/2005/8/layout/orgChart1"/>
    <dgm:cxn modelId="{3FE29F04-B32F-48C3-9D4C-DCA718CC1D40}" type="presParOf" srcId="{E715D845-1DCF-402C-BD6C-86B6A4C259BC}" destId="{A59F9E4B-2975-4E30-B1B8-454A84D52775}" srcOrd="1" destOrd="0" presId="urn:microsoft.com/office/officeart/2005/8/layout/orgChart1"/>
    <dgm:cxn modelId="{78B5C59F-2E49-4C74-8A82-0ED569590C45}" type="presParOf" srcId="{E715D845-1DCF-402C-BD6C-86B6A4C259BC}" destId="{DA588F38-06C2-47CA-B7BF-85A61DA2D3CA}" srcOrd="2" destOrd="0" presId="urn:microsoft.com/office/officeart/2005/8/layout/orgChart1"/>
    <dgm:cxn modelId="{3F861ED5-46C1-4EE3-89C5-D0CEBBB467F7}" type="presParOf" srcId="{680C8977-BB5C-420D-BEB2-5CAD549A4925}" destId="{7E85D16D-301F-4F10-B600-C904C81679B2}" srcOrd="2" destOrd="0" presId="urn:microsoft.com/office/officeart/2005/8/layout/orgChart1"/>
    <dgm:cxn modelId="{02A0D6AC-B82B-4F8B-A56D-3712C160A49A}" type="presParOf" srcId="{680C8977-BB5C-420D-BEB2-5CAD549A4925}" destId="{6909AA13-10B5-43E9-9F25-252A10972C6E}" srcOrd="3" destOrd="0" presId="urn:microsoft.com/office/officeart/2005/8/layout/orgChart1"/>
    <dgm:cxn modelId="{313628D9-4389-483E-9402-D6F1A9DEC15C}" type="presParOf" srcId="{6909AA13-10B5-43E9-9F25-252A10972C6E}" destId="{66882FF3-20C4-492A-9C98-79332C80430B}" srcOrd="0" destOrd="0" presId="urn:microsoft.com/office/officeart/2005/8/layout/orgChart1"/>
    <dgm:cxn modelId="{E2754B2D-2749-40B0-9999-C2D52C81BE03}" type="presParOf" srcId="{66882FF3-20C4-492A-9C98-79332C80430B}" destId="{DC1CF14D-1FEE-4449-91F0-D2B8F5C529B4}" srcOrd="0" destOrd="0" presId="urn:microsoft.com/office/officeart/2005/8/layout/orgChart1"/>
    <dgm:cxn modelId="{05E2818C-35AF-448F-8A35-0372DCC0082D}" type="presParOf" srcId="{66882FF3-20C4-492A-9C98-79332C80430B}" destId="{EE39D7B3-69B6-47C5-AFC2-9A3D3AC252C9}" srcOrd="1" destOrd="0" presId="urn:microsoft.com/office/officeart/2005/8/layout/orgChart1"/>
    <dgm:cxn modelId="{BE1BB3EC-AF60-4D72-B6C2-D9E8C20D970B}" type="presParOf" srcId="{6909AA13-10B5-43E9-9F25-252A10972C6E}" destId="{6B7C6295-DD1E-44DA-B4DD-AEEA09D0F051}" srcOrd="1" destOrd="0" presId="urn:microsoft.com/office/officeart/2005/8/layout/orgChart1"/>
    <dgm:cxn modelId="{1031F1DA-5198-4360-AD2C-593EAF1728DE}" type="presParOf" srcId="{6909AA13-10B5-43E9-9F25-252A10972C6E}" destId="{94756079-B325-4BF8-A42E-D61C9A5AAC39}" srcOrd="2" destOrd="0" presId="urn:microsoft.com/office/officeart/2005/8/layout/orgChart1"/>
    <dgm:cxn modelId="{D79D455E-C2AD-4755-A5C6-58B206CE9737}" type="presParOf" srcId="{680C8977-BB5C-420D-BEB2-5CAD549A4925}" destId="{F6D58CAB-4D8D-4BD2-8A25-CC1C3C226999}" srcOrd="4" destOrd="0" presId="urn:microsoft.com/office/officeart/2005/8/layout/orgChart1"/>
    <dgm:cxn modelId="{9C28F3DF-A93B-40FA-9935-BDC397044989}" type="presParOf" srcId="{680C8977-BB5C-420D-BEB2-5CAD549A4925}" destId="{78581442-6DF7-4F78-9640-BC31251A6FB9}" srcOrd="5" destOrd="0" presId="urn:microsoft.com/office/officeart/2005/8/layout/orgChart1"/>
    <dgm:cxn modelId="{ABDA70E8-C826-421E-91A8-3CC13437F111}" type="presParOf" srcId="{78581442-6DF7-4F78-9640-BC31251A6FB9}" destId="{86BE5C72-F0E2-4B43-ADA4-AD876938C2E9}" srcOrd="0" destOrd="0" presId="urn:microsoft.com/office/officeart/2005/8/layout/orgChart1"/>
    <dgm:cxn modelId="{E92D2CE2-B796-40AC-875D-DB0038078D5B}" type="presParOf" srcId="{86BE5C72-F0E2-4B43-ADA4-AD876938C2E9}" destId="{7B3ADD98-7DAD-41D8-98CA-37B4A63C5FF1}" srcOrd="0" destOrd="0" presId="urn:microsoft.com/office/officeart/2005/8/layout/orgChart1"/>
    <dgm:cxn modelId="{A27CBC98-CA53-4839-82BC-C4F30C81CB2A}" type="presParOf" srcId="{86BE5C72-F0E2-4B43-ADA4-AD876938C2E9}" destId="{A564CF07-B6B3-439E-AB39-F9BFF7B91213}" srcOrd="1" destOrd="0" presId="urn:microsoft.com/office/officeart/2005/8/layout/orgChart1"/>
    <dgm:cxn modelId="{BAE63D25-C6A3-46BF-83E5-5D8AC5AFAA9D}" type="presParOf" srcId="{78581442-6DF7-4F78-9640-BC31251A6FB9}" destId="{63FA3192-9345-4B6B-806D-60DFA1C835AC}" srcOrd="1" destOrd="0" presId="urn:microsoft.com/office/officeart/2005/8/layout/orgChart1"/>
    <dgm:cxn modelId="{CE8D592D-43CB-430C-8652-091EADC75DDF}" type="presParOf" srcId="{78581442-6DF7-4F78-9640-BC31251A6FB9}" destId="{7CE8E841-C57F-4F81-B550-0E9D3B84F6CB}" srcOrd="2" destOrd="0" presId="urn:microsoft.com/office/officeart/2005/8/layout/orgChart1"/>
    <dgm:cxn modelId="{BCA95255-011D-46CA-BF9A-7A564E46BBF5}" type="presParOf" srcId="{680C8977-BB5C-420D-BEB2-5CAD549A4925}" destId="{4D1E9C05-BC53-4E54-858D-162C853A85CA}" srcOrd="6" destOrd="0" presId="urn:microsoft.com/office/officeart/2005/8/layout/orgChart1"/>
    <dgm:cxn modelId="{D6C1AFD2-FF5D-4C01-83B2-57C7A83C8EF9}" type="presParOf" srcId="{680C8977-BB5C-420D-BEB2-5CAD549A4925}" destId="{971D4ED8-6BBB-462E-BCAE-82C9524E491C}" srcOrd="7" destOrd="0" presId="urn:microsoft.com/office/officeart/2005/8/layout/orgChart1"/>
    <dgm:cxn modelId="{304F9988-50BB-4D60-B4F9-2200927FADD1}" type="presParOf" srcId="{971D4ED8-6BBB-462E-BCAE-82C9524E491C}" destId="{02F80740-C058-4D42-B0F9-88EB41D2A709}" srcOrd="0" destOrd="0" presId="urn:microsoft.com/office/officeart/2005/8/layout/orgChart1"/>
    <dgm:cxn modelId="{76B98DB0-45F7-42B8-9D42-959C51ECD6EC}" type="presParOf" srcId="{02F80740-C058-4D42-B0F9-88EB41D2A709}" destId="{8726AD54-A0F1-45FC-892E-1B2B5410BBA3}" srcOrd="0" destOrd="0" presId="urn:microsoft.com/office/officeart/2005/8/layout/orgChart1"/>
    <dgm:cxn modelId="{B31FE842-903B-467C-BCA5-67318C3CC227}" type="presParOf" srcId="{02F80740-C058-4D42-B0F9-88EB41D2A709}" destId="{0F44DE4E-E2A3-48F3-A0EF-BDEE58599385}" srcOrd="1" destOrd="0" presId="urn:microsoft.com/office/officeart/2005/8/layout/orgChart1"/>
    <dgm:cxn modelId="{54C0DB79-0499-482A-A563-921FE184AA5F}" type="presParOf" srcId="{971D4ED8-6BBB-462E-BCAE-82C9524E491C}" destId="{B5E2EBB5-5238-4A85-9FB3-6C158F2CD0CE}" srcOrd="1" destOrd="0" presId="urn:microsoft.com/office/officeart/2005/8/layout/orgChart1"/>
    <dgm:cxn modelId="{F7B108B1-7D61-486F-A1A1-C14FD6409F89}" type="presParOf" srcId="{971D4ED8-6BBB-462E-BCAE-82C9524E491C}" destId="{37478495-BEE5-4DF8-B92D-E754A824B7D0}" srcOrd="2" destOrd="0" presId="urn:microsoft.com/office/officeart/2005/8/layout/orgChart1"/>
    <dgm:cxn modelId="{335175D8-1087-436E-A62B-7A7DF7BE817D}" type="presParOf" srcId="{65AD7512-4078-4F72-9F06-CA2239EE9ED2}" destId="{2184B12F-955D-4524-A8FD-1CCFD0D7E79E}" srcOrd="2" destOrd="0" presId="urn:microsoft.com/office/officeart/2005/8/layout/orgChart1"/>
    <dgm:cxn modelId="{19473059-344D-43A9-AC82-47E1A41573FB}" type="presParOf" srcId="{2184B12F-955D-4524-A8FD-1CCFD0D7E79E}" destId="{7DB9348E-CBE7-4A5F-9950-EB652BC19320}" srcOrd="0" destOrd="0" presId="urn:microsoft.com/office/officeart/2005/8/layout/orgChart1"/>
    <dgm:cxn modelId="{6AE2645D-7E8F-46E9-9E8D-80C74243408A}" type="presParOf" srcId="{2184B12F-955D-4524-A8FD-1CCFD0D7E79E}" destId="{993CFBA8-2B7D-4026-8681-8D1EFE59A814}" srcOrd="1" destOrd="0" presId="urn:microsoft.com/office/officeart/2005/8/layout/orgChart1"/>
    <dgm:cxn modelId="{408B18D1-2E68-47AC-9DE1-0299A2303AD6}" type="presParOf" srcId="{993CFBA8-2B7D-4026-8681-8D1EFE59A814}" destId="{7CB7D704-69BF-423F-BBB3-8E235F60FD62}" srcOrd="0" destOrd="0" presId="urn:microsoft.com/office/officeart/2005/8/layout/orgChart1"/>
    <dgm:cxn modelId="{90D3BB77-7661-4B47-8E01-F25CEB1841E2}" type="presParOf" srcId="{7CB7D704-69BF-423F-BBB3-8E235F60FD62}" destId="{7100F251-0958-481C-8982-C8541C59092E}" srcOrd="0" destOrd="0" presId="urn:microsoft.com/office/officeart/2005/8/layout/orgChart1"/>
    <dgm:cxn modelId="{7650EA34-700D-4A26-84E5-EE496F8C109A}" type="presParOf" srcId="{7CB7D704-69BF-423F-BBB3-8E235F60FD62}" destId="{924060FC-E443-4923-925C-12D735653F5B}" srcOrd="1" destOrd="0" presId="urn:microsoft.com/office/officeart/2005/8/layout/orgChart1"/>
    <dgm:cxn modelId="{8E87BE23-BDEF-43C3-B911-9486AF1DB816}" type="presParOf" srcId="{993CFBA8-2B7D-4026-8681-8D1EFE59A814}" destId="{AEEFA669-3C20-42BD-B4F3-CEA985F84742}" srcOrd="1" destOrd="0" presId="urn:microsoft.com/office/officeart/2005/8/layout/orgChart1"/>
    <dgm:cxn modelId="{EF393D1E-4C16-433E-BCE6-BB2C12612921}" type="presParOf" srcId="{993CFBA8-2B7D-4026-8681-8D1EFE59A814}" destId="{58982C14-E7A7-46D8-AD23-A7112D72BFAB}" srcOrd="2" destOrd="0" presId="urn:microsoft.com/office/officeart/2005/8/layout/orgChart1"/>
    <dgm:cxn modelId="{12566556-3090-480B-BD54-850E2E523F59}" type="presParOf" srcId="{2184B12F-955D-4524-A8FD-1CCFD0D7E79E}" destId="{8CB8BC03-6162-4DB2-A3CE-498079431AD5}" srcOrd="2" destOrd="0" presId="urn:microsoft.com/office/officeart/2005/8/layout/orgChart1"/>
    <dgm:cxn modelId="{7B6792BB-72F2-4A37-BF56-095C5E43716B}" type="presParOf" srcId="{2184B12F-955D-4524-A8FD-1CCFD0D7E79E}" destId="{CCE89B75-C88C-42BB-ADD6-B0DEFAD6557F}" srcOrd="3" destOrd="0" presId="urn:microsoft.com/office/officeart/2005/8/layout/orgChart1"/>
    <dgm:cxn modelId="{E7A86793-D411-44E9-9BB4-F2C4A849E7A3}" type="presParOf" srcId="{CCE89B75-C88C-42BB-ADD6-B0DEFAD6557F}" destId="{2F12D0C7-3FF8-4313-AD48-9A62838A8792}" srcOrd="0" destOrd="0" presId="urn:microsoft.com/office/officeart/2005/8/layout/orgChart1"/>
    <dgm:cxn modelId="{7D66A034-EAD6-41D4-AE61-9E89A971C30A}" type="presParOf" srcId="{2F12D0C7-3FF8-4313-AD48-9A62838A8792}" destId="{B70A20E5-C2F0-4DF4-943D-AF40E3B0FD87}" srcOrd="0" destOrd="0" presId="urn:microsoft.com/office/officeart/2005/8/layout/orgChart1"/>
    <dgm:cxn modelId="{664DEE38-B0F8-4DA8-BD96-4906041B16EB}" type="presParOf" srcId="{2F12D0C7-3FF8-4313-AD48-9A62838A8792}" destId="{80F7E9C3-4714-4D05-A6B3-7BC42417B320}" srcOrd="1" destOrd="0" presId="urn:microsoft.com/office/officeart/2005/8/layout/orgChart1"/>
    <dgm:cxn modelId="{07B4D412-5860-4952-B9CF-22B6D890D9A4}" type="presParOf" srcId="{CCE89B75-C88C-42BB-ADD6-B0DEFAD6557F}" destId="{A3FBFCA6-232D-4EA9-905C-AC2457E00939}" srcOrd="1" destOrd="0" presId="urn:microsoft.com/office/officeart/2005/8/layout/orgChart1"/>
    <dgm:cxn modelId="{CD9EF284-1E65-40B8-889A-075528804701}" type="presParOf" srcId="{CCE89B75-C88C-42BB-ADD6-B0DEFAD6557F}" destId="{3E2FCA8D-8788-47DA-ACA8-F901059A126C}" srcOrd="2" destOrd="0" presId="urn:microsoft.com/office/officeart/2005/8/layout/orgChart1"/>
    <dgm:cxn modelId="{FF32E8E0-D6D6-46CE-A279-70259A8AA13F}" type="presParOf" srcId="{2184B12F-955D-4524-A8FD-1CCFD0D7E79E}" destId="{B3396E25-701B-4E74-8FAA-EEA39EE44C98}" srcOrd="4" destOrd="0" presId="urn:microsoft.com/office/officeart/2005/8/layout/orgChart1"/>
    <dgm:cxn modelId="{E4456CD4-4722-4EDE-A583-52C9BE9C1349}" type="presParOf" srcId="{2184B12F-955D-4524-A8FD-1CCFD0D7E79E}" destId="{9FE130F0-5E5E-45D4-853D-69C4306719A7}" srcOrd="5" destOrd="0" presId="urn:microsoft.com/office/officeart/2005/8/layout/orgChart1"/>
    <dgm:cxn modelId="{15F0DCB5-1938-4359-A77B-2D68C9A48E08}" type="presParOf" srcId="{9FE130F0-5E5E-45D4-853D-69C4306719A7}" destId="{D1B9C000-D890-4015-B1BF-81DA2159C6CB}" srcOrd="0" destOrd="0" presId="urn:microsoft.com/office/officeart/2005/8/layout/orgChart1"/>
    <dgm:cxn modelId="{1DA883B2-58FF-45E6-AE80-5E19B0C15104}" type="presParOf" srcId="{D1B9C000-D890-4015-B1BF-81DA2159C6CB}" destId="{65C43DF0-3CC4-446B-8F2B-D4AFBBC1B5A4}" srcOrd="0" destOrd="0" presId="urn:microsoft.com/office/officeart/2005/8/layout/orgChart1"/>
    <dgm:cxn modelId="{6DD8C867-2222-4BEC-A032-129A1293AD76}" type="presParOf" srcId="{D1B9C000-D890-4015-B1BF-81DA2159C6CB}" destId="{A3E18C1B-ED7F-429D-B334-40150C8710A7}" srcOrd="1" destOrd="0" presId="urn:microsoft.com/office/officeart/2005/8/layout/orgChart1"/>
    <dgm:cxn modelId="{E891F408-34DC-4EF9-A5ED-4EC33FBD48CA}" type="presParOf" srcId="{9FE130F0-5E5E-45D4-853D-69C4306719A7}" destId="{8C139181-4E48-4923-9B86-A0EEC846AD29}" srcOrd="1" destOrd="0" presId="urn:microsoft.com/office/officeart/2005/8/layout/orgChart1"/>
    <dgm:cxn modelId="{B98FD99E-B582-4952-8441-DAE55808C1DC}" type="presParOf" srcId="{9FE130F0-5E5E-45D4-853D-69C4306719A7}" destId="{56540B40-434C-43AD-8122-39911EB02FF6}" srcOrd="2" destOrd="0" presId="urn:microsoft.com/office/officeart/2005/8/layout/orgChart1"/>
    <dgm:cxn modelId="{60029F9B-FED7-4A6B-AA5F-8E8E27B2A2D7}" type="presParOf" srcId="{2184B12F-955D-4524-A8FD-1CCFD0D7E79E}" destId="{C8A37BDE-6022-445F-BE5D-264F39BF644B}" srcOrd="6" destOrd="0" presId="urn:microsoft.com/office/officeart/2005/8/layout/orgChart1"/>
    <dgm:cxn modelId="{FC286D7C-0370-4655-ACAD-4CA81DF965B2}" type="presParOf" srcId="{2184B12F-955D-4524-A8FD-1CCFD0D7E79E}" destId="{7A31A66A-6510-44C1-A3CE-CA4DDD289710}" srcOrd="7" destOrd="0" presId="urn:microsoft.com/office/officeart/2005/8/layout/orgChart1"/>
    <dgm:cxn modelId="{916470AE-F5AA-47ED-9FC0-F580E68A3057}" type="presParOf" srcId="{7A31A66A-6510-44C1-A3CE-CA4DDD289710}" destId="{9448FD3B-9094-453B-9266-324D2926C5EC}" srcOrd="0" destOrd="0" presId="urn:microsoft.com/office/officeart/2005/8/layout/orgChart1"/>
    <dgm:cxn modelId="{27774895-260F-4A0A-A667-459BFED49542}" type="presParOf" srcId="{9448FD3B-9094-453B-9266-324D2926C5EC}" destId="{BCC837B3-B542-4E1A-B535-4E329D3F1013}" srcOrd="0" destOrd="0" presId="urn:microsoft.com/office/officeart/2005/8/layout/orgChart1"/>
    <dgm:cxn modelId="{A1921D90-B389-48DD-87CE-9C2EE85D6484}" type="presParOf" srcId="{9448FD3B-9094-453B-9266-324D2926C5EC}" destId="{AE60A663-AF04-45F2-A352-63637C3736AD}" srcOrd="1" destOrd="0" presId="urn:microsoft.com/office/officeart/2005/8/layout/orgChart1"/>
    <dgm:cxn modelId="{FFD1C1F7-7A5B-4B2E-9853-AA475A675585}" type="presParOf" srcId="{7A31A66A-6510-44C1-A3CE-CA4DDD289710}" destId="{EDC4ECE7-40F9-4AA8-A01C-57CF6D5B459F}" srcOrd="1" destOrd="0" presId="urn:microsoft.com/office/officeart/2005/8/layout/orgChart1"/>
    <dgm:cxn modelId="{49EC484F-A1A1-40A6-BF23-F592AE1E7C03}" type="presParOf" srcId="{7A31A66A-6510-44C1-A3CE-CA4DDD289710}" destId="{1177AB80-C75B-49F9-B140-828881E9EC5E}"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D0660E-9170-4FE4-9708-CA854900D3A3}" type="doc">
      <dgm:prSet loTypeId="urn:microsoft.com/office/officeart/2005/8/layout/pyramid1" loCatId="pyramid" qsTypeId="urn:microsoft.com/office/officeart/2005/8/quickstyle/simple1" qsCatId="simple" csTypeId="urn:microsoft.com/office/officeart/2005/8/colors/colorful1" csCatId="colorful" phldr="1"/>
      <dgm:spPr/>
    </dgm:pt>
    <dgm:pt modelId="{A0571A3D-0749-4611-82DC-5E41C3EB562D}">
      <dgm:prSet phldrT="[Text]">
        <dgm:style>
          <a:lnRef idx="2">
            <a:schemeClr val="accent2"/>
          </a:lnRef>
          <a:fillRef idx="1">
            <a:schemeClr val="lt1"/>
          </a:fillRef>
          <a:effectRef idx="0">
            <a:schemeClr val="accent2"/>
          </a:effectRef>
          <a:fontRef idx="minor">
            <a:schemeClr val="dk1"/>
          </a:fontRef>
        </dgm:style>
      </dgm:prSet>
      <dgm:spPr>
        <a:xfrm>
          <a:off x="1385316" y="0"/>
          <a:ext cx="692658" cy="515112"/>
        </a:xfrm>
        <a:prstGeom prst="trapezoid">
          <a:avLst>
            <a:gd name="adj" fmla="val 67234"/>
          </a:avLst>
        </a:prstGeom>
        <a:solidFill>
          <a:srgbClr val="ED7D31"/>
        </a:solidFill>
        <a:ln w="12700" cap="flat" cmpd="sng" algn="ctr">
          <a:solidFill>
            <a:srgbClr val="ED7D31"/>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 </a:t>
          </a:r>
        </a:p>
      </dgm:t>
    </dgm:pt>
    <dgm:pt modelId="{63218273-F4FB-4CE3-BA65-E69CCAC81704}" type="parTrans" cxnId="{ECCB2199-A1AE-418D-A5B1-56971DB9A98E}">
      <dgm:prSet/>
      <dgm:spPr/>
      <dgm:t>
        <a:bodyPr/>
        <a:lstStyle/>
        <a:p>
          <a:endParaRPr lang="en-US"/>
        </a:p>
      </dgm:t>
    </dgm:pt>
    <dgm:pt modelId="{5A9EDE75-97B3-4BE4-80E7-F6B0BC5E2B94}" type="sibTrans" cxnId="{ECCB2199-A1AE-418D-A5B1-56971DB9A98E}">
      <dgm:prSet/>
      <dgm:spPr/>
      <dgm:t>
        <a:bodyPr/>
        <a:lstStyle/>
        <a:p>
          <a:endParaRPr lang="en-US"/>
        </a:p>
      </dgm:t>
    </dgm:pt>
    <dgm:pt modelId="{BD887592-1F92-4995-9DCC-82C95DC9A3E9}">
      <dgm:prSet phldrT="[Text]">
        <dgm:style>
          <a:lnRef idx="2">
            <a:schemeClr val="accent5"/>
          </a:lnRef>
          <a:fillRef idx="1">
            <a:schemeClr val="lt1"/>
          </a:fillRef>
          <a:effectRef idx="0">
            <a:schemeClr val="accent5"/>
          </a:effectRef>
          <a:fontRef idx="minor">
            <a:schemeClr val="dk1"/>
          </a:fontRef>
        </dgm:style>
      </dgm:prSet>
      <dgm:spPr>
        <a:xfrm>
          <a:off x="346328" y="1545336"/>
          <a:ext cx="2770632" cy="515112"/>
        </a:xfrm>
        <a:prstGeom prst="trapezoid">
          <a:avLst>
            <a:gd name="adj" fmla="val 67234"/>
          </a:avLst>
        </a:prstGeom>
        <a:solidFill>
          <a:srgbClr val="5B9BD5"/>
        </a:solidFill>
        <a:ln w="12700" cap="flat" cmpd="sng" algn="ctr">
          <a:solidFill>
            <a:srgbClr val="5B9BD5"/>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 </a:t>
          </a:r>
        </a:p>
      </dgm:t>
    </dgm:pt>
    <dgm:pt modelId="{D4DCFD92-75CF-420B-B37A-9DA4E0F32F23}" type="parTrans" cxnId="{B36A7A1D-0230-4CAC-99FF-80ABC81B1D5D}">
      <dgm:prSet/>
      <dgm:spPr/>
      <dgm:t>
        <a:bodyPr/>
        <a:lstStyle/>
        <a:p>
          <a:endParaRPr lang="en-US"/>
        </a:p>
      </dgm:t>
    </dgm:pt>
    <dgm:pt modelId="{AC4F26F3-18EC-418B-9F0A-138C7004BB8E}" type="sibTrans" cxnId="{B36A7A1D-0230-4CAC-99FF-80ABC81B1D5D}">
      <dgm:prSet/>
      <dgm:spPr/>
      <dgm:t>
        <a:bodyPr/>
        <a:lstStyle/>
        <a:p>
          <a:endParaRPr lang="en-US"/>
        </a:p>
      </dgm:t>
    </dgm:pt>
    <dgm:pt modelId="{98EA7CC7-4C20-4E1D-8DBC-ABBE062416FA}">
      <dgm:prSet phldrT="[Text]">
        <dgm:style>
          <a:lnRef idx="2">
            <a:schemeClr val="accent6"/>
          </a:lnRef>
          <a:fillRef idx="1">
            <a:schemeClr val="lt1"/>
          </a:fillRef>
          <a:effectRef idx="0">
            <a:schemeClr val="accent6"/>
          </a:effectRef>
          <a:fontRef idx="minor">
            <a:schemeClr val="dk1"/>
          </a:fontRef>
        </dgm:style>
      </dgm:prSet>
      <dgm:spPr>
        <a:xfrm>
          <a:off x="0" y="2060448"/>
          <a:ext cx="3463290" cy="515112"/>
        </a:xfrm>
        <a:prstGeom prst="trapezoid">
          <a:avLst>
            <a:gd name="adj" fmla="val 67234"/>
          </a:avLst>
        </a:prstGeom>
        <a:solidFill>
          <a:srgbClr val="70AD47"/>
        </a:solidFill>
        <a:ln w="12700" cap="flat" cmpd="sng" algn="ctr">
          <a:solidFill>
            <a:srgbClr val="70AD47"/>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 </a:t>
          </a:r>
        </a:p>
      </dgm:t>
    </dgm:pt>
    <dgm:pt modelId="{39BA2E9F-0186-4E92-BCDB-27DD854A3869}" type="parTrans" cxnId="{231B4341-ACAA-44C8-AACB-0DFDF75071D8}">
      <dgm:prSet/>
      <dgm:spPr/>
      <dgm:t>
        <a:bodyPr/>
        <a:lstStyle/>
        <a:p>
          <a:endParaRPr lang="en-US"/>
        </a:p>
      </dgm:t>
    </dgm:pt>
    <dgm:pt modelId="{EBEAA1B8-5531-48BB-AB1B-3594EBA67E65}" type="sibTrans" cxnId="{231B4341-ACAA-44C8-AACB-0DFDF75071D8}">
      <dgm:prSet/>
      <dgm:spPr/>
      <dgm:t>
        <a:bodyPr/>
        <a:lstStyle/>
        <a:p>
          <a:endParaRPr lang="en-US"/>
        </a:p>
      </dgm:t>
    </dgm:pt>
    <dgm:pt modelId="{7936DD4E-9890-40B6-AB39-2D43C576DFD5}">
      <dgm:prSet>
        <dgm:style>
          <a:lnRef idx="2">
            <a:schemeClr val="accent4"/>
          </a:lnRef>
          <a:fillRef idx="1">
            <a:schemeClr val="lt1"/>
          </a:fillRef>
          <a:effectRef idx="0">
            <a:schemeClr val="accent4"/>
          </a:effectRef>
          <a:fontRef idx="minor">
            <a:schemeClr val="dk1"/>
          </a:fontRef>
        </dgm:style>
      </dgm:prSet>
      <dgm:spPr>
        <a:xfrm>
          <a:off x="692657" y="1030224"/>
          <a:ext cx="2077974" cy="515112"/>
        </a:xfrm>
        <a:prstGeom prst="trapezoid">
          <a:avLst>
            <a:gd name="adj" fmla="val 67234"/>
          </a:avLst>
        </a:prstGeom>
        <a:solidFill>
          <a:srgbClr val="FFC000"/>
        </a:solidFill>
        <a:ln w="12700" cap="flat" cmpd="sng" algn="ctr">
          <a:solidFill>
            <a:srgbClr val="FFC000"/>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40950AA-9C6F-4873-8ACE-6675A79240AE}" type="parTrans" cxnId="{166C5BCC-79C2-481B-BA7A-E6739158834C}">
      <dgm:prSet/>
      <dgm:spPr/>
      <dgm:t>
        <a:bodyPr/>
        <a:lstStyle/>
        <a:p>
          <a:endParaRPr lang="en-US"/>
        </a:p>
      </dgm:t>
    </dgm:pt>
    <dgm:pt modelId="{8ACECF98-5B13-4982-9A32-9E2725CB3941}" type="sibTrans" cxnId="{166C5BCC-79C2-481B-BA7A-E6739158834C}">
      <dgm:prSet/>
      <dgm:spPr/>
      <dgm:t>
        <a:bodyPr/>
        <a:lstStyle/>
        <a:p>
          <a:endParaRPr lang="en-US"/>
        </a:p>
      </dgm:t>
    </dgm:pt>
    <dgm:pt modelId="{43EAC4CB-DE53-4FD2-A8F6-4013C0C554E0}">
      <dgm:prSet>
        <dgm:style>
          <a:lnRef idx="2">
            <a:schemeClr val="accent3"/>
          </a:lnRef>
          <a:fillRef idx="1">
            <a:schemeClr val="lt1"/>
          </a:fillRef>
          <a:effectRef idx="0">
            <a:schemeClr val="accent3"/>
          </a:effectRef>
          <a:fontRef idx="minor">
            <a:schemeClr val="dk1"/>
          </a:fontRef>
        </dgm:style>
      </dgm:prSet>
      <dgm:spPr>
        <a:xfrm>
          <a:off x="1038987" y="515112"/>
          <a:ext cx="1385316" cy="515112"/>
        </a:xfrm>
        <a:prstGeom prst="trapezoid">
          <a:avLst>
            <a:gd name="adj" fmla="val 67234"/>
          </a:avLst>
        </a:prstGeom>
        <a:solidFill>
          <a:srgbClr val="A5A5A5"/>
        </a:solidFill>
        <a:ln w="12700" cap="flat" cmpd="sng" algn="ctr">
          <a:solidFill>
            <a:srgbClr val="A5A5A5"/>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F94D3676-7E33-4D74-833F-8524D1AED659}" type="sibTrans" cxnId="{17B02D11-A0FD-440C-A028-BF6CCD0AED27}">
      <dgm:prSet/>
      <dgm:spPr/>
      <dgm:t>
        <a:bodyPr/>
        <a:lstStyle/>
        <a:p>
          <a:endParaRPr lang="en-US"/>
        </a:p>
      </dgm:t>
    </dgm:pt>
    <dgm:pt modelId="{C2FFA494-14E3-4365-A8F5-BA5C7DDB3B83}" type="parTrans" cxnId="{17B02D11-A0FD-440C-A028-BF6CCD0AED27}">
      <dgm:prSet/>
      <dgm:spPr/>
      <dgm:t>
        <a:bodyPr/>
        <a:lstStyle/>
        <a:p>
          <a:endParaRPr lang="en-US"/>
        </a:p>
      </dgm:t>
    </dgm:pt>
    <dgm:pt modelId="{FF1DDE52-5A9C-42FE-8525-107472D5F74F}" type="pres">
      <dgm:prSet presAssocID="{ABD0660E-9170-4FE4-9708-CA854900D3A3}" presName="Name0" presStyleCnt="0">
        <dgm:presLayoutVars>
          <dgm:dir/>
          <dgm:animLvl val="lvl"/>
          <dgm:resizeHandles val="exact"/>
        </dgm:presLayoutVars>
      </dgm:prSet>
      <dgm:spPr/>
    </dgm:pt>
    <dgm:pt modelId="{0CF6819B-6B17-4E27-83E5-EB0D160422F8}" type="pres">
      <dgm:prSet presAssocID="{A0571A3D-0749-4611-82DC-5E41C3EB562D}" presName="Name8" presStyleCnt="0"/>
      <dgm:spPr/>
    </dgm:pt>
    <dgm:pt modelId="{14445D0D-C2B6-44B7-8B30-2E063AEA9D51}" type="pres">
      <dgm:prSet presAssocID="{A0571A3D-0749-4611-82DC-5E41C3EB562D}" presName="level" presStyleLbl="node1" presStyleIdx="0" presStyleCnt="5">
        <dgm:presLayoutVars>
          <dgm:chMax val="1"/>
          <dgm:bulletEnabled val="1"/>
        </dgm:presLayoutVars>
      </dgm:prSet>
      <dgm:spPr/>
    </dgm:pt>
    <dgm:pt modelId="{C9AFCB99-511D-49FC-80EE-15B09A77ADC0}" type="pres">
      <dgm:prSet presAssocID="{A0571A3D-0749-4611-82DC-5E41C3EB562D}" presName="levelTx" presStyleLbl="revTx" presStyleIdx="0" presStyleCnt="0">
        <dgm:presLayoutVars>
          <dgm:chMax val="1"/>
          <dgm:bulletEnabled val="1"/>
        </dgm:presLayoutVars>
      </dgm:prSet>
      <dgm:spPr/>
    </dgm:pt>
    <dgm:pt modelId="{A7DA9BCB-5378-41D1-9EC1-B3AE170D0A21}" type="pres">
      <dgm:prSet presAssocID="{43EAC4CB-DE53-4FD2-A8F6-4013C0C554E0}" presName="Name8" presStyleCnt="0"/>
      <dgm:spPr/>
    </dgm:pt>
    <dgm:pt modelId="{02AADF6A-6A0F-44E2-9909-7B718F6D78CB}" type="pres">
      <dgm:prSet presAssocID="{43EAC4CB-DE53-4FD2-A8F6-4013C0C554E0}" presName="level" presStyleLbl="node1" presStyleIdx="1" presStyleCnt="5">
        <dgm:presLayoutVars>
          <dgm:chMax val="1"/>
          <dgm:bulletEnabled val="1"/>
        </dgm:presLayoutVars>
      </dgm:prSet>
      <dgm:spPr/>
    </dgm:pt>
    <dgm:pt modelId="{03D20871-4399-4613-8D37-5B2FAAA9533A}" type="pres">
      <dgm:prSet presAssocID="{43EAC4CB-DE53-4FD2-A8F6-4013C0C554E0}" presName="levelTx" presStyleLbl="revTx" presStyleIdx="0" presStyleCnt="0">
        <dgm:presLayoutVars>
          <dgm:chMax val="1"/>
          <dgm:bulletEnabled val="1"/>
        </dgm:presLayoutVars>
      </dgm:prSet>
      <dgm:spPr/>
    </dgm:pt>
    <dgm:pt modelId="{E18B842C-02B8-4E20-9023-7B6F40A4A040}" type="pres">
      <dgm:prSet presAssocID="{7936DD4E-9890-40B6-AB39-2D43C576DFD5}" presName="Name8" presStyleCnt="0"/>
      <dgm:spPr/>
    </dgm:pt>
    <dgm:pt modelId="{450A33F6-59B9-40AF-9A37-0B6CABC07983}" type="pres">
      <dgm:prSet presAssocID="{7936DD4E-9890-40B6-AB39-2D43C576DFD5}" presName="level" presStyleLbl="node1" presStyleIdx="2" presStyleCnt="5">
        <dgm:presLayoutVars>
          <dgm:chMax val="1"/>
          <dgm:bulletEnabled val="1"/>
        </dgm:presLayoutVars>
      </dgm:prSet>
      <dgm:spPr/>
    </dgm:pt>
    <dgm:pt modelId="{B7A8B826-23B7-4088-881F-CAB27CCAD637}" type="pres">
      <dgm:prSet presAssocID="{7936DD4E-9890-40B6-AB39-2D43C576DFD5}" presName="levelTx" presStyleLbl="revTx" presStyleIdx="0" presStyleCnt="0">
        <dgm:presLayoutVars>
          <dgm:chMax val="1"/>
          <dgm:bulletEnabled val="1"/>
        </dgm:presLayoutVars>
      </dgm:prSet>
      <dgm:spPr/>
    </dgm:pt>
    <dgm:pt modelId="{D4CEE2CE-9D5C-48AE-A9BA-81993F3858D1}" type="pres">
      <dgm:prSet presAssocID="{BD887592-1F92-4995-9DCC-82C95DC9A3E9}" presName="Name8" presStyleCnt="0"/>
      <dgm:spPr/>
    </dgm:pt>
    <dgm:pt modelId="{1040C0AA-D637-46E0-9AC3-24E929CF29B4}" type="pres">
      <dgm:prSet presAssocID="{BD887592-1F92-4995-9DCC-82C95DC9A3E9}" presName="level" presStyleLbl="node1" presStyleIdx="3" presStyleCnt="5">
        <dgm:presLayoutVars>
          <dgm:chMax val="1"/>
          <dgm:bulletEnabled val="1"/>
        </dgm:presLayoutVars>
      </dgm:prSet>
      <dgm:spPr/>
    </dgm:pt>
    <dgm:pt modelId="{B2D7C307-7B9D-47B7-981C-1D90329970B6}" type="pres">
      <dgm:prSet presAssocID="{BD887592-1F92-4995-9DCC-82C95DC9A3E9}" presName="levelTx" presStyleLbl="revTx" presStyleIdx="0" presStyleCnt="0">
        <dgm:presLayoutVars>
          <dgm:chMax val="1"/>
          <dgm:bulletEnabled val="1"/>
        </dgm:presLayoutVars>
      </dgm:prSet>
      <dgm:spPr/>
    </dgm:pt>
    <dgm:pt modelId="{5C430E50-8764-41E0-938C-D7199B3B49E4}" type="pres">
      <dgm:prSet presAssocID="{98EA7CC7-4C20-4E1D-8DBC-ABBE062416FA}" presName="Name8" presStyleCnt="0"/>
      <dgm:spPr/>
    </dgm:pt>
    <dgm:pt modelId="{17C77131-3430-4E2E-BEC4-800906779484}" type="pres">
      <dgm:prSet presAssocID="{98EA7CC7-4C20-4E1D-8DBC-ABBE062416FA}" presName="level" presStyleLbl="node1" presStyleIdx="4" presStyleCnt="5">
        <dgm:presLayoutVars>
          <dgm:chMax val="1"/>
          <dgm:bulletEnabled val="1"/>
        </dgm:presLayoutVars>
      </dgm:prSet>
      <dgm:spPr/>
    </dgm:pt>
    <dgm:pt modelId="{20C63B21-666E-47B4-A5B6-8B01269CBFCA}" type="pres">
      <dgm:prSet presAssocID="{98EA7CC7-4C20-4E1D-8DBC-ABBE062416FA}" presName="levelTx" presStyleLbl="revTx" presStyleIdx="0" presStyleCnt="0">
        <dgm:presLayoutVars>
          <dgm:chMax val="1"/>
          <dgm:bulletEnabled val="1"/>
        </dgm:presLayoutVars>
      </dgm:prSet>
      <dgm:spPr/>
    </dgm:pt>
  </dgm:ptLst>
  <dgm:cxnLst>
    <dgm:cxn modelId="{5169C607-2F2A-49D9-B04D-C16AD949C2BA}" type="presOf" srcId="{BD887592-1F92-4995-9DCC-82C95DC9A3E9}" destId="{B2D7C307-7B9D-47B7-981C-1D90329970B6}" srcOrd="1" destOrd="0" presId="urn:microsoft.com/office/officeart/2005/8/layout/pyramid1"/>
    <dgm:cxn modelId="{17B02D11-A0FD-440C-A028-BF6CCD0AED27}" srcId="{ABD0660E-9170-4FE4-9708-CA854900D3A3}" destId="{43EAC4CB-DE53-4FD2-A8F6-4013C0C554E0}" srcOrd="1" destOrd="0" parTransId="{C2FFA494-14E3-4365-A8F5-BA5C7DDB3B83}" sibTransId="{F94D3676-7E33-4D74-833F-8524D1AED659}"/>
    <dgm:cxn modelId="{B36A7A1D-0230-4CAC-99FF-80ABC81B1D5D}" srcId="{ABD0660E-9170-4FE4-9708-CA854900D3A3}" destId="{BD887592-1F92-4995-9DCC-82C95DC9A3E9}" srcOrd="3" destOrd="0" parTransId="{D4DCFD92-75CF-420B-B37A-9DA4E0F32F23}" sibTransId="{AC4F26F3-18EC-418B-9F0A-138C7004BB8E}"/>
    <dgm:cxn modelId="{82D41C34-A5ED-4AD2-87E0-53086B443746}" type="presOf" srcId="{A0571A3D-0749-4611-82DC-5E41C3EB562D}" destId="{14445D0D-C2B6-44B7-8B30-2E063AEA9D51}" srcOrd="0" destOrd="0" presId="urn:microsoft.com/office/officeart/2005/8/layout/pyramid1"/>
    <dgm:cxn modelId="{231B4341-ACAA-44C8-AACB-0DFDF75071D8}" srcId="{ABD0660E-9170-4FE4-9708-CA854900D3A3}" destId="{98EA7CC7-4C20-4E1D-8DBC-ABBE062416FA}" srcOrd="4" destOrd="0" parTransId="{39BA2E9F-0186-4E92-BCDB-27DD854A3869}" sibTransId="{EBEAA1B8-5531-48BB-AB1B-3594EBA67E65}"/>
    <dgm:cxn modelId="{69BA986A-2A8D-4564-9BFE-CD79CC979849}" type="presOf" srcId="{7936DD4E-9890-40B6-AB39-2D43C576DFD5}" destId="{B7A8B826-23B7-4088-881F-CAB27CCAD637}" srcOrd="1" destOrd="0" presId="urn:microsoft.com/office/officeart/2005/8/layout/pyramid1"/>
    <dgm:cxn modelId="{024BD64F-281A-48DB-97D2-8F775BC2A705}" type="presOf" srcId="{BD887592-1F92-4995-9DCC-82C95DC9A3E9}" destId="{1040C0AA-D637-46E0-9AC3-24E929CF29B4}" srcOrd="0" destOrd="0" presId="urn:microsoft.com/office/officeart/2005/8/layout/pyramid1"/>
    <dgm:cxn modelId="{C39CA394-C1A4-4898-A54C-82BBF80DD192}" type="presOf" srcId="{43EAC4CB-DE53-4FD2-A8F6-4013C0C554E0}" destId="{03D20871-4399-4613-8D37-5B2FAAA9533A}" srcOrd="1" destOrd="0" presId="urn:microsoft.com/office/officeart/2005/8/layout/pyramid1"/>
    <dgm:cxn modelId="{ECCB2199-A1AE-418D-A5B1-56971DB9A98E}" srcId="{ABD0660E-9170-4FE4-9708-CA854900D3A3}" destId="{A0571A3D-0749-4611-82DC-5E41C3EB562D}" srcOrd="0" destOrd="0" parTransId="{63218273-F4FB-4CE3-BA65-E69CCAC81704}" sibTransId="{5A9EDE75-97B3-4BE4-80E7-F6B0BC5E2B94}"/>
    <dgm:cxn modelId="{15C3E89D-874A-42A1-BB98-FCAB4CFC6086}" type="presOf" srcId="{ABD0660E-9170-4FE4-9708-CA854900D3A3}" destId="{FF1DDE52-5A9C-42FE-8525-107472D5F74F}" srcOrd="0" destOrd="0" presId="urn:microsoft.com/office/officeart/2005/8/layout/pyramid1"/>
    <dgm:cxn modelId="{D02E69A3-EF03-4537-9632-D20155C75B25}" type="presOf" srcId="{98EA7CC7-4C20-4E1D-8DBC-ABBE062416FA}" destId="{20C63B21-666E-47B4-A5B6-8B01269CBFCA}" srcOrd="1" destOrd="0" presId="urn:microsoft.com/office/officeart/2005/8/layout/pyramid1"/>
    <dgm:cxn modelId="{B5A2C0AB-DBEA-475D-B599-A1E5A6B30DA3}" type="presOf" srcId="{98EA7CC7-4C20-4E1D-8DBC-ABBE062416FA}" destId="{17C77131-3430-4E2E-BEC4-800906779484}" srcOrd="0" destOrd="0" presId="urn:microsoft.com/office/officeart/2005/8/layout/pyramid1"/>
    <dgm:cxn modelId="{4AB394B1-ADFE-428D-91A5-3AD383747617}" type="presOf" srcId="{43EAC4CB-DE53-4FD2-A8F6-4013C0C554E0}" destId="{02AADF6A-6A0F-44E2-9909-7B718F6D78CB}" srcOrd="0" destOrd="0" presId="urn:microsoft.com/office/officeart/2005/8/layout/pyramid1"/>
    <dgm:cxn modelId="{166C5BCC-79C2-481B-BA7A-E6739158834C}" srcId="{ABD0660E-9170-4FE4-9708-CA854900D3A3}" destId="{7936DD4E-9890-40B6-AB39-2D43C576DFD5}" srcOrd="2" destOrd="0" parTransId="{D40950AA-9C6F-4873-8ACE-6675A79240AE}" sibTransId="{8ACECF98-5B13-4982-9A32-9E2725CB3941}"/>
    <dgm:cxn modelId="{E55090DA-B3C7-425E-8A0F-DE3FE2EC8ECC}" type="presOf" srcId="{7936DD4E-9890-40B6-AB39-2D43C576DFD5}" destId="{450A33F6-59B9-40AF-9A37-0B6CABC07983}" srcOrd="0" destOrd="0" presId="urn:microsoft.com/office/officeart/2005/8/layout/pyramid1"/>
    <dgm:cxn modelId="{419152EE-C063-4ADF-9C29-5F8B8AF45ABA}" type="presOf" srcId="{A0571A3D-0749-4611-82DC-5E41C3EB562D}" destId="{C9AFCB99-511D-49FC-80EE-15B09A77ADC0}" srcOrd="1" destOrd="0" presId="urn:microsoft.com/office/officeart/2005/8/layout/pyramid1"/>
    <dgm:cxn modelId="{1EC693C8-7CB9-46E1-B13C-D397506AE4EC}" type="presParOf" srcId="{FF1DDE52-5A9C-42FE-8525-107472D5F74F}" destId="{0CF6819B-6B17-4E27-83E5-EB0D160422F8}" srcOrd="0" destOrd="0" presId="urn:microsoft.com/office/officeart/2005/8/layout/pyramid1"/>
    <dgm:cxn modelId="{D6B90128-7C79-4602-BE6D-2FD41AE582CD}" type="presParOf" srcId="{0CF6819B-6B17-4E27-83E5-EB0D160422F8}" destId="{14445D0D-C2B6-44B7-8B30-2E063AEA9D51}" srcOrd="0" destOrd="0" presId="urn:microsoft.com/office/officeart/2005/8/layout/pyramid1"/>
    <dgm:cxn modelId="{E1E08DFD-3D69-4AC2-8EF5-D342CC1FD094}" type="presParOf" srcId="{0CF6819B-6B17-4E27-83E5-EB0D160422F8}" destId="{C9AFCB99-511D-49FC-80EE-15B09A77ADC0}" srcOrd="1" destOrd="0" presId="urn:microsoft.com/office/officeart/2005/8/layout/pyramid1"/>
    <dgm:cxn modelId="{CFE61B82-E258-41D8-B9F3-85810FB9226D}" type="presParOf" srcId="{FF1DDE52-5A9C-42FE-8525-107472D5F74F}" destId="{A7DA9BCB-5378-41D1-9EC1-B3AE170D0A21}" srcOrd="1" destOrd="0" presId="urn:microsoft.com/office/officeart/2005/8/layout/pyramid1"/>
    <dgm:cxn modelId="{E3CB085D-F007-45D5-9717-17EF4578F3A2}" type="presParOf" srcId="{A7DA9BCB-5378-41D1-9EC1-B3AE170D0A21}" destId="{02AADF6A-6A0F-44E2-9909-7B718F6D78CB}" srcOrd="0" destOrd="0" presId="urn:microsoft.com/office/officeart/2005/8/layout/pyramid1"/>
    <dgm:cxn modelId="{8E3329A0-D20D-43D2-BE24-54BF5FFB4FFF}" type="presParOf" srcId="{A7DA9BCB-5378-41D1-9EC1-B3AE170D0A21}" destId="{03D20871-4399-4613-8D37-5B2FAAA9533A}" srcOrd="1" destOrd="0" presId="urn:microsoft.com/office/officeart/2005/8/layout/pyramid1"/>
    <dgm:cxn modelId="{28B5BBA3-8BB6-464E-83F9-C48C7BF686D4}" type="presParOf" srcId="{FF1DDE52-5A9C-42FE-8525-107472D5F74F}" destId="{E18B842C-02B8-4E20-9023-7B6F40A4A040}" srcOrd="2" destOrd="0" presId="urn:microsoft.com/office/officeart/2005/8/layout/pyramid1"/>
    <dgm:cxn modelId="{406AA04A-3061-4EEF-8A04-52913F5D53D0}" type="presParOf" srcId="{E18B842C-02B8-4E20-9023-7B6F40A4A040}" destId="{450A33F6-59B9-40AF-9A37-0B6CABC07983}" srcOrd="0" destOrd="0" presId="urn:microsoft.com/office/officeart/2005/8/layout/pyramid1"/>
    <dgm:cxn modelId="{A313BA65-6BCA-4020-8686-EA087C07C208}" type="presParOf" srcId="{E18B842C-02B8-4E20-9023-7B6F40A4A040}" destId="{B7A8B826-23B7-4088-881F-CAB27CCAD637}" srcOrd="1" destOrd="0" presId="urn:microsoft.com/office/officeart/2005/8/layout/pyramid1"/>
    <dgm:cxn modelId="{B1B0D301-25CA-4745-B4F6-734EF8AB71B4}" type="presParOf" srcId="{FF1DDE52-5A9C-42FE-8525-107472D5F74F}" destId="{D4CEE2CE-9D5C-48AE-A9BA-81993F3858D1}" srcOrd="3" destOrd="0" presId="urn:microsoft.com/office/officeart/2005/8/layout/pyramid1"/>
    <dgm:cxn modelId="{7452B6D8-F9B2-4FAD-916E-6A7D9C42E10F}" type="presParOf" srcId="{D4CEE2CE-9D5C-48AE-A9BA-81993F3858D1}" destId="{1040C0AA-D637-46E0-9AC3-24E929CF29B4}" srcOrd="0" destOrd="0" presId="urn:microsoft.com/office/officeart/2005/8/layout/pyramid1"/>
    <dgm:cxn modelId="{B39D7565-EE23-4C89-B462-42E982FB0F41}" type="presParOf" srcId="{D4CEE2CE-9D5C-48AE-A9BA-81993F3858D1}" destId="{B2D7C307-7B9D-47B7-981C-1D90329970B6}" srcOrd="1" destOrd="0" presId="urn:microsoft.com/office/officeart/2005/8/layout/pyramid1"/>
    <dgm:cxn modelId="{A01D3801-ECDE-4C71-A466-92AA6D8839F6}" type="presParOf" srcId="{FF1DDE52-5A9C-42FE-8525-107472D5F74F}" destId="{5C430E50-8764-41E0-938C-D7199B3B49E4}" srcOrd="4" destOrd="0" presId="urn:microsoft.com/office/officeart/2005/8/layout/pyramid1"/>
    <dgm:cxn modelId="{656BB95A-7D16-4EBF-BA3F-9FD8378B6BB0}" type="presParOf" srcId="{5C430E50-8764-41E0-938C-D7199B3B49E4}" destId="{17C77131-3430-4E2E-BEC4-800906779484}" srcOrd="0" destOrd="0" presId="urn:microsoft.com/office/officeart/2005/8/layout/pyramid1"/>
    <dgm:cxn modelId="{628DB735-DD5F-47AE-93EC-63E534F9C239}" type="presParOf" srcId="{5C430E50-8764-41E0-938C-D7199B3B49E4}" destId="{20C63B21-666E-47B4-A5B6-8B01269CBFCA}" srcOrd="1" destOrd="0" presId="urn:microsoft.com/office/officeart/2005/8/layout/pyramid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37BDE-6022-445F-BE5D-264F39BF644B}">
      <dsp:nvSpPr>
        <dsp:cNvPr id="0" name=""/>
        <dsp:cNvSpPr/>
      </dsp:nvSpPr>
      <dsp:spPr>
        <a:xfrm>
          <a:off x="2490849" y="482693"/>
          <a:ext cx="105994" cy="917817"/>
        </a:xfrm>
        <a:custGeom>
          <a:avLst/>
          <a:gdLst/>
          <a:ahLst/>
          <a:cxnLst/>
          <a:rect l="0" t="0" r="0" b="0"/>
          <a:pathLst>
            <a:path>
              <a:moveTo>
                <a:pt x="0" y="0"/>
              </a:moveTo>
              <a:lnTo>
                <a:pt x="0" y="917817"/>
              </a:lnTo>
              <a:lnTo>
                <a:pt x="105994" y="917817"/>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B3396E25-701B-4E74-8FAA-EEA39EE44C98}">
      <dsp:nvSpPr>
        <dsp:cNvPr id="0" name=""/>
        <dsp:cNvSpPr/>
      </dsp:nvSpPr>
      <dsp:spPr>
        <a:xfrm>
          <a:off x="2350017" y="482693"/>
          <a:ext cx="140831" cy="907755"/>
        </a:xfrm>
        <a:custGeom>
          <a:avLst/>
          <a:gdLst/>
          <a:ahLst/>
          <a:cxnLst/>
          <a:rect l="0" t="0" r="0" b="0"/>
          <a:pathLst>
            <a:path>
              <a:moveTo>
                <a:pt x="140831" y="0"/>
              </a:moveTo>
              <a:lnTo>
                <a:pt x="140831" y="907755"/>
              </a:lnTo>
              <a:lnTo>
                <a:pt x="0" y="907755"/>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8CB8BC03-6162-4DB2-A3CE-498079431AD5}">
      <dsp:nvSpPr>
        <dsp:cNvPr id="0" name=""/>
        <dsp:cNvSpPr/>
      </dsp:nvSpPr>
      <dsp:spPr>
        <a:xfrm>
          <a:off x="2490849" y="482693"/>
          <a:ext cx="105994" cy="372890"/>
        </a:xfrm>
        <a:custGeom>
          <a:avLst/>
          <a:gdLst/>
          <a:ahLst/>
          <a:cxnLst/>
          <a:rect l="0" t="0" r="0" b="0"/>
          <a:pathLst>
            <a:path>
              <a:moveTo>
                <a:pt x="0" y="0"/>
              </a:moveTo>
              <a:lnTo>
                <a:pt x="0" y="372890"/>
              </a:lnTo>
              <a:lnTo>
                <a:pt x="105994" y="372890"/>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7DB9348E-CBE7-4A5F-9950-EB652BC19320}">
      <dsp:nvSpPr>
        <dsp:cNvPr id="0" name=""/>
        <dsp:cNvSpPr/>
      </dsp:nvSpPr>
      <dsp:spPr>
        <a:xfrm>
          <a:off x="2384854" y="482693"/>
          <a:ext cx="105994" cy="372890"/>
        </a:xfrm>
        <a:custGeom>
          <a:avLst/>
          <a:gdLst/>
          <a:ahLst/>
          <a:cxnLst/>
          <a:rect l="0" t="0" r="0" b="0"/>
          <a:pathLst>
            <a:path>
              <a:moveTo>
                <a:pt x="105994" y="0"/>
              </a:moveTo>
              <a:lnTo>
                <a:pt x="105994" y="372890"/>
              </a:lnTo>
              <a:lnTo>
                <a:pt x="0" y="372890"/>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4D1E9C05-BC53-4E54-858D-162C853A85CA}">
      <dsp:nvSpPr>
        <dsp:cNvPr id="0" name=""/>
        <dsp:cNvSpPr/>
      </dsp:nvSpPr>
      <dsp:spPr>
        <a:xfrm>
          <a:off x="2490849" y="482693"/>
          <a:ext cx="1871097" cy="1576250"/>
        </a:xfrm>
        <a:custGeom>
          <a:avLst/>
          <a:gdLst/>
          <a:ahLst/>
          <a:cxnLst/>
          <a:rect l="0" t="0" r="0" b="0"/>
          <a:pathLst>
            <a:path>
              <a:moveTo>
                <a:pt x="0" y="0"/>
              </a:moveTo>
              <a:lnTo>
                <a:pt x="0" y="1470255"/>
              </a:lnTo>
              <a:lnTo>
                <a:pt x="1871097" y="1470255"/>
              </a:lnTo>
              <a:lnTo>
                <a:pt x="1871097" y="1576250"/>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F6D58CAB-4D8D-4BD2-8A25-CC1C3C226999}">
      <dsp:nvSpPr>
        <dsp:cNvPr id="0" name=""/>
        <dsp:cNvSpPr/>
      </dsp:nvSpPr>
      <dsp:spPr>
        <a:xfrm>
          <a:off x="2490849" y="482693"/>
          <a:ext cx="598649" cy="1576250"/>
        </a:xfrm>
        <a:custGeom>
          <a:avLst/>
          <a:gdLst/>
          <a:ahLst/>
          <a:cxnLst/>
          <a:rect l="0" t="0" r="0" b="0"/>
          <a:pathLst>
            <a:path>
              <a:moveTo>
                <a:pt x="0" y="0"/>
              </a:moveTo>
              <a:lnTo>
                <a:pt x="0" y="1470255"/>
              </a:lnTo>
              <a:lnTo>
                <a:pt x="598649" y="1470255"/>
              </a:lnTo>
              <a:lnTo>
                <a:pt x="598649" y="1576250"/>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7E85D16D-301F-4F10-B600-C904C81679B2}">
      <dsp:nvSpPr>
        <dsp:cNvPr id="0" name=""/>
        <dsp:cNvSpPr/>
      </dsp:nvSpPr>
      <dsp:spPr>
        <a:xfrm>
          <a:off x="1868033" y="482693"/>
          <a:ext cx="622815" cy="1576250"/>
        </a:xfrm>
        <a:custGeom>
          <a:avLst/>
          <a:gdLst/>
          <a:ahLst/>
          <a:cxnLst/>
          <a:rect l="0" t="0" r="0" b="0"/>
          <a:pathLst>
            <a:path>
              <a:moveTo>
                <a:pt x="622815" y="0"/>
              </a:moveTo>
              <a:lnTo>
                <a:pt x="622815" y="1470255"/>
              </a:lnTo>
              <a:lnTo>
                <a:pt x="0" y="1470255"/>
              </a:lnTo>
              <a:lnTo>
                <a:pt x="0" y="1576250"/>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D258B969-BE31-42B4-98E0-BC04F918655A}">
      <dsp:nvSpPr>
        <dsp:cNvPr id="0" name=""/>
        <dsp:cNvSpPr/>
      </dsp:nvSpPr>
      <dsp:spPr>
        <a:xfrm>
          <a:off x="607668" y="482693"/>
          <a:ext cx="1883180" cy="1576250"/>
        </a:xfrm>
        <a:custGeom>
          <a:avLst/>
          <a:gdLst/>
          <a:ahLst/>
          <a:cxnLst/>
          <a:rect l="0" t="0" r="0" b="0"/>
          <a:pathLst>
            <a:path>
              <a:moveTo>
                <a:pt x="1883180" y="0"/>
              </a:moveTo>
              <a:lnTo>
                <a:pt x="1883180" y="1470255"/>
              </a:lnTo>
              <a:lnTo>
                <a:pt x="0" y="1470255"/>
              </a:lnTo>
              <a:lnTo>
                <a:pt x="0" y="1576250"/>
              </a:lnTo>
            </a:path>
          </a:pathLst>
        </a:custGeom>
        <a:noFill/>
        <a:ln w="9525" cap="flat" cmpd="sng" algn="ctr">
          <a:solidFill>
            <a:schemeClr val="accent1">
              <a:shade val="95000"/>
              <a:satMod val="10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FC987680-3E28-4EB0-8DFE-03BF9C78C108}">
      <dsp:nvSpPr>
        <dsp:cNvPr id="0" name=""/>
        <dsp:cNvSpPr/>
      </dsp:nvSpPr>
      <dsp:spPr>
        <a:xfrm>
          <a:off x="1828033" y="92798"/>
          <a:ext cx="1325632" cy="389894"/>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Commandant d’intervention</a:t>
          </a:r>
        </a:p>
      </dsp:txBody>
      <dsp:txXfrm>
        <a:off x="1828033" y="92798"/>
        <a:ext cx="1325632" cy="389894"/>
      </dsp:txXfrm>
    </dsp:sp>
    <dsp:sp modelId="{C81B77B9-6E45-479D-B2F8-BFC84667BE83}">
      <dsp:nvSpPr>
        <dsp:cNvPr id="0" name=""/>
        <dsp:cNvSpPr/>
      </dsp:nvSpPr>
      <dsp:spPr>
        <a:xfrm>
          <a:off x="64030" y="2058943"/>
          <a:ext cx="1087275" cy="504737"/>
        </a:xfrm>
        <a:prstGeom prst="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Opérations</a:t>
          </a:r>
        </a:p>
        <a:p>
          <a:pPr marL="0" lvl="0" indent="0" algn="ctr" defTabSz="466725">
            <a:lnSpc>
              <a:spcPct val="90000"/>
            </a:lnSpc>
            <a:spcBef>
              <a:spcPct val="0"/>
            </a:spcBef>
            <a:spcAft>
              <a:spcPct val="35000"/>
            </a:spcAft>
            <a:buNone/>
          </a:pPr>
          <a:r>
            <a:rPr lang="en-US" sz="800" kern="1200"/>
            <a:t>Gestionnaire de la section des opérations</a:t>
          </a:r>
        </a:p>
      </dsp:txBody>
      <dsp:txXfrm>
        <a:off x="64030" y="2058943"/>
        <a:ext cx="1087275" cy="504737"/>
      </dsp:txXfrm>
    </dsp:sp>
    <dsp:sp modelId="{DC1CF14D-1FEE-4449-91F0-D2B8F5C529B4}">
      <dsp:nvSpPr>
        <dsp:cNvPr id="0" name=""/>
        <dsp:cNvSpPr/>
      </dsp:nvSpPr>
      <dsp:spPr>
        <a:xfrm>
          <a:off x="1363296" y="2058943"/>
          <a:ext cx="1009475" cy="604973"/>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Planification</a:t>
          </a:r>
        </a:p>
        <a:p>
          <a:pPr marL="0" lvl="0" indent="0" algn="ctr" defTabSz="466725">
            <a:lnSpc>
              <a:spcPct val="90000"/>
            </a:lnSpc>
            <a:spcBef>
              <a:spcPct val="0"/>
            </a:spcBef>
            <a:spcAft>
              <a:spcPct val="35000"/>
            </a:spcAft>
            <a:buNone/>
          </a:pPr>
          <a:r>
            <a:rPr lang="en-US" sz="800" kern="1200"/>
            <a:t>Gestionnaire de la section de la planification</a:t>
          </a:r>
        </a:p>
      </dsp:txBody>
      <dsp:txXfrm>
        <a:off x="1363296" y="2058943"/>
        <a:ext cx="1009475" cy="604973"/>
      </dsp:txXfrm>
    </dsp:sp>
    <dsp:sp modelId="{7B3ADD98-7DAD-41D8-98CA-37B4A63C5FF1}">
      <dsp:nvSpPr>
        <dsp:cNvPr id="0" name=""/>
        <dsp:cNvSpPr/>
      </dsp:nvSpPr>
      <dsp:spPr>
        <a:xfrm>
          <a:off x="2584760" y="2058943"/>
          <a:ext cx="1009475" cy="590401"/>
        </a:xfrm>
        <a:prstGeom prst="rect">
          <a:avLst/>
        </a:prstGeom>
        <a:solidFill>
          <a:srgbClr val="FFFF00"/>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rPr>
            <a:t>Logistique</a:t>
          </a:r>
        </a:p>
        <a:p>
          <a:pPr marL="0" lvl="0" indent="0" algn="ctr" defTabSz="466725">
            <a:lnSpc>
              <a:spcPct val="90000"/>
            </a:lnSpc>
            <a:spcBef>
              <a:spcPct val="0"/>
            </a:spcBef>
            <a:spcAft>
              <a:spcPct val="35000"/>
            </a:spcAft>
            <a:buNone/>
          </a:pPr>
          <a:r>
            <a:rPr lang="en-US" sz="800" kern="1200">
              <a:solidFill>
                <a:sysClr val="windowText" lastClr="000000"/>
              </a:solidFill>
            </a:rPr>
            <a:t>Gestionnaire de la section de la logistique</a:t>
          </a:r>
        </a:p>
      </dsp:txBody>
      <dsp:txXfrm>
        <a:off x="2584760" y="2058943"/>
        <a:ext cx="1009475" cy="590401"/>
      </dsp:txXfrm>
    </dsp:sp>
    <dsp:sp modelId="{8726AD54-A0F1-45FC-892E-1B2B5410BBA3}">
      <dsp:nvSpPr>
        <dsp:cNvPr id="0" name=""/>
        <dsp:cNvSpPr/>
      </dsp:nvSpPr>
      <dsp:spPr>
        <a:xfrm>
          <a:off x="3806225" y="2058943"/>
          <a:ext cx="1111442" cy="754178"/>
        </a:xfrm>
        <a:prstGeom prst="rect">
          <a:avLst/>
        </a:prstGeom>
        <a:solidFill>
          <a:schemeClr val="bg2">
            <a:lumMod val="75000"/>
          </a:schemeClr>
        </a:solidFill>
        <a:ln w="25400" cap="flat" cmpd="sng" algn="ctr">
          <a:solidFill>
            <a:schemeClr val="bg2">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Finances et administration</a:t>
          </a:r>
        </a:p>
        <a:p>
          <a:pPr marL="0" lvl="0" indent="0" algn="ctr" defTabSz="466725">
            <a:lnSpc>
              <a:spcPct val="90000"/>
            </a:lnSpc>
            <a:spcBef>
              <a:spcPct val="0"/>
            </a:spcBef>
            <a:spcAft>
              <a:spcPct val="35000"/>
            </a:spcAft>
            <a:buNone/>
          </a:pPr>
          <a:r>
            <a:rPr lang="en-US" sz="800" kern="1200"/>
            <a:t>Gestionnaire de la section des finances et de l’administration</a:t>
          </a:r>
        </a:p>
      </dsp:txBody>
      <dsp:txXfrm>
        <a:off x="3806225" y="2058943"/>
        <a:ext cx="1111442" cy="754178"/>
      </dsp:txXfrm>
    </dsp:sp>
    <dsp:sp modelId="{7100F251-0958-481C-8982-C8541C59092E}">
      <dsp:nvSpPr>
        <dsp:cNvPr id="0" name=""/>
        <dsp:cNvSpPr/>
      </dsp:nvSpPr>
      <dsp:spPr>
        <a:xfrm>
          <a:off x="1004892" y="660635"/>
          <a:ext cx="1379962" cy="389894"/>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Officier à l’information</a:t>
          </a:r>
        </a:p>
      </dsp:txBody>
      <dsp:txXfrm>
        <a:off x="1004892" y="660635"/>
        <a:ext cx="1379962" cy="389894"/>
      </dsp:txXfrm>
    </dsp:sp>
    <dsp:sp modelId="{B70A20E5-C2F0-4DF4-943D-AF40E3B0FD87}">
      <dsp:nvSpPr>
        <dsp:cNvPr id="0" name=""/>
        <dsp:cNvSpPr/>
      </dsp:nvSpPr>
      <dsp:spPr>
        <a:xfrm>
          <a:off x="2596844" y="660635"/>
          <a:ext cx="1325632" cy="389894"/>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Officier de liaison</a:t>
          </a:r>
        </a:p>
      </dsp:txBody>
      <dsp:txXfrm>
        <a:off x="2596844" y="660635"/>
        <a:ext cx="1325632" cy="389894"/>
      </dsp:txXfrm>
    </dsp:sp>
    <dsp:sp modelId="{65C43DF0-3CC4-446B-8F2B-D4AFBBC1B5A4}">
      <dsp:nvSpPr>
        <dsp:cNvPr id="0" name=""/>
        <dsp:cNvSpPr/>
      </dsp:nvSpPr>
      <dsp:spPr>
        <a:xfrm>
          <a:off x="1024384" y="1195501"/>
          <a:ext cx="1325632" cy="389894"/>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Officier à la sécurité</a:t>
          </a:r>
        </a:p>
      </dsp:txBody>
      <dsp:txXfrm>
        <a:off x="1024384" y="1195501"/>
        <a:ext cx="1325632" cy="389894"/>
      </dsp:txXfrm>
    </dsp:sp>
    <dsp:sp modelId="{BCC837B3-B542-4E1A-B535-4E329D3F1013}">
      <dsp:nvSpPr>
        <dsp:cNvPr id="0" name=""/>
        <dsp:cNvSpPr/>
      </dsp:nvSpPr>
      <dsp:spPr>
        <a:xfrm>
          <a:off x="2596844" y="1137004"/>
          <a:ext cx="1325632" cy="52701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Officier aux politiques et aux affaires juridiques</a:t>
          </a:r>
        </a:p>
      </dsp:txBody>
      <dsp:txXfrm>
        <a:off x="2596844" y="1137004"/>
        <a:ext cx="1325632" cy="5270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445D0D-C2B6-44B7-8B30-2E063AEA9D51}">
      <dsp:nvSpPr>
        <dsp:cNvPr id="0" name=""/>
        <dsp:cNvSpPr/>
      </dsp:nvSpPr>
      <dsp:spPr>
        <a:xfrm>
          <a:off x="1549909" y="0"/>
          <a:ext cx="774954" cy="589016"/>
        </a:xfrm>
        <a:prstGeom prst="trapezoid">
          <a:avLst>
            <a:gd name="adj" fmla="val 67234"/>
          </a:avLst>
        </a:prstGeom>
        <a:solidFill>
          <a:srgbClr val="ED7D31"/>
        </a:solidFill>
        <a:ln w="12700" cap="flat" cmpd="sng" algn="ctr">
          <a:solidFill>
            <a:srgbClr val="ED7D3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US" sz="2300" kern="1200">
              <a:solidFill>
                <a:sysClr val="windowText" lastClr="000000">
                  <a:hueOff val="0"/>
                  <a:satOff val="0"/>
                  <a:lumOff val="0"/>
                  <a:alphaOff val="0"/>
                </a:sysClr>
              </a:solidFill>
              <a:latin typeface="Calibri" panose="020F0502020204030204"/>
              <a:ea typeface="+mn-ea"/>
              <a:cs typeface="+mn-cs"/>
            </a:rPr>
            <a:t> </a:t>
          </a:r>
        </a:p>
      </dsp:txBody>
      <dsp:txXfrm>
        <a:off x="1808227" y="196339"/>
        <a:ext cx="258318" cy="392677"/>
      </dsp:txXfrm>
    </dsp:sp>
    <dsp:sp modelId="{02AADF6A-6A0F-44E2-9909-7B718F6D78CB}">
      <dsp:nvSpPr>
        <dsp:cNvPr id="0" name=""/>
        <dsp:cNvSpPr/>
      </dsp:nvSpPr>
      <dsp:spPr>
        <a:xfrm>
          <a:off x="1162431" y="589016"/>
          <a:ext cx="1549909" cy="589016"/>
        </a:xfrm>
        <a:prstGeom prst="trapezoid">
          <a:avLst>
            <a:gd name="adj" fmla="val 67234"/>
          </a:avLst>
        </a:prstGeom>
        <a:solidFill>
          <a:srgbClr val="A5A5A5"/>
        </a:solidFill>
        <a:ln w="12700" cap="flat" cmpd="sng" algn="ctr">
          <a:solidFill>
            <a:srgbClr val="A5A5A5"/>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en-US" sz="2300" kern="1200">
            <a:solidFill>
              <a:sysClr val="windowText" lastClr="000000">
                <a:hueOff val="0"/>
                <a:satOff val="0"/>
                <a:lumOff val="0"/>
                <a:alphaOff val="0"/>
              </a:sysClr>
            </a:solidFill>
            <a:latin typeface="Calibri" panose="020F0502020204030204"/>
            <a:ea typeface="+mn-ea"/>
            <a:cs typeface="+mn-cs"/>
          </a:endParaRPr>
        </a:p>
      </dsp:txBody>
      <dsp:txXfrm>
        <a:off x="1697679" y="743375"/>
        <a:ext cx="479414" cy="434657"/>
      </dsp:txXfrm>
    </dsp:sp>
    <dsp:sp modelId="{450A33F6-59B9-40AF-9A37-0B6CABC07983}">
      <dsp:nvSpPr>
        <dsp:cNvPr id="0" name=""/>
        <dsp:cNvSpPr/>
      </dsp:nvSpPr>
      <dsp:spPr>
        <a:xfrm>
          <a:off x="774954" y="1178032"/>
          <a:ext cx="2324863" cy="589016"/>
        </a:xfrm>
        <a:prstGeom prst="trapezoid">
          <a:avLst>
            <a:gd name="adj" fmla="val 67234"/>
          </a:avLst>
        </a:prstGeom>
        <a:solidFill>
          <a:srgbClr val="FFC000"/>
        </a:solidFill>
        <a:ln w="12700" cap="flat" cmpd="sng" algn="ctr">
          <a:solidFill>
            <a:srgbClr val="FFC00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en-US" sz="2300" kern="1200">
            <a:solidFill>
              <a:sysClr val="windowText" lastClr="000000">
                <a:hueOff val="0"/>
                <a:satOff val="0"/>
                <a:lumOff val="0"/>
                <a:alphaOff val="0"/>
              </a:sysClr>
            </a:solidFill>
            <a:latin typeface="Calibri" panose="020F0502020204030204"/>
            <a:ea typeface="+mn-ea"/>
            <a:cs typeface="+mn-cs"/>
          </a:endParaRPr>
        </a:p>
      </dsp:txBody>
      <dsp:txXfrm>
        <a:off x="1445818" y="1280938"/>
        <a:ext cx="983135" cy="486110"/>
      </dsp:txXfrm>
    </dsp:sp>
    <dsp:sp modelId="{1040C0AA-D637-46E0-9AC3-24E929CF29B4}">
      <dsp:nvSpPr>
        <dsp:cNvPr id="0" name=""/>
        <dsp:cNvSpPr/>
      </dsp:nvSpPr>
      <dsp:spPr>
        <a:xfrm>
          <a:off x="387477" y="1767048"/>
          <a:ext cx="3099818" cy="589016"/>
        </a:xfrm>
        <a:prstGeom prst="trapezoid">
          <a:avLst>
            <a:gd name="adj" fmla="val 67234"/>
          </a:avLst>
        </a:prstGeom>
        <a:solidFill>
          <a:srgbClr val="5B9BD5"/>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US" sz="2300" kern="1200">
              <a:solidFill>
                <a:sysClr val="windowText" lastClr="000000">
                  <a:hueOff val="0"/>
                  <a:satOff val="0"/>
                  <a:lumOff val="0"/>
                  <a:alphaOff val="0"/>
                </a:sysClr>
              </a:solidFill>
              <a:latin typeface="Calibri" panose="020F0502020204030204"/>
              <a:ea typeface="+mn-ea"/>
              <a:cs typeface="+mn-cs"/>
            </a:rPr>
            <a:t> </a:t>
          </a:r>
        </a:p>
      </dsp:txBody>
      <dsp:txXfrm>
        <a:off x="1193958" y="1844228"/>
        <a:ext cx="1486855" cy="511836"/>
      </dsp:txXfrm>
    </dsp:sp>
    <dsp:sp modelId="{17C77131-3430-4E2E-BEC4-800906779484}">
      <dsp:nvSpPr>
        <dsp:cNvPr id="0" name=""/>
        <dsp:cNvSpPr/>
      </dsp:nvSpPr>
      <dsp:spPr>
        <a:xfrm>
          <a:off x="0" y="2356064"/>
          <a:ext cx="3874773" cy="589016"/>
        </a:xfrm>
        <a:prstGeom prst="trapezoid">
          <a:avLst>
            <a:gd name="adj" fmla="val 67234"/>
          </a:avLst>
        </a:prstGeom>
        <a:solidFill>
          <a:srgbClr val="70AD47"/>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US" sz="2300" kern="1200">
              <a:solidFill>
                <a:sysClr val="windowText" lastClr="000000">
                  <a:hueOff val="0"/>
                  <a:satOff val="0"/>
                  <a:lumOff val="0"/>
                  <a:alphaOff val="0"/>
                </a:sysClr>
              </a:solidFill>
              <a:latin typeface="Calibri" panose="020F0502020204030204"/>
              <a:ea typeface="+mn-ea"/>
              <a:cs typeface="+mn-cs"/>
            </a:rPr>
            <a:t> </a:t>
          </a:r>
        </a:p>
      </dsp:txBody>
      <dsp:txXfrm>
        <a:off x="942098" y="2417808"/>
        <a:ext cx="1990576" cy="527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NWT Colours">
      <a:dk1>
        <a:sysClr val="windowText" lastClr="000000"/>
      </a:dk1>
      <a:lt1>
        <a:sysClr val="window" lastClr="FFFFFF"/>
      </a:lt1>
      <a:dk2>
        <a:srgbClr val="7F7F7F"/>
      </a:dk2>
      <a:lt2>
        <a:srgbClr val="F2F2F2"/>
      </a:lt2>
      <a:accent1>
        <a:srgbClr val="2699D5"/>
      </a:accent1>
      <a:accent2>
        <a:srgbClr val="0076B6"/>
      </a:accent2>
      <a:accent3>
        <a:srgbClr val="FEBE10"/>
      </a:accent3>
      <a:accent4>
        <a:srgbClr val="40BFB4"/>
      </a:accent4>
      <a:accent5>
        <a:srgbClr val="C75997"/>
      </a:accent5>
      <a:accent6>
        <a:srgbClr val="A15124"/>
      </a:accent6>
      <a:hlink>
        <a:srgbClr val="2699D5"/>
      </a:hlink>
      <a:folHlink>
        <a:srgbClr val="0076B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2E0A-7FA2-4E79-8ED8-251C2A69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TSC Template - Living Document</Template>
  <TotalTime>547</TotalTime>
  <Pages>46</Pages>
  <Words>16031</Words>
  <Characters>88175</Characters>
  <Application>Microsoft Office Word</Application>
  <DocSecurity>0</DocSecurity>
  <Lines>734</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GNWT</Company>
  <LinksUpToDate>false</LinksUpToDate>
  <CharactersWithSpaces>103999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Mohr</dc:creator>
  <cp:lastModifiedBy>Emma St-Amour</cp:lastModifiedBy>
  <cp:revision>167</cp:revision>
  <cp:lastPrinted>2024-02-22T23:52:00Z</cp:lastPrinted>
  <dcterms:created xsi:type="dcterms:W3CDTF">2024-04-17T12:59:00Z</dcterms:created>
  <dcterms:modified xsi:type="dcterms:W3CDTF">2024-04-19T16:21:00Z</dcterms:modified>
</cp:coreProperties>
</file>