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84E4" w14:textId="2525E873" w:rsidR="00D12B27" w:rsidRPr="00823CFB" w:rsidRDefault="009F18E3" w:rsidP="00D12B27">
      <w:pPr>
        <w:spacing w:after="0"/>
        <w:ind w:left="720"/>
        <w:jc w:val="center"/>
        <w:rPr>
          <w:rFonts w:ascii="Calibri" w:hAnsi="Calibri" w:cs="Calibri"/>
          <w:b/>
          <w:cap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>TEMPLATE</w:t>
      </w:r>
      <w:r w:rsidR="00512AB6">
        <w:rPr>
          <w:rFonts w:ascii="Calibri" w:hAnsi="Calibri" w:cs="Calibri"/>
          <w:b/>
          <w:caps/>
          <w:color w:val="000000" w:themeColor="text1"/>
          <w:sz w:val="26"/>
          <w:szCs w:val="26"/>
        </w:rPr>
        <w:t>: ARRANGEMENTS</w:t>
      </w: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 xml:space="preserve"> </w:t>
      </w:r>
      <w:r w:rsidR="00512AB6">
        <w:rPr>
          <w:rFonts w:ascii="Calibri" w:hAnsi="Calibri" w:cs="Calibri"/>
          <w:b/>
          <w:caps/>
          <w:color w:val="000000" w:themeColor="text1"/>
          <w:sz w:val="26"/>
          <w:szCs w:val="26"/>
        </w:rPr>
        <w:t>FOR THE</w:t>
      </w:r>
    </w:p>
    <w:p w14:paraId="7F1D84CB" w14:textId="4E7BA9D0" w:rsidR="00010C69" w:rsidRDefault="00010C69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t>PROVISION OF EMERGENCY RESPONSE SERVICES OR SUPPORTS</w:t>
      </w:r>
    </w:p>
    <w:p w14:paraId="3BD0D30C" w14:textId="77777777" w:rsidR="00010C69" w:rsidRPr="00246ADC" w:rsidRDefault="00010C69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69AFCDE0" w14:textId="77777777" w:rsidR="00AE678C" w:rsidRPr="00246ADC" w:rsidRDefault="00AE678C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70988EA1" w14:textId="6129F50B" w:rsidR="00D12B27" w:rsidRPr="00B16DAC" w:rsidRDefault="00CD311F" w:rsidP="00BC4DA6">
      <w:pPr>
        <w:ind w:left="72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t>INTRODUCTION</w:t>
      </w:r>
    </w:p>
    <w:p w14:paraId="7BAA0772" w14:textId="66BC2F7F" w:rsidR="00527D69" w:rsidRDefault="00D12B27" w:rsidP="00BC4DA6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B16DAC">
        <w:rPr>
          <w:rFonts w:ascii="Calibri" w:hAnsi="Calibri" w:cs="Calibri"/>
          <w:color w:val="auto"/>
          <w:sz w:val="24"/>
          <w:szCs w:val="24"/>
        </w:rPr>
        <w:t xml:space="preserve">Local Authorities are responsible for the development and implementation of </w:t>
      </w:r>
      <w:r w:rsidR="0078612F">
        <w:rPr>
          <w:rFonts w:ascii="Calibri" w:hAnsi="Calibri" w:cs="Calibri"/>
          <w:color w:val="auto"/>
          <w:sz w:val="24"/>
          <w:szCs w:val="24"/>
        </w:rPr>
        <w:t>Community E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mergency </w:t>
      </w:r>
      <w:r w:rsidR="0078612F">
        <w:rPr>
          <w:rFonts w:ascii="Calibri" w:hAnsi="Calibri" w:cs="Calibri"/>
          <w:color w:val="auto"/>
          <w:sz w:val="24"/>
          <w:szCs w:val="24"/>
        </w:rPr>
        <w:t>P</w:t>
      </w:r>
      <w:r w:rsidRPr="00B16DAC">
        <w:rPr>
          <w:rFonts w:ascii="Calibri" w:hAnsi="Calibri" w:cs="Calibri"/>
          <w:color w:val="auto"/>
          <w:sz w:val="24"/>
          <w:szCs w:val="24"/>
        </w:rPr>
        <w:t>lans to reasonably protect the general public and minimize property damage and loss during emergencies</w:t>
      </w:r>
      <w:r w:rsidR="00512AB6" w:rsidRPr="00512AB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12AB6">
        <w:rPr>
          <w:rFonts w:ascii="Calibri" w:hAnsi="Calibri" w:cs="Calibri"/>
          <w:color w:val="auto"/>
          <w:sz w:val="24"/>
          <w:szCs w:val="24"/>
        </w:rPr>
        <w:t xml:space="preserve">under Section 10. (2) of the </w:t>
      </w:r>
      <w:r w:rsidR="00512AB6" w:rsidRPr="00527D69">
        <w:rPr>
          <w:rFonts w:ascii="Calibri" w:hAnsi="Calibri" w:cs="Calibri"/>
          <w:i/>
          <w:iCs/>
          <w:color w:val="auto"/>
          <w:sz w:val="24"/>
          <w:szCs w:val="24"/>
        </w:rPr>
        <w:t>Emergency Management Act</w:t>
      </w:r>
      <w:r w:rsidR="00512AB6">
        <w:rPr>
          <w:rFonts w:ascii="Calibri" w:hAnsi="Calibri" w:cs="Calibri"/>
          <w:color w:val="auto"/>
          <w:sz w:val="24"/>
          <w:szCs w:val="24"/>
        </w:rPr>
        <w:t xml:space="preserve"> (the </w:t>
      </w:r>
      <w:r w:rsidR="00512AB6" w:rsidRPr="00527D69">
        <w:rPr>
          <w:rFonts w:ascii="Calibri" w:hAnsi="Calibri" w:cs="Calibri"/>
          <w:i/>
          <w:iCs/>
          <w:color w:val="auto"/>
          <w:sz w:val="24"/>
          <w:szCs w:val="24"/>
        </w:rPr>
        <w:t>Act</w:t>
      </w:r>
      <w:r w:rsidR="00512AB6">
        <w:rPr>
          <w:rFonts w:ascii="Calibri" w:hAnsi="Calibri" w:cs="Calibri"/>
          <w:color w:val="auto"/>
          <w:sz w:val="24"/>
          <w:szCs w:val="24"/>
        </w:rPr>
        <w:t>)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064BFAD1" w14:textId="0D730863" w:rsidR="0078612F" w:rsidRPr="00943F58" w:rsidRDefault="00527D69" w:rsidP="00943F58">
      <w:pPr>
        <w:pStyle w:val="Heading1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As per Section 11 of the </w:t>
      </w:r>
      <w:r w:rsidRPr="00CD311F">
        <w:rPr>
          <w:rFonts w:ascii="Calibri" w:hAnsi="Calibri" w:cs="Calibri"/>
          <w:i/>
          <w:iCs/>
          <w:sz w:val="24"/>
          <w:szCs w:val="24"/>
        </w:rPr>
        <w:t>Act</w:t>
      </w:r>
      <w:r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 xml:space="preserve">Local Authorities may enter into </w:t>
      </w:r>
      <w:r w:rsidR="009F18E3">
        <w:rPr>
          <w:rFonts w:ascii="Calibri" w:hAnsi="Calibri" w:cs="Calibri"/>
          <w:color w:val="auto"/>
          <w:sz w:val="24"/>
          <w:szCs w:val="24"/>
        </w:rPr>
        <w:t>arrangements</w:t>
      </w:r>
      <w:r w:rsidR="009F18E3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>for the provision of services in the implementation of emergency plans or programs</w:t>
      </w:r>
      <w:r w:rsidR="009C42F9">
        <w:rPr>
          <w:rFonts w:ascii="Calibri" w:hAnsi="Calibri" w:cs="Calibri"/>
          <w:color w:val="auto"/>
          <w:sz w:val="24"/>
          <w:szCs w:val="24"/>
        </w:rPr>
        <w:t xml:space="preserve">, including </w:t>
      </w:r>
      <w:r w:rsidR="00712561">
        <w:rPr>
          <w:rFonts w:ascii="Calibri" w:hAnsi="Calibri" w:cs="Calibri"/>
          <w:color w:val="auto"/>
          <w:sz w:val="24"/>
          <w:szCs w:val="24"/>
        </w:rPr>
        <w:t xml:space="preserve">the provision of </w:t>
      </w:r>
      <w:r w:rsidR="009C42F9">
        <w:rPr>
          <w:rFonts w:ascii="Calibri" w:hAnsi="Calibri" w:cs="Calibri"/>
          <w:color w:val="auto"/>
          <w:sz w:val="24"/>
          <w:szCs w:val="24"/>
        </w:rPr>
        <w:t xml:space="preserve">evacuation and hosting </w:t>
      </w:r>
      <w:r w:rsidR="00712561">
        <w:rPr>
          <w:rFonts w:ascii="Calibri" w:hAnsi="Calibri" w:cs="Calibri"/>
          <w:color w:val="auto"/>
          <w:sz w:val="24"/>
          <w:szCs w:val="24"/>
        </w:rPr>
        <w:t>supports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>.</w:t>
      </w:r>
      <w:r w:rsidR="00512AB6" w:rsidRPr="00512AB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1A860ED4" w14:textId="7BF8111C" w:rsidR="00CD311F" w:rsidRDefault="00102B96" w:rsidP="00CD311F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[Insert Local Authority</w:t>
      </w:r>
      <w:r w:rsidR="00654821" w:rsidRPr="00943F58">
        <w:rPr>
          <w:rFonts w:ascii="Calibri" w:hAnsi="Calibri" w:cs="Calibri"/>
          <w:color w:val="auto"/>
          <w:sz w:val="24"/>
          <w:szCs w:val="24"/>
          <w:highlight w:val="yellow"/>
        </w:rPr>
        <w:t xml:space="preserve"> name</w:t>
      </w: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]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 has identified the potential need for additional resources and supports in the case of a disaster response/recovery in the community of </w:t>
      </w: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[insert community name]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 and is proactively establishing </w:t>
      </w:r>
      <w:r w:rsidR="009F18E3" w:rsidRPr="00943F58">
        <w:rPr>
          <w:rFonts w:ascii="Calibri" w:hAnsi="Calibri" w:cs="Calibri"/>
          <w:color w:val="auto"/>
          <w:sz w:val="24"/>
          <w:szCs w:val="24"/>
        </w:rPr>
        <w:t xml:space="preserve">arrangements 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with partners to ensure readiness to respond to future events. </w:t>
      </w:r>
    </w:p>
    <w:p w14:paraId="69D58F4D" w14:textId="516A6148" w:rsidR="00CD311F" w:rsidRDefault="00075577" w:rsidP="00CD311F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075577">
        <w:rPr>
          <w:rFonts w:ascii="Calibri" w:hAnsi="Calibri" w:cs="Calibri"/>
          <w:color w:val="auto"/>
          <w:sz w:val="24"/>
          <w:szCs w:val="24"/>
        </w:rPr>
        <w:t>As a member of the Local Emergency Management Organization, the [insert Indigenous government] is a partner in the planning for and response to emergencies</w:t>
      </w:r>
      <w:r w:rsidR="004A5690">
        <w:rPr>
          <w:rFonts w:ascii="Calibri" w:hAnsi="Calibri" w:cs="Calibri"/>
          <w:color w:val="auto"/>
          <w:sz w:val="24"/>
          <w:szCs w:val="24"/>
        </w:rPr>
        <w:t xml:space="preserve"> at the community level</w:t>
      </w:r>
      <w:r w:rsidRPr="00075577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This </w:t>
      </w:r>
      <w:r w:rsidR="00CD311F">
        <w:rPr>
          <w:rFonts w:ascii="Calibri" w:hAnsi="Calibri" w:cs="Calibri"/>
          <w:color w:val="auto"/>
          <w:sz w:val="24"/>
          <w:szCs w:val="24"/>
        </w:rPr>
        <w:t>document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311F">
        <w:rPr>
          <w:rFonts w:ascii="Calibri" w:hAnsi="Calibri" w:cs="Calibri"/>
          <w:color w:val="auto"/>
          <w:sz w:val="24"/>
          <w:szCs w:val="24"/>
        </w:rPr>
        <w:t xml:space="preserve">formalizes the arrangement between the Local Authority and its partners and 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sets out the terms and understanding </w:t>
      </w:r>
      <w:r w:rsidR="00CD311F">
        <w:rPr>
          <w:rFonts w:ascii="Calibri" w:hAnsi="Calibri" w:cs="Calibri"/>
          <w:color w:val="auto"/>
          <w:sz w:val="24"/>
          <w:szCs w:val="24"/>
        </w:rPr>
        <w:t>related to the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 resources/supports</w:t>
      </w:r>
      <w:r w:rsidR="00CD311F">
        <w:rPr>
          <w:rFonts w:ascii="Calibri" w:hAnsi="Calibri" w:cs="Calibri"/>
          <w:color w:val="auto"/>
          <w:sz w:val="24"/>
          <w:szCs w:val="24"/>
        </w:rPr>
        <w:t xml:space="preserve"> that </w:t>
      </w:r>
      <w:r w:rsidR="00CD311F" w:rsidRPr="00CD311F">
        <w:rPr>
          <w:rFonts w:ascii="Calibri" w:hAnsi="Calibri" w:cs="Calibri"/>
          <w:color w:val="auto"/>
          <w:sz w:val="24"/>
          <w:szCs w:val="24"/>
          <w:highlight w:val="yellow"/>
        </w:rPr>
        <w:t xml:space="preserve">[insert </w:t>
      </w:r>
      <w:r w:rsidR="00CB343A">
        <w:rPr>
          <w:rFonts w:ascii="Calibri" w:hAnsi="Calibri" w:cs="Calibri"/>
          <w:color w:val="auto"/>
          <w:sz w:val="24"/>
          <w:szCs w:val="24"/>
          <w:highlight w:val="yellow"/>
        </w:rPr>
        <w:t>Indigenous government</w:t>
      </w:r>
      <w:r w:rsidR="00CD311F" w:rsidRPr="00CD311F">
        <w:rPr>
          <w:rFonts w:ascii="Calibri" w:hAnsi="Calibri" w:cs="Calibri"/>
          <w:color w:val="auto"/>
          <w:sz w:val="24"/>
          <w:szCs w:val="24"/>
          <w:highlight w:val="yellow"/>
        </w:rPr>
        <w:t>]</w:t>
      </w:r>
      <w:r w:rsidR="00CD311F">
        <w:rPr>
          <w:rFonts w:ascii="Calibri" w:hAnsi="Calibri" w:cs="Calibri"/>
          <w:color w:val="auto"/>
          <w:sz w:val="24"/>
          <w:szCs w:val="24"/>
        </w:rPr>
        <w:t xml:space="preserve"> will provide in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311F">
        <w:rPr>
          <w:rFonts w:ascii="Calibri" w:hAnsi="Calibri" w:cs="Calibri"/>
          <w:color w:val="auto"/>
          <w:sz w:val="24"/>
          <w:szCs w:val="24"/>
        </w:rPr>
        <w:t>relation</w:t>
      </w:r>
      <w:r w:rsidR="00CD311F" w:rsidRPr="00B16DAC">
        <w:rPr>
          <w:rFonts w:ascii="Calibri" w:hAnsi="Calibri" w:cs="Calibri"/>
          <w:color w:val="auto"/>
          <w:sz w:val="24"/>
          <w:szCs w:val="24"/>
        </w:rPr>
        <w:t xml:space="preserve"> to an emergency event</w:t>
      </w:r>
      <w:r w:rsidR="00CD311F">
        <w:rPr>
          <w:rFonts w:ascii="Calibri" w:hAnsi="Calibri" w:cs="Calibri"/>
          <w:color w:val="auto"/>
          <w:sz w:val="24"/>
          <w:szCs w:val="24"/>
        </w:rPr>
        <w:t>,</w:t>
      </w:r>
      <w:r w:rsidR="00CD311F" w:rsidRPr="00CD311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311F" w:rsidRPr="0054380A">
        <w:rPr>
          <w:rFonts w:ascii="Calibri" w:hAnsi="Calibri" w:cs="Calibri"/>
          <w:color w:val="auto"/>
          <w:sz w:val="24"/>
          <w:szCs w:val="24"/>
        </w:rPr>
        <w:t xml:space="preserve">should it be requested by the </w:t>
      </w:r>
      <w:r w:rsidR="00CD311F" w:rsidRPr="0054380A">
        <w:rPr>
          <w:rFonts w:ascii="Calibri" w:hAnsi="Calibri" w:cs="Calibri"/>
          <w:color w:val="auto"/>
          <w:sz w:val="24"/>
          <w:szCs w:val="24"/>
          <w:highlight w:val="yellow"/>
        </w:rPr>
        <w:t>[insert Local Authority name].</w:t>
      </w:r>
      <w:r w:rsidR="00370856">
        <w:rPr>
          <w:rFonts w:ascii="Calibri" w:hAnsi="Calibri" w:cs="Calibri"/>
          <w:color w:val="auto"/>
          <w:sz w:val="24"/>
          <w:szCs w:val="24"/>
        </w:rPr>
        <w:t xml:space="preserve"> This is not a legally binding agreement.</w:t>
      </w:r>
    </w:p>
    <w:p w14:paraId="1E7164B2" w14:textId="703307B4" w:rsidR="00AF047C" w:rsidRPr="00075577" w:rsidRDefault="00703594" w:rsidP="00075577">
      <w:pPr>
        <w:pStyle w:val="Heading1"/>
        <w:ind w:left="720"/>
        <w:jc w:val="both"/>
        <w:rPr>
          <w:rFonts w:ascii="Calibri" w:hAnsi="Calibri" w:cs="Calibri"/>
          <w:sz w:val="24"/>
          <w:szCs w:val="24"/>
        </w:rPr>
      </w:pPr>
      <w:r w:rsidRPr="00075577">
        <w:rPr>
          <w:rFonts w:ascii="Calibri" w:hAnsi="Calibri" w:cs="Calibri"/>
          <w:color w:val="auto"/>
          <w:sz w:val="24"/>
          <w:szCs w:val="24"/>
        </w:rPr>
        <w:t xml:space="preserve">The </w:t>
      </w:r>
      <w:r w:rsidRPr="00075577">
        <w:rPr>
          <w:rFonts w:ascii="Calibri" w:hAnsi="Calibri" w:cs="Calibri"/>
          <w:color w:val="auto"/>
          <w:sz w:val="24"/>
          <w:szCs w:val="24"/>
          <w:highlight w:val="yellow"/>
        </w:rPr>
        <w:t>[insert Indigenous government]</w:t>
      </w:r>
      <w:r w:rsidRPr="00075577">
        <w:rPr>
          <w:rFonts w:ascii="Calibri" w:hAnsi="Calibri" w:cs="Calibri"/>
          <w:color w:val="auto"/>
          <w:sz w:val="24"/>
          <w:szCs w:val="24"/>
        </w:rPr>
        <w:t xml:space="preserve"> may also provide services </w:t>
      </w:r>
      <w:r>
        <w:rPr>
          <w:rFonts w:ascii="Calibri" w:hAnsi="Calibri" w:cs="Calibri"/>
          <w:color w:val="auto"/>
          <w:sz w:val="24"/>
          <w:szCs w:val="24"/>
        </w:rPr>
        <w:t xml:space="preserve">and supports </w:t>
      </w:r>
      <w:r w:rsidRPr="00075577">
        <w:rPr>
          <w:rFonts w:ascii="Calibri" w:hAnsi="Calibri" w:cs="Calibri"/>
          <w:color w:val="auto"/>
          <w:sz w:val="24"/>
          <w:szCs w:val="24"/>
        </w:rPr>
        <w:t>to its own members</w:t>
      </w:r>
      <w:r>
        <w:rPr>
          <w:rFonts w:ascii="Calibri" w:hAnsi="Calibri" w:cs="Calibri"/>
          <w:color w:val="auto"/>
          <w:sz w:val="24"/>
          <w:szCs w:val="24"/>
        </w:rPr>
        <w:t xml:space="preserve"> outside of the arrangements set out in this document</w:t>
      </w:r>
      <w:r w:rsidRPr="00075577">
        <w:rPr>
          <w:rFonts w:ascii="Calibri" w:hAnsi="Calibri" w:cs="Calibri"/>
          <w:color w:val="auto"/>
          <w:sz w:val="24"/>
          <w:szCs w:val="24"/>
        </w:rPr>
        <w:t>.</w:t>
      </w:r>
    </w:p>
    <w:p w14:paraId="0DD9F3F5" w14:textId="3D78DBA7" w:rsidR="00AF047C" w:rsidRPr="0078612F" w:rsidRDefault="00AF047C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2CF5D39C" w14:textId="099CEF0A" w:rsidR="00D12B27" w:rsidRPr="00B16DAC" w:rsidRDefault="007948FF" w:rsidP="00AF047C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131F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1F76E" wp14:editId="13371862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6076950" cy="7410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4104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81F0" w14:textId="6618692F" w:rsidR="00DD2C7A" w:rsidRPr="00AF047C" w:rsidRDefault="00DD2C7A" w:rsidP="00DD2C7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INSTRUCTION:</w:t>
                            </w:r>
                          </w:p>
                          <w:p w14:paraId="5D31D07D" w14:textId="63DAD02F" w:rsidR="00873ABF" w:rsidRPr="00AF047C" w:rsidRDefault="00DD2C7A" w:rsidP="00DD2C7A">
                            <w:pPr>
                              <w:spacing w:after="0"/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 this section,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identify</w:t>
                            </w: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define 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and quantify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service</w:t>
                            </w:r>
                            <w:r w:rsidR="0044421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 support</w:t>
                            </w:r>
                            <w:r w:rsidR="0044421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that will be provided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based on the type of event (e.g. </w:t>
                            </w:r>
                            <w:r w:rsidR="001D333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wild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fire, power failure, flood, </w:t>
                            </w:r>
                            <w:r w:rsidR="001D333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drought, 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etc.). Identify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F047C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duration and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note any limitations on the services or supports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E</w:t>
                            </w:r>
                            <w:r w:rsidR="00873ABF" w:rsidRPr="00AF047C"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  <w:t>xamples of supports and services may include</w:t>
                            </w:r>
                            <w:r w:rsidRPr="00AF047C"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items noted below.</w:t>
                            </w: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Community Emergency Plan may identify additional resources or supports that may be required.</w:t>
                            </w:r>
                            <w:r w:rsidR="00512A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exact details of the services, resources and supports that will be provided, and to whom, will need to be confirmed at the time of the event.</w:t>
                            </w:r>
                          </w:p>
                          <w:p w14:paraId="66014FA6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Evacuation Supports</w:t>
                            </w:r>
                          </w:p>
                          <w:p w14:paraId="5B596F51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Material:</w:t>
                            </w:r>
                          </w:p>
                          <w:p w14:paraId="1110525E" w14:textId="2A8BECD9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Vehicles</w:t>
                            </w:r>
                          </w:p>
                          <w:p w14:paraId="3A348EC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Communications equipment (e.g. telephone, UHF, VHF and/or HF Radios, Satellite phones, Internet)</w:t>
                            </w:r>
                          </w:p>
                          <w:p w14:paraId="0D555B35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Buildings</w:t>
                            </w:r>
                          </w:p>
                          <w:p w14:paraId="1E98B29C" w14:textId="0291A075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Equipment (define)</w:t>
                            </w:r>
                          </w:p>
                          <w:p w14:paraId="70F71CE9" w14:textId="70431D60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6308C08B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Human Resources:</w:t>
                            </w:r>
                          </w:p>
                          <w:p w14:paraId="61CF8556" w14:textId="524438D9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staff to assist with door to door notification</w:t>
                            </w:r>
                          </w:p>
                          <w:p w14:paraId="713B2335" w14:textId="76A291F1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staff to coordinate ground transportation via independent contractor</w:t>
                            </w:r>
                          </w:p>
                          <w:p w14:paraId="3AD3C188" w14:textId="1F7BE5D0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staff to coordinate air transportation via charters with commercial airlines</w:t>
                            </w:r>
                          </w:p>
                          <w:p w14:paraId="36B5E71E" w14:textId="559326C2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7FB28363" w14:textId="77777777" w:rsidR="00DD2C7A" w:rsidRPr="00AF047C" w:rsidRDefault="00DD2C7A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B44330" w14:textId="5546297D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Hosting Supports</w:t>
                            </w:r>
                          </w:p>
                          <w:p w14:paraId="66827EE6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Material:</w:t>
                            </w:r>
                          </w:p>
                          <w:p w14:paraId="374B1E10" w14:textId="4E0AD714" w:rsidR="00873ABF" w:rsidRPr="00AF047C" w:rsidRDefault="008860CC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helter</w:t>
                            </w:r>
                          </w:p>
                          <w:p w14:paraId="57CD23DA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Cots</w:t>
                            </w:r>
                          </w:p>
                          <w:p w14:paraId="73E54C7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Bedding</w:t>
                            </w:r>
                          </w:p>
                          <w:p w14:paraId="788335C8" w14:textId="617AEB22" w:rsidR="008860CC" w:rsidRPr="00AF047C" w:rsidRDefault="008860CC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Comfort Care Kits</w:t>
                            </w:r>
                          </w:p>
                          <w:p w14:paraId="3EB27A9F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Food and beverage (e.g. restaurant/catering services, grocery provisions, traditional foods, etc.)</w:t>
                            </w:r>
                          </w:p>
                          <w:p w14:paraId="6016EB12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Personal protective equipment (PPE)  </w:t>
                            </w:r>
                          </w:p>
                          <w:p w14:paraId="6A44EC0D" w14:textId="4174B1A5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Air purifiers</w:t>
                            </w:r>
                          </w:p>
                          <w:p w14:paraId="34CFE7AD" w14:textId="6EE5BA74" w:rsidR="0053581E" w:rsidRPr="00AF047C" w:rsidRDefault="0053581E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Generators</w:t>
                            </w:r>
                          </w:p>
                          <w:p w14:paraId="712098BE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Vehicles/Transportation</w:t>
                            </w:r>
                          </w:p>
                          <w:p w14:paraId="0A90B20E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Equipment (define)</w:t>
                            </w:r>
                          </w:p>
                          <w:p w14:paraId="3EE28036" w14:textId="51436FDB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6C0B6E78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Human Resources to coordinate: </w:t>
                            </w:r>
                          </w:p>
                          <w:p w14:paraId="0D99D1F4" w14:textId="60835174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Registration </w:t>
                            </w:r>
                          </w:p>
                          <w:p w14:paraId="611847E5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Security</w:t>
                            </w:r>
                          </w:p>
                          <w:p w14:paraId="7B8AF640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Cooks/Meal Prep</w:t>
                            </w:r>
                          </w:p>
                          <w:p w14:paraId="1D16023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Janitorial</w:t>
                            </w:r>
                          </w:p>
                          <w:p w14:paraId="705EDEE6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Door to Door notification</w:t>
                            </w:r>
                          </w:p>
                          <w:p w14:paraId="5CC58ABA" w14:textId="608F848E" w:rsidR="00DD2C7A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F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3pt;margin-top:31.7pt;width:478.5pt;height:58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eF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" fillcolor="#fcc">
                <v:textbox>
                  <w:txbxContent>
                    <w:p w14:paraId="4A8481F0" w14:textId="6618692F" w:rsidR="00DD2C7A" w:rsidRPr="00AF047C" w:rsidRDefault="00DD2C7A" w:rsidP="00DD2C7A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INSTRUCTION:</w:t>
                      </w:r>
                    </w:p>
                    <w:p w14:paraId="5D31D07D" w14:textId="63DAD02F" w:rsidR="00873ABF" w:rsidRPr="00AF047C" w:rsidRDefault="00DD2C7A" w:rsidP="00DD2C7A">
                      <w:pPr>
                        <w:spacing w:after="0"/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 this section,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identify</w:t>
                      </w: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define 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and quantify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service</w:t>
                      </w:r>
                      <w:r w:rsidR="0044421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or support</w:t>
                      </w:r>
                      <w:r w:rsidR="0044421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that will be provided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based on the type of event (e.g. </w:t>
                      </w:r>
                      <w:r w:rsidR="001D3331">
                        <w:rPr>
                          <w:rFonts w:ascii="Calibri" w:hAnsi="Calibri" w:cs="Calibri"/>
                          <w:sz w:val="20"/>
                          <w:szCs w:val="20"/>
                        </w:rPr>
                        <w:t>wild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fire, power failure, flood, </w:t>
                      </w:r>
                      <w:r w:rsidR="001D333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drought, 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etc.). Identify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the </w:t>
                      </w:r>
                      <w:r w:rsidR="00AF047C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duration and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note any limitations on the services or supports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 E</w:t>
                      </w:r>
                      <w:r w:rsidR="00873ABF" w:rsidRPr="00AF047C"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  <w:t>xamples of supports and services may include</w:t>
                      </w:r>
                      <w:r w:rsidRPr="00AF047C"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  <w:t xml:space="preserve"> items noted below.</w:t>
                      </w: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Community Emergency Plan may identify additional resources or supports that may be required.</w:t>
                      </w:r>
                      <w:r w:rsidR="00512AB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exact details of the services, resources and supports that will be provided, and to whom, will need to be confirmed at the time of the event.</w:t>
                      </w:r>
                    </w:p>
                    <w:p w14:paraId="66014FA6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Evacuation Supports</w:t>
                      </w:r>
                    </w:p>
                    <w:p w14:paraId="5B596F51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Material:</w:t>
                      </w:r>
                    </w:p>
                    <w:p w14:paraId="1110525E" w14:textId="2A8BECD9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Vehicles</w:t>
                      </w:r>
                    </w:p>
                    <w:p w14:paraId="3A348EC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Communications equipment (e.g. telephone, UHF, VHF and/or HF Radios, Satellite phones, Internet)</w:t>
                      </w:r>
                    </w:p>
                    <w:p w14:paraId="0D555B35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Buildings</w:t>
                      </w:r>
                    </w:p>
                    <w:p w14:paraId="1E98B29C" w14:textId="0291A075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Equipment (define)</w:t>
                      </w:r>
                    </w:p>
                    <w:p w14:paraId="70F71CE9" w14:textId="70431D60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6308C08B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Human Resources:</w:t>
                      </w:r>
                    </w:p>
                    <w:p w14:paraId="61CF8556" w14:textId="524438D9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staff to assist with door to door notification</w:t>
                      </w:r>
                    </w:p>
                    <w:p w14:paraId="713B2335" w14:textId="76A291F1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staff to coordinate ground transportation via independent contractor</w:t>
                      </w:r>
                    </w:p>
                    <w:p w14:paraId="3AD3C188" w14:textId="1F7BE5D0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staff to coordinate air transportation via charters with commercial airlines</w:t>
                      </w:r>
                    </w:p>
                    <w:p w14:paraId="36B5E71E" w14:textId="559326C2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7FB28363" w14:textId="77777777" w:rsidR="00DD2C7A" w:rsidRPr="00AF047C" w:rsidRDefault="00DD2C7A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B44330" w14:textId="5546297D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Hosting Supports</w:t>
                      </w:r>
                    </w:p>
                    <w:p w14:paraId="66827EE6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Material:</w:t>
                      </w:r>
                    </w:p>
                    <w:p w14:paraId="374B1E10" w14:textId="4E0AD714" w:rsidR="00873ABF" w:rsidRPr="00AF047C" w:rsidRDefault="008860CC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helter</w:t>
                      </w:r>
                    </w:p>
                    <w:p w14:paraId="57CD23DA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Cots</w:t>
                      </w:r>
                    </w:p>
                    <w:p w14:paraId="73E54C7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Bedding</w:t>
                      </w:r>
                    </w:p>
                    <w:p w14:paraId="788335C8" w14:textId="617AEB22" w:rsidR="008860CC" w:rsidRPr="00AF047C" w:rsidRDefault="008860CC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Comfort Care Kits</w:t>
                      </w:r>
                    </w:p>
                    <w:p w14:paraId="3EB27A9F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Food and beverage (e.g. restaurant/catering services, grocery provisions, traditional foods, etc.)</w:t>
                      </w:r>
                    </w:p>
                    <w:p w14:paraId="6016EB12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Personal protective equipment (PPE)  </w:t>
                      </w:r>
                    </w:p>
                    <w:p w14:paraId="6A44EC0D" w14:textId="4174B1A5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Air purifiers</w:t>
                      </w:r>
                    </w:p>
                    <w:p w14:paraId="34CFE7AD" w14:textId="6EE5BA74" w:rsidR="0053581E" w:rsidRPr="00AF047C" w:rsidRDefault="0053581E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Generators</w:t>
                      </w:r>
                    </w:p>
                    <w:p w14:paraId="712098BE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Vehicles/Transportation</w:t>
                      </w:r>
                    </w:p>
                    <w:p w14:paraId="0A90B20E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Equipment (define)</w:t>
                      </w:r>
                    </w:p>
                    <w:p w14:paraId="3EE28036" w14:textId="51436FDB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6C0B6E78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Human Resources to coordinate: </w:t>
                      </w:r>
                    </w:p>
                    <w:p w14:paraId="0D99D1F4" w14:textId="60835174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Registration </w:t>
                      </w:r>
                    </w:p>
                    <w:p w14:paraId="611847E5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Security</w:t>
                      </w:r>
                    </w:p>
                    <w:p w14:paraId="7B8AF640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Cooks/Meal Prep</w:t>
                      </w:r>
                    </w:p>
                    <w:p w14:paraId="1D16023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Janitorial</w:t>
                      </w:r>
                    </w:p>
                    <w:p w14:paraId="705EDEE6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Door to Door notification</w:t>
                      </w:r>
                    </w:p>
                    <w:p w14:paraId="5CC58ABA" w14:textId="608F848E" w:rsidR="00DD2C7A" w:rsidRPr="00AF047C" w:rsidRDefault="009B7452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11F">
        <w:rPr>
          <w:rFonts w:ascii="Calibri" w:hAnsi="Calibri" w:cs="Calibri"/>
          <w:b/>
          <w:bCs/>
          <w:color w:val="auto"/>
          <w:sz w:val="24"/>
          <w:szCs w:val="24"/>
        </w:rPr>
        <w:t>SERVICES AND SUPPORTS</w:t>
      </w:r>
    </w:p>
    <w:p w14:paraId="117FF223" w14:textId="01691427" w:rsidR="007948FF" w:rsidRDefault="007948FF" w:rsidP="00FE1A1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B22D922" w14:textId="7922EC9B" w:rsidR="00D12B27" w:rsidRDefault="00D12B27" w:rsidP="007948FF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lastRenderedPageBreak/>
        <w:t xml:space="preserve">Through this </w:t>
      </w:r>
      <w:r w:rsidR="009F18E3">
        <w:rPr>
          <w:rFonts w:ascii="Calibri" w:hAnsi="Calibri" w:cs="Calibri"/>
          <w:sz w:val="24"/>
          <w:szCs w:val="24"/>
        </w:rPr>
        <w:t>arrangement</w:t>
      </w:r>
      <w:r w:rsidR="009F18E3" w:rsidRPr="00B16DAC">
        <w:rPr>
          <w:rFonts w:ascii="Calibri" w:hAnsi="Calibri" w:cs="Calibri"/>
          <w:sz w:val="24"/>
          <w:szCs w:val="24"/>
        </w:rPr>
        <w:t xml:space="preserve"> </w:t>
      </w:r>
      <w:r w:rsidRPr="00B16DAC">
        <w:rPr>
          <w:rFonts w:ascii="Calibri" w:hAnsi="Calibri" w:cs="Calibri"/>
          <w:sz w:val="24"/>
          <w:szCs w:val="24"/>
        </w:rPr>
        <w:t xml:space="preserve">the </w:t>
      </w:r>
      <w:r w:rsidR="009D50C8" w:rsidRPr="00B16DAC">
        <w:rPr>
          <w:rFonts w:ascii="Calibri" w:hAnsi="Calibri" w:cs="Calibri"/>
          <w:sz w:val="24"/>
          <w:szCs w:val="24"/>
          <w:highlight w:val="yellow"/>
          <w:u w:val="single"/>
        </w:rPr>
        <w:t>[</w:t>
      </w:r>
      <w:r w:rsidR="00CB343A">
        <w:rPr>
          <w:rFonts w:ascii="Calibri" w:hAnsi="Calibri" w:cs="Calibri"/>
          <w:sz w:val="24"/>
          <w:szCs w:val="24"/>
          <w:highlight w:val="yellow"/>
          <w:u w:val="single"/>
        </w:rPr>
        <w:t>insert Indigenous government</w:t>
      </w:r>
      <w:r w:rsidR="009D50C8" w:rsidRPr="00B16DAC">
        <w:rPr>
          <w:rFonts w:ascii="Calibri" w:hAnsi="Calibri" w:cs="Calibri"/>
          <w:sz w:val="24"/>
          <w:szCs w:val="24"/>
          <w:highlight w:val="yellow"/>
          <w:u w:val="single"/>
        </w:rPr>
        <w:t>]</w:t>
      </w:r>
      <w:r w:rsidRPr="00B16DAC">
        <w:rPr>
          <w:rFonts w:ascii="Calibri" w:hAnsi="Calibri" w:cs="Calibri"/>
          <w:sz w:val="24"/>
          <w:szCs w:val="24"/>
        </w:rPr>
        <w:t xml:space="preserve"> will provide </w:t>
      </w:r>
      <w:r w:rsidR="009D50C8" w:rsidRPr="00B16DAC">
        <w:rPr>
          <w:rFonts w:ascii="Calibri" w:hAnsi="Calibri" w:cs="Calibri"/>
          <w:sz w:val="24"/>
          <w:szCs w:val="24"/>
        </w:rPr>
        <w:t xml:space="preserve">the </w:t>
      </w:r>
      <w:r w:rsidR="00821696">
        <w:rPr>
          <w:rFonts w:ascii="Calibri" w:hAnsi="Calibri" w:cs="Calibri"/>
          <w:sz w:val="24"/>
          <w:szCs w:val="24"/>
        </w:rPr>
        <w:t>services/</w:t>
      </w:r>
      <w:r w:rsidR="009D50C8" w:rsidRPr="00B16DAC">
        <w:rPr>
          <w:rFonts w:ascii="Calibri" w:hAnsi="Calibri" w:cs="Calibri"/>
          <w:sz w:val="24"/>
          <w:szCs w:val="24"/>
        </w:rPr>
        <w:t xml:space="preserve">resources/supports indicated below </w:t>
      </w:r>
      <w:r w:rsidR="00821696">
        <w:rPr>
          <w:rFonts w:ascii="Calibri" w:hAnsi="Calibri" w:cs="Calibri"/>
          <w:sz w:val="24"/>
          <w:szCs w:val="24"/>
        </w:rPr>
        <w:t>as an</w:t>
      </w:r>
      <w:r w:rsidR="008D42DC">
        <w:rPr>
          <w:rFonts w:ascii="Calibri" w:hAnsi="Calibri" w:cs="Calibri"/>
          <w:sz w:val="24"/>
          <w:szCs w:val="24"/>
        </w:rPr>
        <w:t>d</w:t>
      </w:r>
      <w:r w:rsidR="00821696">
        <w:rPr>
          <w:rFonts w:ascii="Calibri" w:hAnsi="Calibri" w:cs="Calibri"/>
          <w:sz w:val="24"/>
          <w:szCs w:val="24"/>
        </w:rPr>
        <w:t xml:space="preserve"> </w:t>
      </w:r>
      <w:r w:rsidR="009D50C8" w:rsidRPr="00B16DAC">
        <w:rPr>
          <w:rFonts w:ascii="Calibri" w:hAnsi="Calibri" w:cs="Calibri"/>
          <w:sz w:val="24"/>
          <w:szCs w:val="24"/>
        </w:rPr>
        <w:t xml:space="preserve">when called upon by the Local </w:t>
      </w:r>
      <w:r w:rsidR="00CD311F">
        <w:rPr>
          <w:rFonts w:ascii="Calibri" w:hAnsi="Calibri" w:cs="Calibri"/>
          <w:sz w:val="24"/>
          <w:szCs w:val="24"/>
        </w:rPr>
        <w:t>Authority</w:t>
      </w:r>
      <w:r w:rsidR="009D50C8" w:rsidRPr="00B16DAC">
        <w:rPr>
          <w:rFonts w:ascii="Calibri" w:hAnsi="Calibri" w:cs="Calibri"/>
          <w:sz w:val="24"/>
          <w:szCs w:val="24"/>
        </w:rPr>
        <w:t>:</w:t>
      </w:r>
    </w:p>
    <w:p w14:paraId="00F6C49D" w14:textId="2DED952A" w:rsidR="00EA34D8" w:rsidRPr="00943F58" w:rsidRDefault="00EA34D8" w:rsidP="00EA34D8">
      <w:pPr>
        <w:ind w:firstLine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Enter Disaster Event (e.g. evacuation event)]</w:t>
      </w:r>
    </w:p>
    <w:p w14:paraId="15E1793B" w14:textId="6AED570D" w:rsidR="00EA34D8" w:rsidRPr="00943F58" w:rsidRDefault="00EA34D8" w:rsidP="00EA34D8">
      <w:pPr>
        <w:ind w:left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 xml:space="preserve">[Insert/quantify services, resources, and supports to be provided by the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</w:t>
      </w:r>
      <w:r w:rsidRPr="00943F58"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supports]</w:t>
      </w:r>
      <w:r w:rsidRPr="00943F58">
        <w:rPr>
          <w:rFonts w:ascii="Calibri" w:hAnsi="Calibri" w:cs="Calibri"/>
          <w:sz w:val="24"/>
          <w:szCs w:val="24"/>
          <w:highlight w:val="yellow"/>
        </w:rPr>
        <w:tab/>
      </w:r>
    </w:p>
    <w:p w14:paraId="05F476C6" w14:textId="30986DA0" w:rsidR="00EA34D8" w:rsidRPr="00943F58" w:rsidRDefault="00EA34D8" w:rsidP="00EA34D8">
      <w:pPr>
        <w:ind w:firstLine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[Enter Disaster Event (e.g. hosting event)]</w:t>
      </w:r>
    </w:p>
    <w:p w14:paraId="5F7A26AF" w14:textId="36543468" w:rsidR="00EA34D8" w:rsidRPr="00943F58" w:rsidRDefault="00EA34D8" w:rsidP="00EA34D8">
      <w:pPr>
        <w:ind w:left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 xml:space="preserve">[Insert/quantify services, resources, and supports to be provided by the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</w:t>
      </w:r>
      <w:r w:rsidRPr="00943F58"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supports]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174C11FE" w14:textId="425C06B5" w:rsidR="00FE1A1F" w:rsidRPr="00943F58" w:rsidRDefault="00FE1A1F" w:rsidP="00EA34D8">
      <w:pPr>
        <w:ind w:firstLine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Enter </w:t>
      </w:r>
      <w:r w:rsidR="00B42CAB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Disaster 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Event</w:t>
      </w:r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(e.g. fire)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435487FA" w14:textId="1186B31F" w:rsidR="00831D8D" w:rsidRPr="00943F58" w:rsidRDefault="00873ABF" w:rsidP="00512AB6">
      <w:pPr>
        <w:ind w:left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[Insert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/quantify</w:t>
      </w:r>
      <w:r w:rsidRPr="00943F58">
        <w:rPr>
          <w:rFonts w:ascii="Calibri" w:hAnsi="Calibri" w:cs="Calibri"/>
          <w:sz w:val="24"/>
          <w:szCs w:val="24"/>
          <w:highlight w:val="yellow"/>
        </w:rPr>
        <w:t xml:space="preserve"> services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, resources,</w:t>
      </w:r>
      <w:r w:rsidRPr="00943F58">
        <w:rPr>
          <w:rFonts w:ascii="Calibri" w:hAnsi="Calibri" w:cs="Calibri"/>
          <w:sz w:val="24"/>
          <w:szCs w:val="24"/>
          <w:highlight w:val="yellow"/>
        </w:rPr>
        <w:t xml:space="preserve"> and support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s</w:t>
      </w:r>
      <w:r w:rsidR="00B42CAB" w:rsidRPr="00943F58">
        <w:rPr>
          <w:rFonts w:ascii="Calibri" w:hAnsi="Calibri" w:cs="Calibri"/>
          <w:sz w:val="24"/>
          <w:szCs w:val="24"/>
          <w:highlight w:val="yellow"/>
        </w:rPr>
        <w:t xml:space="preserve"> to be provided by the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</w:t>
      </w:r>
      <w:r w:rsidRPr="00943F58">
        <w:rPr>
          <w:rFonts w:ascii="Calibri" w:hAnsi="Calibri" w:cs="Calibri"/>
          <w:sz w:val="24"/>
          <w:szCs w:val="24"/>
          <w:highlight w:val="yellow"/>
        </w:rPr>
        <w:t>]</w:t>
      </w:r>
      <w:r w:rsidR="00831D8D" w:rsidRPr="00943F58">
        <w:rPr>
          <w:rFonts w:ascii="Calibri" w:hAnsi="Calibri" w:cs="Calibri"/>
          <w:sz w:val="24"/>
          <w:szCs w:val="24"/>
          <w:highlight w:val="yellow"/>
        </w:rPr>
        <w:tab/>
      </w:r>
    </w:p>
    <w:p w14:paraId="27208F71" w14:textId="1C7140C9" w:rsidR="00FE1A1F" w:rsidRPr="00943F58" w:rsidRDefault="00FE1A1F" w:rsidP="00FE1A1F">
      <w:pPr>
        <w:ind w:firstLine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[Enter </w:t>
      </w:r>
      <w:r w:rsidR="00B42CAB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Disaster 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Event</w:t>
      </w:r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(e.g. flood)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31ED98AE" w14:textId="30A0CEC1" w:rsidR="00512AB6" w:rsidRPr="00943F58" w:rsidRDefault="00512AB6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 xml:space="preserve">[Insert/quantify services, resources, and supports to be provided by the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</w:t>
      </w:r>
      <w:r w:rsidRPr="00943F58"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supports]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6075A3B9" w14:textId="465E7CFC" w:rsidR="00FE1A1F" w:rsidRDefault="00FE1A1F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[Enter Event Type</w:t>
      </w:r>
      <w:r w:rsidR="00512AB6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(e.g. power failure)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0734B0AB" w14:textId="0595CD50" w:rsidR="00FE1A1F" w:rsidRPr="00FE1A1F" w:rsidRDefault="00512AB6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873ABF">
        <w:rPr>
          <w:rFonts w:ascii="Calibri" w:hAnsi="Calibri" w:cs="Calibri"/>
          <w:sz w:val="24"/>
          <w:szCs w:val="24"/>
          <w:highlight w:val="yellow"/>
        </w:rPr>
        <w:t>[Insert</w:t>
      </w:r>
      <w:r>
        <w:rPr>
          <w:rFonts w:ascii="Calibri" w:hAnsi="Calibri" w:cs="Calibri"/>
          <w:sz w:val="24"/>
          <w:szCs w:val="24"/>
          <w:highlight w:val="yellow"/>
        </w:rPr>
        <w:t>/quantify</w:t>
      </w:r>
      <w:r w:rsidRPr="00873ABF">
        <w:rPr>
          <w:rFonts w:ascii="Calibri" w:hAnsi="Calibri" w:cs="Calibri"/>
          <w:sz w:val="24"/>
          <w:szCs w:val="24"/>
          <w:highlight w:val="yellow"/>
        </w:rPr>
        <w:t xml:space="preserve"> services</w:t>
      </w:r>
      <w:r>
        <w:rPr>
          <w:rFonts w:ascii="Calibri" w:hAnsi="Calibri" w:cs="Calibri"/>
          <w:sz w:val="24"/>
          <w:szCs w:val="24"/>
          <w:highlight w:val="yellow"/>
        </w:rPr>
        <w:t>, resources,</w:t>
      </w:r>
      <w:r w:rsidRPr="00873ABF">
        <w:rPr>
          <w:rFonts w:ascii="Calibri" w:hAnsi="Calibri" w:cs="Calibri"/>
          <w:sz w:val="24"/>
          <w:szCs w:val="24"/>
          <w:highlight w:val="yellow"/>
        </w:rPr>
        <w:t xml:space="preserve"> and support</w:t>
      </w:r>
      <w:r>
        <w:rPr>
          <w:rFonts w:ascii="Calibri" w:hAnsi="Calibri" w:cs="Calibri"/>
          <w:sz w:val="24"/>
          <w:szCs w:val="24"/>
          <w:highlight w:val="yellow"/>
        </w:rPr>
        <w:t xml:space="preserve">s to be provided by the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</w:t>
      </w:r>
      <w:r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</w:t>
      </w:r>
      <w:r w:rsidRPr="00873ABF">
        <w:rPr>
          <w:rFonts w:ascii="Calibri" w:hAnsi="Calibri" w:cs="Calibri"/>
          <w:sz w:val="24"/>
          <w:szCs w:val="24"/>
          <w:highlight w:val="yellow"/>
        </w:rPr>
        <w:t>]</w:t>
      </w:r>
      <w:r w:rsidR="00FE1A1F">
        <w:rPr>
          <w:rFonts w:ascii="Calibri" w:hAnsi="Calibri" w:cs="Calibri"/>
          <w:sz w:val="24"/>
          <w:szCs w:val="24"/>
        </w:rPr>
        <w:tab/>
      </w:r>
    </w:p>
    <w:p w14:paraId="00AACEE4" w14:textId="2E1D219E" w:rsidR="00246ADC" w:rsidRPr="00B16DAC" w:rsidRDefault="009B7452" w:rsidP="00BC4DA6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131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F1F644" wp14:editId="0042745C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076950" cy="1404620"/>
                <wp:effectExtent l="0" t="0" r="19050" b="12065"/>
                <wp:wrapSquare wrapText="bothSides"/>
                <wp:docPr id="1541500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490A" w14:textId="443FD163" w:rsidR="008860CC" w:rsidRPr="007948FF" w:rsidRDefault="00DD2C7A" w:rsidP="00DD2C7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INSTRUCTION:</w:t>
                            </w:r>
                          </w:p>
                          <w:p w14:paraId="30B2C5BF" w14:textId="5F5E5B2E" w:rsidR="008860CC" w:rsidRPr="007948FF" w:rsidRDefault="008860CC" w:rsidP="00DD2C7A">
                            <w:pPr>
                              <w:spacing w:after="0"/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section is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where rates of reimbursement </w:t>
                            </w:r>
                            <w:r w:rsidR="00512A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are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outlined. </w:t>
                            </w:r>
                            <w:r w:rsidR="00F73529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Local Authorities should consult 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section 9.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Cost Recovery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the “Evacuation and Hosting Guidelines”</w:t>
                            </w:r>
                            <w:r w:rsidR="004E6CC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the federal Disaster Financial Assistance Arrangements (DFAA)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understand what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expenses may be </w:t>
                            </w:r>
                            <w:r w:rsidR="00517367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subsequently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reimbursed by the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GNWT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1F644" id="_x0000_s1027" type="#_x0000_t202" style="position:absolute;left:0;text-align:left;margin-left:427.3pt;margin-top:28.3pt;width:478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bZFQIAACc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" fillcolor="#fcc">
                <v:textbox style="mso-fit-shape-to-text:t">
                  <w:txbxContent>
                    <w:p w14:paraId="2244490A" w14:textId="443FD163" w:rsidR="008860CC" w:rsidRPr="007948FF" w:rsidRDefault="00DD2C7A" w:rsidP="00DD2C7A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7948F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INSTRUCTION:</w:t>
                      </w:r>
                    </w:p>
                    <w:p w14:paraId="30B2C5BF" w14:textId="5F5E5B2E" w:rsidR="008860CC" w:rsidRPr="007948FF" w:rsidRDefault="008860CC" w:rsidP="00DD2C7A">
                      <w:pPr>
                        <w:spacing w:after="0"/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This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section is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where rates of reimbursement </w:t>
                      </w:r>
                      <w:r w:rsidR="00512AB6">
                        <w:rPr>
                          <w:rFonts w:ascii="Calibri" w:hAnsi="Calibri" w:cs="Calibri"/>
                          <w:sz w:val="20"/>
                          <w:szCs w:val="20"/>
                        </w:rPr>
                        <w:t>are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outlined. </w:t>
                      </w:r>
                      <w:r w:rsidR="00F73529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Local Authorities should consult 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section 9.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0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Cost Recovery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the “Evacuation and Hosting Guidelines”</w:t>
                      </w:r>
                      <w:r w:rsidR="004E6CC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the federal Disaster Financial Assistance Arrangements (DFAA)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understand what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expenses may be </w:t>
                      </w:r>
                      <w:r w:rsidR="00517367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subsequently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reimbursed by the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GNWT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6ADC" w:rsidRPr="00B16DAC">
        <w:rPr>
          <w:rFonts w:ascii="Calibri" w:hAnsi="Calibri" w:cs="Calibri"/>
          <w:b/>
          <w:bCs/>
          <w:color w:val="auto"/>
          <w:sz w:val="24"/>
          <w:szCs w:val="24"/>
        </w:rPr>
        <w:t>FUNDING</w:t>
      </w:r>
    </w:p>
    <w:p w14:paraId="25919BEA" w14:textId="2164ABBC" w:rsidR="004A0CA0" w:rsidRDefault="004A0CA0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0E2BA2BD" w14:textId="2E35BFE6" w:rsidR="00246ADC" w:rsidRDefault="0053581E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Costs for </w:t>
      </w:r>
      <w:r w:rsidR="00B42CAB">
        <w:rPr>
          <w:rFonts w:ascii="Calibri" w:hAnsi="Calibri" w:cs="Calibri"/>
        </w:rPr>
        <w:t xml:space="preserve">eligible </w:t>
      </w:r>
      <w:r>
        <w:rPr>
          <w:rFonts w:ascii="Calibri" w:hAnsi="Calibri" w:cs="Calibri"/>
        </w:rPr>
        <w:t>s</w:t>
      </w:r>
      <w:r w:rsidR="004A0CA0">
        <w:rPr>
          <w:rFonts w:ascii="Calibri" w:hAnsi="Calibri" w:cs="Calibri"/>
        </w:rPr>
        <w:t xml:space="preserve">ervices and supports will be reimbursed </w:t>
      </w:r>
      <w:r>
        <w:rPr>
          <w:rFonts w:ascii="Calibri" w:hAnsi="Calibri" w:cs="Calibri"/>
        </w:rPr>
        <w:t xml:space="preserve">by </w:t>
      </w:r>
      <w:r w:rsidR="001D3331" w:rsidRPr="001D3331">
        <w:rPr>
          <w:rFonts w:ascii="Calibri" w:hAnsi="Calibri" w:cs="Calibri"/>
          <w:highlight w:val="yellow"/>
        </w:rPr>
        <w:t>[</w:t>
      </w:r>
      <w:r w:rsidR="001D3331">
        <w:rPr>
          <w:rFonts w:ascii="Calibri" w:hAnsi="Calibri" w:cs="Calibri"/>
          <w:highlight w:val="yellow"/>
        </w:rPr>
        <w:t>i</w:t>
      </w:r>
      <w:r w:rsidR="001D3331" w:rsidRPr="001D3331">
        <w:rPr>
          <w:rFonts w:ascii="Calibri" w:hAnsi="Calibri" w:cs="Calibri"/>
          <w:highlight w:val="yellow"/>
        </w:rPr>
        <w:t xml:space="preserve">nsert </w:t>
      </w:r>
      <w:r w:rsidRPr="001D3331">
        <w:rPr>
          <w:rFonts w:ascii="Calibri" w:hAnsi="Calibri" w:cs="Calibri"/>
          <w:highlight w:val="yellow"/>
        </w:rPr>
        <w:t>Local Authority</w:t>
      </w:r>
      <w:r w:rsidR="001D3331" w:rsidRPr="001D3331">
        <w:rPr>
          <w:rFonts w:ascii="Calibri" w:hAnsi="Calibri" w:cs="Calibri"/>
          <w:highlight w:val="yellow"/>
        </w:rPr>
        <w:t>]</w:t>
      </w:r>
      <w:r>
        <w:rPr>
          <w:rFonts w:ascii="Calibri" w:hAnsi="Calibri" w:cs="Calibri"/>
        </w:rPr>
        <w:t xml:space="preserve"> </w:t>
      </w:r>
      <w:r w:rsidR="004A0CA0">
        <w:rPr>
          <w:rFonts w:ascii="Calibri" w:hAnsi="Calibri" w:cs="Calibri"/>
        </w:rPr>
        <w:t>at the following rates:</w:t>
      </w:r>
    </w:p>
    <w:p w14:paraId="196B6EB1" w14:textId="77777777" w:rsidR="00821696" w:rsidRPr="00B16DAC" w:rsidRDefault="00821696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74858192" w14:textId="48B7F82F" w:rsidR="00246ADC" w:rsidRPr="00B16DAC" w:rsidRDefault="004A0CA0" w:rsidP="00BC4DA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A0CA0">
        <w:rPr>
          <w:rFonts w:ascii="Calibri" w:hAnsi="Calibri" w:cs="Calibri"/>
          <w:sz w:val="24"/>
          <w:szCs w:val="24"/>
          <w:highlight w:val="yellow"/>
        </w:rPr>
        <w:t>[Insert rates here]</w:t>
      </w:r>
    </w:p>
    <w:p w14:paraId="70AA1D18" w14:textId="0285ED9F" w:rsidR="00246ADC" w:rsidRPr="00B16DAC" w:rsidRDefault="006D2A51" w:rsidP="00BC4DA6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ACKNOWLEDG</w:t>
      </w:r>
      <w:r w:rsidR="00943F58">
        <w:rPr>
          <w:rFonts w:ascii="Calibri" w:hAnsi="Calibri" w:cs="Calibri"/>
          <w:b/>
          <w:bCs/>
          <w:color w:val="auto"/>
          <w:sz w:val="24"/>
          <w:szCs w:val="24"/>
        </w:rPr>
        <w:t>E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MENT</w:t>
      </w:r>
    </w:p>
    <w:p w14:paraId="25100D3B" w14:textId="6C67AC0B" w:rsidR="00D12B27" w:rsidRPr="00B16DAC" w:rsidRDefault="00246ADC" w:rsidP="00BC4DA6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B16DAC">
        <w:rPr>
          <w:rFonts w:ascii="Calibri" w:hAnsi="Calibri" w:cs="Calibri"/>
          <w:color w:val="auto"/>
          <w:sz w:val="24"/>
          <w:szCs w:val="24"/>
        </w:rPr>
        <w:t xml:space="preserve">This </w:t>
      </w:r>
      <w:r w:rsidR="00821696">
        <w:rPr>
          <w:rFonts w:ascii="Calibri" w:hAnsi="Calibri" w:cs="Calibri"/>
          <w:color w:val="auto"/>
          <w:sz w:val="24"/>
          <w:szCs w:val="24"/>
        </w:rPr>
        <w:t>arrangement</w:t>
      </w:r>
      <w:r w:rsidR="00821696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311F">
        <w:rPr>
          <w:rFonts w:ascii="Calibri" w:hAnsi="Calibri" w:cs="Calibri"/>
          <w:color w:val="auto"/>
          <w:sz w:val="24"/>
          <w:szCs w:val="24"/>
        </w:rPr>
        <w:t>may be updated annually as part of the Local Authority’s update of its Community Emergency Plan</w:t>
      </w:r>
      <w:r w:rsidRPr="00B16DAC">
        <w:rPr>
          <w:rFonts w:ascii="Calibri" w:hAnsi="Calibri" w:cs="Calibri"/>
          <w:color w:val="auto"/>
          <w:sz w:val="24"/>
          <w:szCs w:val="24"/>
        </w:rPr>
        <w:t>.</w:t>
      </w:r>
    </w:p>
    <w:p w14:paraId="1C5F013D" w14:textId="77777777" w:rsidR="00DD2C7A" w:rsidRDefault="00DD2C7A" w:rsidP="00BC4DA6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  <w:b/>
        </w:rPr>
      </w:pPr>
    </w:p>
    <w:p w14:paraId="02AD038B" w14:textId="77777777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426D97A1" w14:textId="773A8C20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t>______________________</w:t>
      </w:r>
      <w:proofErr w:type="gramStart"/>
      <w:r w:rsidRPr="00B16DAC">
        <w:rPr>
          <w:rFonts w:ascii="Calibri" w:hAnsi="Calibri" w:cs="Calibri"/>
          <w:sz w:val="24"/>
          <w:szCs w:val="24"/>
        </w:rPr>
        <w:t>Date:_</w:t>
      </w:r>
      <w:proofErr w:type="gramEnd"/>
      <w:r w:rsidRPr="00B16DAC">
        <w:rPr>
          <w:rFonts w:ascii="Calibri" w:hAnsi="Calibri" w:cs="Calibri"/>
          <w:sz w:val="24"/>
          <w:szCs w:val="24"/>
        </w:rPr>
        <w:t>________</w:t>
      </w:r>
      <w:r w:rsidRPr="00B16DAC">
        <w:rPr>
          <w:rFonts w:ascii="Calibri" w:hAnsi="Calibri" w:cs="Calibri"/>
          <w:sz w:val="24"/>
          <w:szCs w:val="24"/>
        </w:rPr>
        <w:tab/>
      </w:r>
    </w:p>
    <w:p w14:paraId="015ED4CF" w14:textId="6625F16A" w:rsidR="00D12B27" w:rsidRPr="00B16DAC" w:rsidRDefault="00246ADC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1D3331">
        <w:rPr>
          <w:rFonts w:ascii="Calibri" w:hAnsi="Calibri" w:cs="Calibri"/>
          <w:sz w:val="24"/>
          <w:szCs w:val="24"/>
          <w:highlight w:val="yellow"/>
        </w:rPr>
        <w:t xml:space="preserve">[Local Authority </w:t>
      </w:r>
      <w:r w:rsidR="00CB343A">
        <w:rPr>
          <w:rFonts w:ascii="Calibri" w:hAnsi="Calibri" w:cs="Calibri"/>
          <w:sz w:val="24"/>
          <w:szCs w:val="24"/>
          <w:highlight w:val="yellow"/>
        </w:rPr>
        <w:t>r</w:t>
      </w:r>
      <w:r w:rsidRPr="001D3331">
        <w:rPr>
          <w:rFonts w:ascii="Calibri" w:hAnsi="Calibri" w:cs="Calibri"/>
          <w:sz w:val="24"/>
          <w:szCs w:val="24"/>
          <w:highlight w:val="yellow"/>
        </w:rPr>
        <w:t>epresentative</w:t>
      </w:r>
      <w:r w:rsidR="009D50C8" w:rsidRPr="001D3331">
        <w:rPr>
          <w:rFonts w:ascii="Calibri" w:hAnsi="Calibri" w:cs="Calibri"/>
          <w:sz w:val="24"/>
          <w:szCs w:val="24"/>
          <w:highlight w:val="yellow"/>
        </w:rPr>
        <w:t xml:space="preserve">, Local Authority </w:t>
      </w:r>
      <w:r w:rsidR="00CB343A">
        <w:rPr>
          <w:rFonts w:ascii="Calibri" w:hAnsi="Calibri" w:cs="Calibri"/>
          <w:sz w:val="24"/>
          <w:szCs w:val="24"/>
          <w:highlight w:val="yellow"/>
        </w:rPr>
        <w:t>name</w:t>
      </w:r>
      <w:r w:rsidRPr="001D3331">
        <w:rPr>
          <w:rFonts w:ascii="Calibri" w:hAnsi="Calibri" w:cs="Calibri"/>
          <w:sz w:val="24"/>
          <w:szCs w:val="24"/>
          <w:highlight w:val="yellow"/>
        </w:rPr>
        <w:t>]</w:t>
      </w:r>
      <w:r w:rsidR="00D12B27" w:rsidRPr="00B16DAC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D12B27" w:rsidRPr="00B16DAC">
        <w:rPr>
          <w:rFonts w:ascii="Calibri" w:hAnsi="Calibri" w:cs="Calibri"/>
          <w:sz w:val="24"/>
          <w:szCs w:val="24"/>
        </w:rPr>
        <w:tab/>
      </w:r>
      <w:r w:rsidR="00D12B27" w:rsidRPr="00B16DAC">
        <w:rPr>
          <w:rFonts w:ascii="Calibri" w:hAnsi="Calibri" w:cs="Calibri"/>
          <w:sz w:val="24"/>
          <w:szCs w:val="24"/>
        </w:rPr>
        <w:tab/>
      </w:r>
      <w:r w:rsidR="00D12B27" w:rsidRPr="00B16DAC">
        <w:rPr>
          <w:rFonts w:ascii="Calibri" w:hAnsi="Calibri" w:cs="Calibri"/>
          <w:sz w:val="24"/>
          <w:szCs w:val="24"/>
        </w:rPr>
        <w:tab/>
      </w:r>
    </w:p>
    <w:p w14:paraId="2E16C119" w14:textId="77777777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9FAA2E4" w14:textId="75DE3ACF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t>______________________</w:t>
      </w:r>
      <w:proofErr w:type="gramStart"/>
      <w:r w:rsidRPr="00B16DAC">
        <w:rPr>
          <w:rFonts w:ascii="Calibri" w:hAnsi="Calibri" w:cs="Calibri"/>
          <w:sz w:val="24"/>
          <w:szCs w:val="24"/>
        </w:rPr>
        <w:t>Date:_</w:t>
      </w:r>
      <w:proofErr w:type="gramEnd"/>
      <w:r w:rsidRPr="00B16DAC">
        <w:rPr>
          <w:rFonts w:ascii="Calibri" w:hAnsi="Calibri" w:cs="Calibri"/>
          <w:sz w:val="24"/>
          <w:szCs w:val="24"/>
        </w:rPr>
        <w:t>________</w:t>
      </w:r>
      <w:r w:rsidRPr="00B16DAC">
        <w:rPr>
          <w:rFonts w:ascii="Calibri" w:hAnsi="Calibri" w:cs="Calibri"/>
          <w:sz w:val="24"/>
          <w:szCs w:val="24"/>
        </w:rPr>
        <w:tab/>
      </w:r>
    </w:p>
    <w:p w14:paraId="2B3FC283" w14:textId="41A7A4C9" w:rsidR="004631AE" w:rsidRPr="00B16DAC" w:rsidRDefault="00246ADC" w:rsidP="00BC4DA6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1D3331">
        <w:rPr>
          <w:rFonts w:ascii="Calibri" w:hAnsi="Calibri" w:cs="Calibri"/>
          <w:sz w:val="24"/>
          <w:szCs w:val="24"/>
          <w:highlight w:val="yellow"/>
        </w:rPr>
        <w:t>[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 representative</w:t>
      </w:r>
      <w:r w:rsidR="009D50C8" w:rsidRPr="001D3331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CB343A">
        <w:rPr>
          <w:rFonts w:ascii="Calibri" w:hAnsi="Calibri" w:cs="Calibri"/>
          <w:sz w:val="24"/>
          <w:szCs w:val="24"/>
          <w:highlight w:val="yellow"/>
        </w:rPr>
        <w:t>Indigenous government name</w:t>
      </w:r>
      <w:r w:rsidRPr="001D3331">
        <w:rPr>
          <w:rFonts w:ascii="Calibri" w:hAnsi="Calibri" w:cs="Calibri"/>
          <w:sz w:val="24"/>
          <w:szCs w:val="24"/>
          <w:highlight w:val="yellow"/>
        </w:rPr>
        <w:t>]</w:t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</w:p>
    <w:sectPr w:rsidR="004631AE" w:rsidRPr="00B16DAC" w:rsidSect="007C3490">
      <w:headerReference w:type="default" r:id="rId8"/>
      <w:footerReference w:type="default" r:id="rId9"/>
      <w:footerReference w:type="first" r:id="rId10"/>
      <w:pgSz w:w="12240" w:h="15840"/>
      <w:pgMar w:top="1440" w:right="1440" w:bottom="144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F43B" w14:textId="77777777" w:rsidR="005D2E3A" w:rsidRDefault="005D2E3A" w:rsidP="00D12B27">
      <w:pPr>
        <w:spacing w:after="0" w:line="240" w:lineRule="auto"/>
      </w:pPr>
      <w:r>
        <w:separator/>
      </w:r>
    </w:p>
  </w:endnote>
  <w:endnote w:type="continuationSeparator" w:id="0">
    <w:p w14:paraId="5888B708" w14:textId="77777777" w:rsidR="005D2E3A" w:rsidRDefault="005D2E3A" w:rsidP="00D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534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14502C" w14:textId="74A56C87" w:rsidR="00B16DAC" w:rsidRDefault="00B16D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5718D" w14:textId="77777777" w:rsidR="00B16DAC" w:rsidRDefault="00B16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65789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sdt>
        <w:sdtPr>
          <w:id w:val="699436568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0"/>
            <w:szCs w:val="20"/>
          </w:rPr>
        </w:sdtEndPr>
        <w:sdtContent>
          <w:p w14:paraId="3F0ED75F" w14:textId="4678B9B7" w:rsidR="00BC4DA6" w:rsidRPr="00BC4DA6" w:rsidRDefault="00BC4DA6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C4DA6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BC4DA6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C4DA6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C4DA6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BC4DA6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C4DA6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7E7620E0" w14:textId="77777777" w:rsidR="00BC4DA6" w:rsidRDefault="00BC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2D4B" w14:textId="77777777" w:rsidR="005D2E3A" w:rsidRDefault="005D2E3A" w:rsidP="00D12B27">
      <w:pPr>
        <w:spacing w:after="0" w:line="240" w:lineRule="auto"/>
      </w:pPr>
      <w:r>
        <w:separator/>
      </w:r>
    </w:p>
  </w:footnote>
  <w:footnote w:type="continuationSeparator" w:id="0">
    <w:p w14:paraId="0DF425AA" w14:textId="77777777" w:rsidR="005D2E3A" w:rsidRDefault="005D2E3A" w:rsidP="00D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B0D" w14:textId="77777777" w:rsidR="00B16DAC" w:rsidRDefault="00B16DAC">
    <w:pPr>
      <w:pStyle w:val="Header"/>
    </w:pPr>
  </w:p>
  <w:p w14:paraId="3136A3FD" w14:textId="77777777" w:rsidR="00B16DAC" w:rsidRDefault="00B16DAC">
    <w:pPr>
      <w:pStyle w:val="Header"/>
    </w:pPr>
  </w:p>
  <w:p w14:paraId="183DFAD4" w14:textId="77777777" w:rsidR="00B16DAC" w:rsidRDefault="00B16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1D37"/>
    <w:multiLevelType w:val="hybridMultilevel"/>
    <w:tmpl w:val="29C49556"/>
    <w:lvl w:ilvl="0" w:tplc="19D2D5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92908"/>
    <w:multiLevelType w:val="hybridMultilevel"/>
    <w:tmpl w:val="C24A2714"/>
    <w:lvl w:ilvl="0" w:tplc="10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F617A09"/>
    <w:multiLevelType w:val="hybridMultilevel"/>
    <w:tmpl w:val="2A34518C"/>
    <w:lvl w:ilvl="0" w:tplc="66842C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7073058">
    <w:abstractNumId w:val="2"/>
  </w:num>
  <w:num w:numId="2" w16cid:durableId="1705017049">
    <w:abstractNumId w:val="0"/>
  </w:num>
  <w:num w:numId="3" w16cid:durableId="23196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27"/>
    <w:rsid w:val="00010C69"/>
    <w:rsid w:val="0005780A"/>
    <w:rsid w:val="00075577"/>
    <w:rsid w:val="000B7CA1"/>
    <w:rsid w:val="000C300A"/>
    <w:rsid w:val="00102B96"/>
    <w:rsid w:val="001D3331"/>
    <w:rsid w:val="002241A8"/>
    <w:rsid w:val="00241679"/>
    <w:rsid w:val="00246ADC"/>
    <w:rsid w:val="00256222"/>
    <w:rsid w:val="002626AB"/>
    <w:rsid w:val="002A7A48"/>
    <w:rsid w:val="002E131F"/>
    <w:rsid w:val="00312E35"/>
    <w:rsid w:val="00344081"/>
    <w:rsid w:val="003611A7"/>
    <w:rsid w:val="00370856"/>
    <w:rsid w:val="00437CFF"/>
    <w:rsid w:val="0044421B"/>
    <w:rsid w:val="004631AE"/>
    <w:rsid w:val="004A0CA0"/>
    <w:rsid w:val="004A5690"/>
    <w:rsid w:val="004E6CCE"/>
    <w:rsid w:val="0050203E"/>
    <w:rsid w:val="00512AB6"/>
    <w:rsid w:val="00517367"/>
    <w:rsid w:val="0052510F"/>
    <w:rsid w:val="00527D69"/>
    <w:rsid w:val="0053581E"/>
    <w:rsid w:val="005B4EE0"/>
    <w:rsid w:val="005D2E3A"/>
    <w:rsid w:val="00603B67"/>
    <w:rsid w:val="00654821"/>
    <w:rsid w:val="006D2A51"/>
    <w:rsid w:val="00703594"/>
    <w:rsid w:val="00712561"/>
    <w:rsid w:val="00742563"/>
    <w:rsid w:val="0077070F"/>
    <w:rsid w:val="0078612F"/>
    <w:rsid w:val="007948FF"/>
    <w:rsid w:val="007A06F5"/>
    <w:rsid w:val="007C3490"/>
    <w:rsid w:val="007C3F7A"/>
    <w:rsid w:val="0080068F"/>
    <w:rsid w:val="00821696"/>
    <w:rsid w:val="00823CFB"/>
    <w:rsid w:val="00831D8D"/>
    <w:rsid w:val="00873ABF"/>
    <w:rsid w:val="00874FBE"/>
    <w:rsid w:val="008860CC"/>
    <w:rsid w:val="008B3D79"/>
    <w:rsid w:val="008D42DC"/>
    <w:rsid w:val="008E6C16"/>
    <w:rsid w:val="00943F58"/>
    <w:rsid w:val="009A74D1"/>
    <w:rsid w:val="009B7452"/>
    <w:rsid w:val="009C42F9"/>
    <w:rsid w:val="009D50C8"/>
    <w:rsid w:val="009D51DD"/>
    <w:rsid w:val="009F18E3"/>
    <w:rsid w:val="00A0636A"/>
    <w:rsid w:val="00AE678C"/>
    <w:rsid w:val="00AF047C"/>
    <w:rsid w:val="00B16DAC"/>
    <w:rsid w:val="00B244A9"/>
    <w:rsid w:val="00B34A24"/>
    <w:rsid w:val="00B42CAB"/>
    <w:rsid w:val="00BC4DA6"/>
    <w:rsid w:val="00C11053"/>
    <w:rsid w:val="00C67D51"/>
    <w:rsid w:val="00C91674"/>
    <w:rsid w:val="00CA1A7B"/>
    <w:rsid w:val="00CB343A"/>
    <w:rsid w:val="00CD311F"/>
    <w:rsid w:val="00D03B7E"/>
    <w:rsid w:val="00D12B27"/>
    <w:rsid w:val="00D453F5"/>
    <w:rsid w:val="00D637F3"/>
    <w:rsid w:val="00DD2C7A"/>
    <w:rsid w:val="00E9163D"/>
    <w:rsid w:val="00EA34D8"/>
    <w:rsid w:val="00F2043A"/>
    <w:rsid w:val="00F73529"/>
    <w:rsid w:val="00FE1A1F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3AF7"/>
  <w15:chartTrackingRefBased/>
  <w15:docId w15:val="{FD84DC18-7A8E-4125-9CE1-5292C4FE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2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2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AD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ADC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73AB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173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148B-E511-4BD0-A685-3D901032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The Northwest Territories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Woodland</dc:creator>
  <cp:keywords/>
  <dc:description/>
  <cp:lastModifiedBy>Carolyn Ridgley</cp:lastModifiedBy>
  <cp:revision>2</cp:revision>
  <cp:lastPrinted>2024-03-07T15:04:00Z</cp:lastPrinted>
  <dcterms:created xsi:type="dcterms:W3CDTF">2024-03-08T19:01:00Z</dcterms:created>
  <dcterms:modified xsi:type="dcterms:W3CDTF">2024-03-08T19:01:00Z</dcterms:modified>
</cp:coreProperties>
</file>